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1FD7" w:rsidRPr="00B42F2A" w:rsidRDefault="00A11FD7" w:rsidP="00A11FD7">
      <w:pPr>
        <w:spacing w:line="480" w:lineRule="auto"/>
        <w:rPr>
          <w:b/>
          <w:lang w:val="en-GB"/>
        </w:rPr>
      </w:pPr>
      <w:bookmarkStart w:id="0" w:name="_GoBack"/>
      <w:bookmarkEnd w:id="0"/>
      <w:r w:rsidRPr="00B42F2A">
        <w:rPr>
          <w:b/>
          <w:lang w:val="en-GB"/>
        </w:rPr>
        <w:t xml:space="preserve">Supplementary material (to be made available online) for: </w:t>
      </w:r>
    </w:p>
    <w:p w:rsidR="00A11FD7" w:rsidRPr="00B42F2A" w:rsidRDefault="00A11FD7" w:rsidP="00AD3E41">
      <w:pPr>
        <w:spacing w:line="480" w:lineRule="auto"/>
        <w:jc w:val="center"/>
        <w:rPr>
          <w:iCs/>
          <w:lang w:val="en-GB"/>
        </w:rPr>
      </w:pPr>
      <w:r w:rsidRPr="00B42F2A">
        <w:rPr>
          <w:lang w:val="en-GB"/>
        </w:rPr>
        <w:t>“</w:t>
      </w:r>
      <w:r w:rsidR="00905527" w:rsidRPr="00B42F2A">
        <w:rPr>
          <w:lang w:val="en-GB"/>
        </w:rPr>
        <w:t xml:space="preserve">Finding the accelerator </w:t>
      </w:r>
      <w:r w:rsidRPr="00B42F2A">
        <w:rPr>
          <w:lang w:val="en-GB"/>
        </w:rPr>
        <w:t xml:space="preserve">and brake </w:t>
      </w:r>
      <w:r w:rsidR="0085714A" w:rsidRPr="00B42F2A">
        <w:rPr>
          <w:lang w:val="en-GB"/>
        </w:rPr>
        <w:t>in an individual quota fishery</w:t>
      </w:r>
      <w:r w:rsidRPr="00B42F2A">
        <w:rPr>
          <w:lang w:val="en-GB"/>
        </w:rPr>
        <w:t>”</w:t>
      </w:r>
    </w:p>
    <w:p w:rsidR="00A71322" w:rsidRPr="00B42F2A" w:rsidRDefault="00A11FD7" w:rsidP="00A11FD7">
      <w:pPr>
        <w:spacing w:line="480" w:lineRule="auto"/>
        <w:jc w:val="center"/>
        <w:rPr>
          <w:iCs/>
          <w:lang w:val="en-GB"/>
        </w:rPr>
      </w:pPr>
      <w:r w:rsidRPr="00B42F2A">
        <w:rPr>
          <w:iCs/>
          <w:lang w:val="en-GB"/>
        </w:rPr>
        <w:t>Isaac C. Kaplan, Daniel S. Holland, and Elizabeth A. Fulton</w:t>
      </w:r>
    </w:p>
    <w:p w:rsidR="0085714A" w:rsidRDefault="0085714A" w:rsidP="00A11FD7">
      <w:pPr>
        <w:spacing w:line="480" w:lineRule="auto"/>
        <w:jc w:val="center"/>
        <w:rPr>
          <w:iCs/>
          <w:lang w:val="en-GB"/>
        </w:rPr>
      </w:pPr>
    </w:p>
    <w:p w:rsidR="005675D2" w:rsidRPr="005675D2" w:rsidRDefault="005675D2" w:rsidP="005675D2">
      <w:pPr>
        <w:spacing w:line="480" w:lineRule="auto"/>
        <w:rPr>
          <w:b/>
          <w:iCs/>
          <w:lang w:val="en-GB"/>
        </w:rPr>
      </w:pPr>
      <w:r w:rsidRPr="005675D2">
        <w:rPr>
          <w:b/>
          <w:iCs/>
          <w:lang w:val="en-GB"/>
        </w:rPr>
        <w:t>S</w:t>
      </w:r>
      <w:r w:rsidR="00854B38">
        <w:rPr>
          <w:b/>
          <w:iCs/>
          <w:lang w:val="en-GB"/>
        </w:rPr>
        <w:t>upplementary Material</w:t>
      </w:r>
      <w:r w:rsidR="000A1BC6">
        <w:rPr>
          <w:b/>
          <w:iCs/>
          <w:lang w:val="en-GB"/>
        </w:rPr>
        <w:t>, Section A</w:t>
      </w:r>
      <w:r w:rsidRPr="005675D2">
        <w:rPr>
          <w:b/>
          <w:iCs/>
          <w:lang w:val="en-GB"/>
        </w:rPr>
        <w:t>: Methods</w:t>
      </w:r>
    </w:p>
    <w:p w:rsidR="005675D2" w:rsidRPr="00B42F2A" w:rsidRDefault="005675D2" w:rsidP="005675D2">
      <w:pPr>
        <w:spacing w:line="480" w:lineRule="auto"/>
        <w:rPr>
          <w:lang w:val="en-GB"/>
        </w:rPr>
      </w:pPr>
      <w:r w:rsidRPr="00B42F2A">
        <w:rPr>
          <w:b/>
          <w:lang w:val="en-GB"/>
        </w:rPr>
        <w:t>Figures A.1, A.2</w:t>
      </w:r>
      <w:r w:rsidRPr="00B42F2A">
        <w:rPr>
          <w:lang w:val="en-GB"/>
        </w:rPr>
        <w:t>. The Atlantis model domain with initial relative abundance of four rockfish species (</w:t>
      </w:r>
      <w:r w:rsidRPr="00B42F2A">
        <w:rPr>
          <w:i/>
          <w:lang w:val="en-GB"/>
        </w:rPr>
        <w:t>Sebastes spp.)</w:t>
      </w:r>
      <w:r w:rsidRPr="00B42F2A">
        <w:rPr>
          <w:lang w:val="en-GB"/>
        </w:rPr>
        <w:t>. Abundance follows the colo</w:t>
      </w:r>
      <w:r>
        <w:rPr>
          <w:lang w:val="en-GB"/>
        </w:rPr>
        <w:t>u</w:t>
      </w:r>
      <w:r w:rsidRPr="00B42F2A">
        <w:rPr>
          <w:lang w:val="en-GB"/>
        </w:rPr>
        <w:t>r spectrum (red with near-zero abundance, with green, blue and violet having increasingly higher abundance). Atlantis model cells are delineated by the black lines, and light blue cells (background colo</w:t>
      </w:r>
      <w:r>
        <w:rPr>
          <w:lang w:val="en-GB"/>
        </w:rPr>
        <w:t>u</w:t>
      </w:r>
      <w:r w:rsidRPr="00B42F2A">
        <w:rPr>
          <w:lang w:val="en-GB"/>
        </w:rPr>
        <w:t xml:space="preserve">r) have zero abundance. </w:t>
      </w:r>
    </w:p>
    <w:p w:rsidR="005675D2" w:rsidRPr="00B42F2A" w:rsidRDefault="005675D2" w:rsidP="005675D2">
      <w:pPr>
        <w:spacing w:line="480" w:lineRule="auto"/>
        <w:ind w:firstLine="720"/>
        <w:rPr>
          <w:lang w:val="en-GB"/>
        </w:rPr>
      </w:pPr>
    </w:p>
    <w:p w:rsidR="005675D2" w:rsidRPr="00B42F2A" w:rsidRDefault="005675D2" w:rsidP="005675D2">
      <w:pPr>
        <w:spacing w:line="480" w:lineRule="auto"/>
        <w:ind w:firstLine="720"/>
        <w:rPr>
          <w:lang w:val="en-GB"/>
        </w:rPr>
      </w:pPr>
    </w:p>
    <w:p w:rsidR="005675D2" w:rsidRPr="00B42F2A" w:rsidRDefault="005675D2" w:rsidP="005675D2">
      <w:pPr>
        <w:spacing w:line="480" w:lineRule="auto"/>
        <w:ind w:firstLine="720"/>
        <w:rPr>
          <w:lang w:val="en-GB"/>
        </w:rPr>
      </w:pPr>
    </w:p>
    <w:p w:rsidR="005675D2" w:rsidRPr="00B42F2A" w:rsidRDefault="005675D2" w:rsidP="005675D2">
      <w:pPr>
        <w:spacing w:line="480" w:lineRule="auto"/>
        <w:ind w:firstLine="720"/>
        <w:rPr>
          <w:lang w:val="en-GB"/>
        </w:rPr>
      </w:pPr>
      <w:r w:rsidRPr="00B42F2A">
        <w:rPr>
          <w:noProof/>
          <w:lang w:val="en-GB" w:eastAsia="en-GB"/>
        </w:rPr>
        <w:lastRenderedPageBreak/>
        <w:drawing>
          <wp:inline distT="0" distB="0" distL="0" distR="0" wp14:anchorId="3A27E64B" wp14:editId="27BA8BE9">
            <wp:extent cx="4857724" cy="4846320"/>
            <wp:effectExtent l="0" t="0" r="0" b="0"/>
            <wp:docPr id="9"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a:srcRect/>
                    <a:stretch>
                      <a:fillRect/>
                    </a:stretch>
                  </pic:blipFill>
                  <pic:spPr bwMode="auto">
                    <a:xfrm>
                      <a:off x="0" y="0"/>
                      <a:ext cx="4857724" cy="4846320"/>
                    </a:xfrm>
                    <a:prstGeom prst="rect">
                      <a:avLst/>
                    </a:prstGeom>
                    <a:noFill/>
                    <a:ln w="9525">
                      <a:noFill/>
                      <a:miter lim="800000"/>
                      <a:headEnd/>
                      <a:tailEnd/>
                    </a:ln>
                  </pic:spPr>
                </pic:pic>
              </a:graphicData>
            </a:graphic>
          </wp:inline>
        </w:drawing>
      </w:r>
    </w:p>
    <w:p w:rsidR="005675D2" w:rsidRPr="00B42F2A" w:rsidRDefault="005675D2" w:rsidP="005675D2">
      <w:pPr>
        <w:spacing w:line="480" w:lineRule="auto"/>
        <w:ind w:firstLine="720"/>
        <w:rPr>
          <w:lang w:val="en-GB"/>
        </w:rPr>
      </w:pPr>
    </w:p>
    <w:p w:rsidR="005675D2" w:rsidRPr="00B42F2A" w:rsidRDefault="005675D2" w:rsidP="005675D2">
      <w:pPr>
        <w:spacing w:line="480" w:lineRule="auto"/>
        <w:ind w:firstLine="720"/>
        <w:rPr>
          <w:lang w:val="en-GB"/>
        </w:rPr>
      </w:pPr>
      <w:r w:rsidRPr="00B42F2A">
        <w:rPr>
          <w:noProof/>
          <w:lang w:val="en-GB" w:eastAsia="en-GB"/>
        </w:rPr>
        <w:lastRenderedPageBreak/>
        <w:drawing>
          <wp:inline distT="0" distB="0" distL="0" distR="0" wp14:anchorId="3A963A1E" wp14:editId="30406DE3">
            <wp:extent cx="4858778" cy="4846320"/>
            <wp:effectExtent l="0" t="0" r="0" b="0"/>
            <wp:docPr id="15"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0"/>
                    <a:srcRect/>
                    <a:stretch>
                      <a:fillRect/>
                    </a:stretch>
                  </pic:blipFill>
                  <pic:spPr bwMode="auto">
                    <a:xfrm>
                      <a:off x="0" y="0"/>
                      <a:ext cx="4858778" cy="4846320"/>
                    </a:xfrm>
                    <a:prstGeom prst="rect">
                      <a:avLst/>
                    </a:prstGeom>
                    <a:noFill/>
                    <a:ln w="9525">
                      <a:noFill/>
                      <a:miter lim="800000"/>
                      <a:headEnd/>
                      <a:tailEnd/>
                    </a:ln>
                  </pic:spPr>
                </pic:pic>
              </a:graphicData>
            </a:graphic>
          </wp:inline>
        </w:drawing>
      </w:r>
    </w:p>
    <w:p w:rsidR="005675D2" w:rsidRPr="00B42F2A" w:rsidRDefault="005675D2" w:rsidP="005675D2">
      <w:pPr>
        <w:spacing w:line="480" w:lineRule="auto"/>
        <w:rPr>
          <w:b/>
          <w:color w:val="00B050"/>
          <w:lang w:val="en-GB"/>
        </w:rPr>
        <w:sectPr w:rsidR="005675D2" w:rsidRPr="00B42F2A" w:rsidSect="00087678">
          <w:headerReference w:type="default" r:id="rId11"/>
          <w:pgSz w:w="12240" w:h="15840"/>
          <w:pgMar w:top="1440" w:right="1800" w:bottom="1440" w:left="1800" w:header="720" w:footer="720" w:gutter="0"/>
          <w:cols w:space="720"/>
          <w:docGrid w:linePitch="360"/>
        </w:sectPr>
      </w:pPr>
    </w:p>
    <w:p w:rsidR="005675D2" w:rsidRPr="00B42F2A" w:rsidRDefault="005675D2" w:rsidP="005675D2">
      <w:pPr>
        <w:spacing w:line="480" w:lineRule="auto"/>
        <w:rPr>
          <w:b/>
          <w:color w:val="00B050"/>
          <w:lang w:val="en-GB"/>
        </w:rPr>
      </w:pPr>
    </w:p>
    <w:p w:rsidR="005675D2" w:rsidRPr="00B42F2A" w:rsidRDefault="005675D2" w:rsidP="005675D2">
      <w:pPr>
        <w:spacing w:line="480" w:lineRule="auto"/>
        <w:rPr>
          <w:lang w:val="en-GB"/>
        </w:rPr>
      </w:pPr>
      <w:r w:rsidRPr="00B42F2A">
        <w:rPr>
          <w:b/>
          <w:lang w:val="en-GB"/>
        </w:rPr>
        <w:t xml:space="preserve">Figure A.3 </w:t>
      </w:r>
      <w:r w:rsidRPr="00B42F2A">
        <w:rPr>
          <w:lang w:val="en-GB"/>
        </w:rPr>
        <w:t xml:space="preserve">Price model for scarce quota for six rockfish species.  </w:t>
      </w:r>
      <w:r w:rsidRPr="00B42F2A">
        <w:rPr>
          <w:i/>
          <w:lang w:val="en-GB"/>
        </w:rPr>
        <w:t>Price = (m/e</w:t>
      </w:r>
      <w:r w:rsidRPr="00B42F2A">
        <w:rPr>
          <w:i/>
          <w:vertAlign w:val="superscript"/>
          <w:lang w:val="en-GB"/>
        </w:rPr>
        <w:t>3</w:t>
      </w:r>
      <w:r w:rsidRPr="00B42F2A">
        <w:rPr>
          <w:i/>
          <w:lang w:val="en-GB"/>
        </w:rPr>
        <w:t>)*e</w:t>
      </w:r>
      <w:r w:rsidRPr="00B42F2A">
        <w:rPr>
          <w:i/>
          <w:vertAlign w:val="superscript"/>
          <w:lang w:val="en-GB"/>
        </w:rPr>
        <w:t>(p*3)</w:t>
      </w:r>
      <w:r w:rsidRPr="00B42F2A">
        <w:rPr>
          <w:lang w:val="en-GB"/>
        </w:rPr>
        <w:t xml:space="preserve">, where m is a parameter representing the maximum ($10 or $50) and p is the proportion of the quota harvested in the previous year. </w:t>
      </w:r>
    </w:p>
    <w:p w:rsidR="005675D2" w:rsidRPr="00B42F2A" w:rsidRDefault="005675D2" w:rsidP="005675D2">
      <w:pPr>
        <w:spacing w:line="480" w:lineRule="auto"/>
        <w:rPr>
          <w:b/>
          <w:lang w:val="en-GB"/>
        </w:rPr>
      </w:pPr>
    </w:p>
    <w:p w:rsidR="005675D2" w:rsidRPr="00B42F2A" w:rsidRDefault="005675D2" w:rsidP="005675D2">
      <w:pPr>
        <w:spacing w:line="480" w:lineRule="auto"/>
        <w:rPr>
          <w:lang w:val="en-GB"/>
        </w:rPr>
      </w:pPr>
    </w:p>
    <w:p w:rsidR="005675D2" w:rsidRPr="00B42F2A" w:rsidRDefault="005675D2" w:rsidP="005675D2">
      <w:pPr>
        <w:spacing w:line="480" w:lineRule="auto"/>
        <w:rPr>
          <w:lang w:val="en-GB"/>
        </w:rPr>
      </w:pPr>
      <w:r w:rsidRPr="00B42F2A">
        <w:rPr>
          <w:noProof/>
          <w:lang w:val="en-GB" w:eastAsia="en-GB"/>
        </w:rPr>
        <w:drawing>
          <wp:inline distT="0" distB="0" distL="0" distR="0" wp14:anchorId="4E483956" wp14:editId="43CC8663">
            <wp:extent cx="4572000" cy="2743200"/>
            <wp:effectExtent l="0" t="0" r="0" b="0"/>
            <wp:docPr id="17"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5675D2" w:rsidRPr="00B42F2A" w:rsidRDefault="005675D2" w:rsidP="005675D2">
      <w:pPr>
        <w:spacing w:line="480" w:lineRule="auto"/>
        <w:rPr>
          <w:b/>
          <w:lang w:val="en-GB"/>
        </w:rPr>
      </w:pPr>
    </w:p>
    <w:p w:rsidR="00854B38" w:rsidRDefault="00854B38" w:rsidP="0059192E">
      <w:pPr>
        <w:spacing w:line="480" w:lineRule="auto"/>
        <w:rPr>
          <w:b/>
          <w:lang w:val="en-GB"/>
        </w:rPr>
        <w:sectPr w:rsidR="00854B38" w:rsidSect="00087678">
          <w:pgSz w:w="12240" w:h="15840"/>
          <w:pgMar w:top="1440" w:right="1800" w:bottom="1440" w:left="1800" w:header="720" w:footer="720" w:gutter="0"/>
          <w:cols w:space="720"/>
          <w:docGrid w:linePitch="360"/>
        </w:sectPr>
      </w:pPr>
    </w:p>
    <w:p w:rsidR="005675D2" w:rsidRDefault="00854B38" w:rsidP="0059192E">
      <w:pPr>
        <w:spacing w:line="480" w:lineRule="auto"/>
        <w:rPr>
          <w:b/>
          <w:lang w:val="en-GB"/>
        </w:rPr>
      </w:pPr>
      <w:r>
        <w:rPr>
          <w:b/>
          <w:lang w:val="en-GB"/>
        </w:rPr>
        <w:lastRenderedPageBreak/>
        <w:t>Supplementary Material, Section B: Results</w:t>
      </w:r>
    </w:p>
    <w:p w:rsidR="00C415D2" w:rsidRDefault="00C415D2" w:rsidP="0059192E">
      <w:pPr>
        <w:spacing w:line="480" w:lineRule="auto"/>
        <w:rPr>
          <w:b/>
          <w:lang w:val="en-GB"/>
        </w:rPr>
      </w:pPr>
    </w:p>
    <w:p w:rsidR="005675D2" w:rsidRPr="00B42F2A" w:rsidRDefault="005675D2" w:rsidP="005675D2">
      <w:pPr>
        <w:spacing w:line="480" w:lineRule="auto"/>
        <w:rPr>
          <w:b/>
          <w:lang w:val="en-GB"/>
        </w:rPr>
      </w:pPr>
      <w:r w:rsidRPr="00B42F2A">
        <w:rPr>
          <w:lang w:val="en-GB"/>
        </w:rPr>
        <w:t xml:space="preserve">Generally we were able to accurately capture the spatial distribution of each fleet’s effort. Examples are shown in </w:t>
      </w:r>
      <w:r w:rsidR="00854B38">
        <w:rPr>
          <w:b/>
          <w:lang w:val="en-GB"/>
        </w:rPr>
        <w:t>Figures B.1</w:t>
      </w:r>
      <w:r w:rsidRPr="00B42F2A">
        <w:rPr>
          <w:b/>
          <w:lang w:val="en-GB"/>
        </w:rPr>
        <w:t>-</w:t>
      </w:r>
      <w:r w:rsidR="00854B38">
        <w:rPr>
          <w:b/>
          <w:lang w:val="en-GB"/>
        </w:rPr>
        <w:t>B.2</w:t>
      </w:r>
      <w:r w:rsidRPr="00B42F2A">
        <w:rPr>
          <w:lang w:val="en-GB"/>
        </w:rPr>
        <w:t xml:space="preserve">. Predicted effort was spread slightly more in the north-south direction than observed effort, but this usually involved minimal amounts of effort (white cells in </w:t>
      </w:r>
      <w:r w:rsidRPr="00B42F2A">
        <w:rPr>
          <w:b/>
          <w:lang w:val="en-GB"/>
        </w:rPr>
        <w:t xml:space="preserve">Figure </w:t>
      </w:r>
      <w:r w:rsidR="00854B38">
        <w:rPr>
          <w:b/>
          <w:lang w:val="en-GB"/>
        </w:rPr>
        <w:t>B.1</w:t>
      </w:r>
      <w:r w:rsidRPr="00B42F2A">
        <w:rPr>
          <w:lang w:val="en-GB"/>
        </w:rPr>
        <w:t>). Instances where vessels travel</w:t>
      </w:r>
      <w:r>
        <w:rPr>
          <w:lang w:val="en-GB"/>
        </w:rPr>
        <w:t>l</w:t>
      </w:r>
      <w:r w:rsidRPr="00B42F2A">
        <w:rPr>
          <w:lang w:val="en-GB"/>
        </w:rPr>
        <w:t>ed extremely far from the home port (e.g. San Francisco vessels fishing off the Columbia River, 900km from port) are rare in the observed data and are not predicted by the model (</w:t>
      </w:r>
      <w:r w:rsidRPr="00B42F2A">
        <w:rPr>
          <w:b/>
          <w:lang w:val="en-GB"/>
        </w:rPr>
        <w:t xml:space="preserve">Figure </w:t>
      </w:r>
      <w:r w:rsidR="00854B38">
        <w:rPr>
          <w:b/>
          <w:lang w:val="en-GB"/>
        </w:rPr>
        <w:t>B</w:t>
      </w:r>
      <w:r w:rsidRPr="00B42F2A">
        <w:rPr>
          <w:b/>
          <w:lang w:val="en-GB"/>
        </w:rPr>
        <w:t>.</w:t>
      </w:r>
      <w:r w:rsidR="00854B38">
        <w:rPr>
          <w:b/>
          <w:lang w:val="en-GB"/>
        </w:rPr>
        <w:t>2</w:t>
      </w:r>
      <w:r w:rsidRPr="00B42F2A">
        <w:rPr>
          <w:lang w:val="en-GB"/>
        </w:rPr>
        <w:t>). The closed Rockfish Conservation Area is clearly visible in the simulation as a band without fishing effort, for instance north of 40° 10’ and between the 150-200m isobath (4</w:t>
      </w:r>
      <w:r w:rsidRPr="00B42F2A">
        <w:rPr>
          <w:vertAlign w:val="superscript"/>
          <w:lang w:val="en-GB"/>
        </w:rPr>
        <w:t>th</w:t>
      </w:r>
      <w:r w:rsidRPr="00B42F2A">
        <w:rPr>
          <w:lang w:val="en-GB"/>
        </w:rPr>
        <w:t xml:space="preserve"> cell from the coast). The Rockfish Conservation Area is less apparent in the data because the true closed area shifts seasonally and annually. The effect of travel time is strongly apparent in both observations and model, with vessels constrained to stay within reach of their home port during the fixed three day trips.  </w:t>
      </w:r>
    </w:p>
    <w:p w:rsidR="005675D2" w:rsidRPr="00B42F2A" w:rsidRDefault="005675D2" w:rsidP="005675D2">
      <w:pPr>
        <w:spacing w:line="480" w:lineRule="auto"/>
        <w:rPr>
          <w:b/>
          <w:lang w:val="en-GB"/>
        </w:rPr>
      </w:pPr>
    </w:p>
    <w:p w:rsidR="005675D2" w:rsidRDefault="005675D2" w:rsidP="005675D2">
      <w:pPr>
        <w:spacing w:line="480" w:lineRule="auto"/>
        <w:rPr>
          <w:lang w:val="en-GB"/>
        </w:rPr>
      </w:pPr>
      <w:r w:rsidRPr="00B42F2A">
        <w:rPr>
          <w:lang w:val="en-GB"/>
        </w:rPr>
        <w:t xml:space="preserve">Simulated catches in the cumulative landings limits scenario match the 2004 PacFIN logbook data (ratio of 0.97 +/- 0.17 standard deviation, </w:t>
      </w:r>
      <w:r w:rsidRPr="00B42F2A">
        <w:rPr>
          <w:b/>
          <w:lang w:val="en-GB"/>
        </w:rPr>
        <w:t xml:space="preserve">Table </w:t>
      </w:r>
      <w:r w:rsidR="00854B38">
        <w:rPr>
          <w:b/>
          <w:lang w:val="en-GB"/>
        </w:rPr>
        <w:t>B</w:t>
      </w:r>
      <w:r w:rsidRPr="00B42F2A">
        <w:rPr>
          <w:b/>
          <w:lang w:val="en-GB"/>
        </w:rPr>
        <w:t>1</w:t>
      </w:r>
      <w:r w:rsidRPr="00B42F2A">
        <w:rPr>
          <w:lang w:val="en-GB"/>
        </w:rPr>
        <w:t>). Simulated catches of key target species (small flatfish, sablefish, large flatfish, and deep large rockfish) are typically within 5% of observed catches.  Catches of the six rockfish species are low and are therefore less precisely matched to the logbook data, but typically model</w:t>
      </w:r>
      <w:r>
        <w:rPr>
          <w:lang w:val="en-GB"/>
        </w:rPr>
        <w:t>l</w:t>
      </w:r>
      <w:r w:rsidRPr="00B42F2A">
        <w:rPr>
          <w:lang w:val="en-GB"/>
        </w:rPr>
        <w:t>ed catches fall within 20% of observed.</w:t>
      </w:r>
    </w:p>
    <w:p w:rsidR="005675D2" w:rsidRDefault="005675D2" w:rsidP="0059192E">
      <w:pPr>
        <w:spacing w:line="480" w:lineRule="auto"/>
        <w:rPr>
          <w:b/>
          <w:lang w:val="en-GB"/>
        </w:rPr>
      </w:pPr>
    </w:p>
    <w:p w:rsidR="0059192E" w:rsidRDefault="00854B38" w:rsidP="0059192E">
      <w:pPr>
        <w:spacing w:line="480" w:lineRule="auto"/>
        <w:rPr>
          <w:lang w:val="en-GB"/>
        </w:rPr>
      </w:pPr>
      <w:r>
        <w:rPr>
          <w:b/>
          <w:lang w:val="en-GB"/>
        </w:rPr>
        <w:lastRenderedPageBreak/>
        <w:t>Table B</w:t>
      </w:r>
      <w:r w:rsidR="0059192E" w:rsidRPr="00B42F2A">
        <w:rPr>
          <w:b/>
          <w:lang w:val="en-GB"/>
        </w:rPr>
        <w:t xml:space="preserve">1.  </w:t>
      </w:r>
      <w:r w:rsidR="0059192E" w:rsidRPr="00B42F2A">
        <w:rPr>
          <w:lang w:val="en-GB"/>
        </w:rPr>
        <w:t>Ratio of catch reported in 2004 PacFIN logbooks to simulated catch, by fleet and functional group.</w:t>
      </w:r>
      <w:r w:rsidR="0059192E" w:rsidRPr="00B42F2A">
        <w:rPr>
          <w:b/>
          <w:lang w:val="en-GB"/>
        </w:rPr>
        <w:t xml:space="preserve"> </w:t>
      </w:r>
      <w:r w:rsidR="0059192E" w:rsidRPr="00B42F2A">
        <w:rPr>
          <w:lang w:val="en-GB"/>
        </w:rPr>
        <w:t xml:space="preserve">The first six rows are rockfish groups with low quotas. Excluding the small amount of pelagic sharks recorded for the Moss Landing fleet (7kg), the mean is 0.97, std. deviation 0.17.   </w:t>
      </w:r>
    </w:p>
    <w:p w:rsidR="0059192E" w:rsidRPr="00B42F2A" w:rsidRDefault="0059192E" w:rsidP="0059192E">
      <w:pPr>
        <w:spacing w:line="480" w:lineRule="auto"/>
        <w:rPr>
          <w:b/>
          <w:sz w:val="20"/>
          <w:szCs w:val="20"/>
          <w:lang w:val="en-GB"/>
        </w:rPr>
      </w:pPr>
    </w:p>
    <w:tbl>
      <w:tblPr>
        <w:tblW w:w="0" w:type="auto"/>
        <w:tblInd w:w="97" w:type="dxa"/>
        <w:shd w:val="clear" w:color="000000" w:fill="auto"/>
        <w:tblLook w:val="04A0" w:firstRow="1" w:lastRow="0" w:firstColumn="1" w:lastColumn="0" w:noHBand="0" w:noVBand="1"/>
      </w:tblPr>
      <w:tblGrid>
        <w:gridCol w:w="1759"/>
        <w:gridCol w:w="496"/>
        <w:gridCol w:w="576"/>
        <w:gridCol w:w="496"/>
        <w:gridCol w:w="496"/>
        <w:gridCol w:w="496"/>
        <w:gridCol w:w="496"/>
        <w:gridCol w:w="496"/>
        <w:gridCol w:w="496"/>
        <w:gridCol w:w="496"/>
        <w:gridCol w:w="496"/>
        <w:gridCol w:w="496"/>
        <w:gridCol w:w="496"/>
        <w:gridCol w:w="459"/>
      </w:tblGrid>
      <w:tr w:rsidR="00BC249A" w:rsidRPr="00B42F2A" w:rsidTr="001A4AFD">
        <w:trPr>
          <w:trHeight w:val="492"/>
        </w:trPr>
        <w:tc>
          <w:tcPr>
            <w:tcW w:w="0" w:type="auto"/>
            <w:tcBorders>
              <w:top w:val="single" w:sz="12" w:space="0" w:color="auto"/>
              <w:left w:val="nil"/>
              <w:bottom w:val="single" w:sz="8" w:space="0" w:color="auto"/>
              <w:right w:val="nil"/>
            </w:tcBorders>
            <w:shd w:val="clear" w:color="000000" w:fill="auto"/>
            <w:noWrap/>
            <w:vAlign w:val="bottom"/>
            <w:hideMark/>
          </w:tcPr>
          <w:p w:rsidR="00BC249A" w:rsidRPr="00B42F2A" w:rsidRDefault="00BC249A" w:rsidP="006913C4">
            <w:pPr>
              <w:rPr>
                <w:sz w:val="20"/>
                <w:szCs w:val="20"/>
                <w:lang w:val="en-GB"/>
              </w:rPr>
            </w:pPr>
            <w:r w:rsidRPr="00B42F2A">
              <w:rPr>
                <w:sz w:val="20"/>
                <w:szCs w:val="20"/>
                <w:lang w:val="en-GB"/>
              </w:rPr>
              <w:t> </w:t>
            </w:r>
          </w:p>
        </w:tc>
        <w:tc>
          <w:tcPr>
            <w:tcW w:w="0" w:type="auto"/>
            <w:gridSpan w:val="2"/>
            <w:tcBorders>
              <w:top w:val="single" w:sz="12" w:space="0" w:color="auto"/>
              <w:left w:val="nil"/>
              <w:bottom w:val="single" w:sz="8" w:space="0" w:color="auto"/>
              <w:right w:val="nil"/>
            </w:tcBorders>
            <w:shd w:val="clear" w:color="000000" w:fill="auto"/>
            <w:noWrap/>
            <w:vAlign w:val="bottom"/>
            <w:hideMark/>
          </w:tcPr>
          <w:p w:rsidR="00BC249A" w:rsidRPr="00B42F2A" w:rsidRDefault="00BC249A" w:rsidP="006913C4">
            <w:pPr>
              <w:rPr>
                <w:sz w:val="20"/>
                <w:szCs w:val="20"/>
                <w:lang w:val="en-GB"/>
              </w:rPr>
            </w:pPr>
            <w:r w:rsidRPr="00B42F2A">
              <w:rPr>
                <w:sz w:val="20"/>
                <w:szCs w:val="20"/>
                <w:lang w:val="en-GB"/>
              </w:rPr>
              <w:t>SOUTH</w:t>
            </w:r>
          </w:p>
        </w:tc>
        <w:tc>
          <w:tcPr>
            <w:tcW w:w="0" w:type="auto"/>
            <w:tcBorders>
              <w:top w:val="single" w:sz="12" w:space="0" w:color="auto"/>
              <w:left w:val="nil"/>
              <w:bottom w:val="single" w:sz="8" w:space="0" w:color="auto"/>
              <w:right w:val="nil"/>
            </w:tcBorders>
            <w:shd w:val="clear" w:color="000000" w:fill="auto"/>
            <w:noWrap/>
            <w:vAlign w:val="bottom"/>
            <w:hideMark/>
          </w:tcPr>
          <w:p w:rsidR="00BC249A" w:rsidRPr="00B42F2A" w:rsidRDefault="00BC249A" w:rsidP="006913C4">
            <w:pPr>
              <w:rPr>
                <w:sz w:val="20"/>
                <w:szCs w:val="20"/>
                <w:lang w:val="en-GB"/>
              </w:rPr>
            </w:pPr>
          </w:p>
        </w:tc>
        <w:tc>
          <w:tcPr>
            <w:tcW w:w="0" w:type="auto"/>
            <w:tcBorders>
              <w:top w:val="single" w:sz="12" w:space="0" w:color="auto"/>
              <w:left w:val="nil"/>
              <w:bottom w:val="single" w:sz="8" w:space="0" w:color="auto"/>
              <w:right w:val="nil"/>
            </w:tcBorders>
            <w:shd w:val="clear" w:color="000000" w:fill="auto"/>
            <w:noWrap/>
            <w:vAlign w:val="bottom"/>
            <w:hideMark/>
          </w:tcPr>
          <w:p w:rsidR="00BC249A" w:rsidRPr="00B42F2A" w:rsidRDefault="00BC249A" w:rsidP="006913C4">
            <w:pPr>
              <w:rPr>
                <w:sz w:val="20"/>
                <w:szCs w:val="20"/>
                <w:lang w:val="en-GB"/>
              </w:rPr>
            </w:pPr>
          </w:p>
        </w:tc>
        <w:tc>
          <w:tcPr>
            <w:tcW w:w="0" w:type="auto"/>
            <w:tcBorders>
              <w:top w:val="single" w:sz="12" w:space="0" w:color="auto"/>
              <w:left w:val="nil"/>
              <w:bottom w:val="single" w:sz="8" w:space="0" w:color="auto"/>
              <w:right w:val="nil"/>
            </w:tcBorders>
            <w:shd w:val="clear" w:color="000000" w:fill="auto"/>
            <w:noWrap/>
            <w:vAlign w:val="bottom"/>
            <w:hideMark/>
          </w:tcPr>
          <w:p w:rsidR="00BC249A" w:rsidRPr="00B42F2A" w:rsidRDefault="00BC249A" w:rsidP="006913C4">
            <w:pPr>
              <w:rPr>
                <w:sz w:val="20"/>
                <w:szCs w:val="20"/>
                <w:lang w:val="en-GB"/>
              </w:rPr>
            </w:pPr>
          </w:p>
        </w:tc>
        <w:tc>
          <w:tcPr>
            <w:tcW w:w="0" w:type="auto"/>
            <w:tcBorders>
              <w:top w:val="single" w:sz="12" w:space="0" w:color="auto"/>
              <w:left w:val="nil"/>
              <w:bottom w:val="single" w:sz="8" w:space="0" w:color="auto"/>
              <w:right w:val="nil"/>
            </w:tcBorders>
            <w:shd w:val="clear" w:color="000000" w:fill="auto"/>
            <w:noWrap/>
            <w:vAlign w:val="bottom"/>
            <w:hideMark/>
          </w:tcPr>
          <w:p w:rsidR="00BC249A" w:rsidRPr="00B42F2A" w:rsidRDefault="00BC249A" w:rsidP="006913C4">
            <w:pPr>
              <w:rPr>
                <w:sz w:val="20"/>
                <w:szCs w:val="20"/>
                <w:lang w:val="en-GB"/>
              </w:rPr>
            </w:pPr>
          </w:p>
        </w:tc>
        <w:tc>
          <w:tcPr>
            <w:tcW w:w="0" w:type="auto"/>
            <w:tcBorders>
              <w:top w:val="single" w:sz="12" w:space="0" w:color="auto"/>
              <w:left w:val="nil"/>
              <w:bottom w:val="single" w:sz="8" w:space="0" w:color="auto"/>
              <w:right w:val="nil"/>
            </w:tcBorders>
            <w:shd w:val="clear" w:color="000000" w:fill="auto"/>
            <w:noWrap/>
            <w:vAlign w:val="bottom"/>
            <w:hideMark/>
          </w:tcPr>
          <w:p w:rsidR="00BC249A" w:rsidRPr="00B42F2A" w:rsidRDefault="00BC249A" w:rsidP="006913C4">
            <w:pPr>
              <w:rPr>
                <w:sz w:val="20"/>
                <w:szCs w:val="20"/>
                <w:lang w:val="en-GB"/>
              </w:rPr>
            </w:pPr>
          </w:p>
        </w:tc>
        <w:tc>
          <w:tcPr>
            <w:tcW w:w="0" w:type="auto"/>
            <w:tcBorders>
              <w:top w:val="single" w:sz="12" w:space="0" w:color="auto"/>
              <w:left w:val="nil"/>
              <w:bottom w:val="single" w:sz="8" w:space="0" w:color="auto"/>
              <w:right w:val="nil"/>
            </w:tcBorders>
            <w:shd w:val="clear" w:color="000000" w:fill="auto"/>
            <w:noWrap/>
            <w:vAlign w:val="bottom"/>
            <w:hideMark/>
          </w:tcPr>
          <w:p w:rsidR="00BC249A" w:rsidRPr="00B42F2A" w:rsidRDefault="00BC249A" w:rsidP="006913C4">
            <w:pPr>
              <w:rPr>
                <w:sz w:val="20"/>
                <w:szCs w:val="20"/>
                <w:lang w:val="en-GB"/>
              </w:rPr>
            </w:pPr>
          </w:p>
        </w:tc>
        <w:tc>
          <w:tcPr>
            <w:tcW w:w="0" w:type="auto"/>
            <w:tcBorders>
              <w:top w:val="single" w:sz="12" w:space="0" w:color="auto"/>
              <w:left w:val="nil"/>
              <w:bottom w:val="single" w:sz="8" w:space="0" w:color="auto"/>
              <w:right w:val="nil"/>
            </w:tcBorders>
            <w:shd w:val="clear" w:color="000000" w:fill="auto"/>
            <w:noWrap/>
            <w:vAlign w:val="bottom"/>
            <w:hideMark/>
          </w:tcPr>
          <w:p w:rsidR="00BC249A" w:rsidRPr="00B42F2A" w:rsidRDefault="00BC249A" w:rsidP="006913C4">
            <w:pPr>
              <w:rPr>
                <w:sz w:val="20"/>
                <w:szCs w:val="20"/>
                <w:lang w:val="en-GB"/>
              </w:rPr>
            </w:pPr>
          </w:p>
        </w:tc>
        <w:tc>
          <w:tcPr>
            <w:tcW w:w="0" w:type="auto"/>
            <w:tcBorders>
              <w:top w:val="single" w:sz="12" w:space="0" w:color="auto"/>
              <w:left w:val="nil"/>
              <w:bottom w:val="single" w:sz="8" w:space="0" w:color="auto"/>
              <w:right w:val="nil"/>
            </w:tcBorders>
            <w:shd w:val="clear" w:color="000000" w:fill="auto"/>
            <w:noWrap/>
            <w:vAlign w:val="bottom"/>
            <w:hideMark/>
          </w:tcPr>
          <w:p w:rsidR="00BC249A" w:rsidRPr="00B42F2A" w:rsidRDefault="00BC249A" w:rsidP="006913C4">
            <w:pPr>
              <w:rPr>
                <w:sz w:val="20"/>
                <w:szCs w:val="20"/>
                <w:lang w:val="en-GB"/>
              </w:rPr>
            </w:pPr>
          </w:p>
        </w:tc>
        <w:tc>
          <w:tcPr>
            <w:tcW w:w="0" w:type="auto"/>
            <w:gridSpan w:val="2"/>
            <w:tcBorders>
              <w:top w:val="single" w:sz="12" w:space="0" w:color="auto"/>
              <w:left w:val="nil"/>
              <w:bottom w:val="single" w:sz="8" w:space="0" w:color="auto"/>
              <w:right w:val="nil"/>
            </w:tcBorders>
            <w:shd w:val="clear" w:color="000000" w:fill="auto"/>
            <w:noWrap/>
            <w:vAlign w:val="bottom"/>
            <w:hideMark/>
          </w:tcPr>
          <w:p w:rsidR="00BC249A" w:rsidRPr="00B42F2A" w:rsidRDefault="00BC249A" w:rsidP="006913C4">
            <w:pPr>
              <w:rPr>
                <w:sz w:val="20"/>
                <w:szCs w:val="20"/>
                <w:lang w:val="en-GB"/>
              </w:rPr>
            </w:pPr>
            <w:r w:rsidRPr="00B42F2A">
              <w:rPr>
                <w:sz w:val="20"/>
                <w:szCs w:val="20"/>
                <w:lang w:val="en-GB"/>
              </w:rPr>
              <w:t>NORTH</w:t>
            </w:r>
          </w:p>
          <w:p w:rsidR="00BC249A" w:rsidRPr="00B42F2A" w:rsidRDefault="00BC249A" w:rsidP="006913C4">
            <w:pPr>
              <w:rPr>
                <w:sz w:val="20"/>
                <w:szCs w:val="20"/>
                <w:lang w:val="en-GB"/>
              </w:rPr>
            </w:pPr>
          </w:p>
        </w:tc>
        <w:tc>
          <w:tcPr>
            <w:tcW w:w="0" w:type="auto"/>
            <w:tcBorders>
              <w:top w:val="single" w:sz="12" w:space="0" w:color="auto"/>
              <w:left w:val="nil"/>
              <w:bottom w:val="single" w:sz="8" w:space="0" w:color="auto"/>
              <w:right w:val="nil"/>
            </w:tcBorders>
            <w:shd w:val="clear" w:color="000000" w:fill="auto"/>
            <w:noWrap/>
            <w:vAlign w:val="bottom"/>
            <w:hideMark/>
          </w:tcPr>
          <w:p w:rsidR="00BC249A" w:rsidRPr="00B42F2A" w:rsidRDefault="00BC249A" w:rsidP="006913C4">
            <w:pPr>
              <w:rPr>
                <w:sz w:val="20"/>
                <w:szCs w:val="20"/>
                <w:lang w:val="en-GB"/>
              </w:rPr>
            </w:pPr>
            <w:r w:rsidRPr="00B42F2A">
              <w:rPr>
                <w:sz w:val="20"/>
                <w:szCs w:val="20"/>
                <w:lang w:val="en-GB"/>
              </w:rPr>
              <w:t> </w:t>
            </w:r>
          </w:p>
        </w:tc>
      </w:tr>
      <w:tr w:rsidR="001A4AFD" w:rsidRPr="00B42F2A" w:rsidTr="001A4AFD">
        <w:trPr>
          <w:trHeight w:val="1402"/>
        </w:trPr>
        <w:tc>
          <w:tcPr>
            <w:tcW w:w="0" w:type="auto"/>
            <w:tcBorders>
              <w:top w:val="nil"/>
              <w:left w:val="nil"/>
              <w:bottom w:val="single" w:sz="8" w:space="0" w:color="auto"/>
              <w:right w:val="nil"/>
            </w:tcBorders>
            <w:shd w:val="clear" w:color="000000" w:fill="auto"/>
            <w:noWrap/>
            <w:textDirection w:val="btLr"/>
            <w:vAlign w:val="bottom"/>
            <w:hideMark/>
          </w:tcPr>
          <w:p w:rsidR="00BC249A" w:rsidRPr="00B42F2A" w:rsidRDefault="00BC249A" w:rsidP="006913C4">
            <w:pPr>
              <w:rPr>
                <w:sz w:val="20"/>
                <w:szCs w:val="20"/>
                <w:lang w:val="en-GB"/>
              </w:rPr>
            </w:pPr>
            <w:r w:rsidRPr="00B42F2A">
              <w:rPr>
                <w:sz w:val="20"/>
                <w:szCs w:val="20"/>
                <w:lang w:val="en-GB"/>
              </w:rPr>
              <w:t> </w:t>
            </w:r>
          </w:p>
        </w:tc>
        <w:tc>
          <w:tcPr>
            <w:tcW w:w="0" w:type="auto"/>
            <w:tcBorders>
              <w:top w:val="nil"/>
              <w:left w:val="nil"/>
              <w:bottom w:val="single" w:sz="8" w:space="0" w:color="auto"/>
              <w:right w:val="nil"/>
            </w:tcBorders>
            <w:shd w:val="clear" w:color="000000" w:fill="auto"/>
            <w:noWrap/>
            <w:textDirection w:val="btLr"/>
            <w:vAlign w:val="bottom"/>
            <w:hideMark/>
          </w:tcPr>
          <w:p w:rsidR="00BC249A" w:rsidRPr="00B42F2A" w:rsidRDefault="00BC249A" w:rsidP="006913C4">
            <w:pPr>
              <w:rPr>
                <w:b/>
                <w:bCs/>
                <w:sz w:val="20"/>
                <w:szCs w:val="20"/>
                <w:lang w:val="en-GB"/>
              </w:rPr>
            </w:pPr>
            <w:r w:rsidRPr="00B42F2A">
              <w:rPr>
                <w:b/>
                <w:bCs/>
                <w:sz w:val="20"/>
                <w:szCs w:val="20"/>
                <w:lang w:val="en-GB"/>
              </w:rPr>
              <w:t>Morro Bay</w:t>
            </w:r>
          </w:p>
        </w:tc>
        <w:tc>
          <w:tcPr>
            <w:tcW w:w="0" w:type="auto"/>
            <w:tcBorders>
              <w:top w:val="nil"/>
              <w:left w:val="nil"/>
              <w:bottom w:val="single" w:sz="8" w:space="0" w:color="auto"/>
              <w:right w:val="nil"/>
            </w:tcBorders>
            <w:shd w:val="clear" w:color="000000" w:fill="auto"/>
            <w:noWrap/>
            <w:textDirection w:val="btLr"/>
            <w:vAlign w:val="bottom"/>
            <w:hideMark/>
          </w:tcPr>
          <w:p w:rsidR="00BC249A" w:rsidRPr="00B42F2A" w:rsidRDefault="00BC249A" w:rsidP="006913C4">
            <w:pPr>
              <w:rPr>
                <w:b/>
                <w:bCs/>
                <w:sz w:val="20"/>
                <w:szCs w:val="20"/>
                <w:lang w:val="en-GB"/>
              </w:rPr>
            </w:pPr>
            <w:r w:rsidRPr="00B42F2A">
              <w:rPr>
                <w:b/>
                <w:bCs/>
                <w:sz w:val="20"/>
                <w:szCs w:val="20"/>
                <w:lang w:val="en-GB"/>
              </w:rPr>
              <w:t xml:space="preserve">Moss Landing </w:t>
            </w:r>
          </w:p>
        </w:tc>
        <w:tc>
          <w:tcPr>
            <w:tcW w:w="0" w:type="auto"/>
            <w:tcBorders>
              <w:top w:val="nil"/>
              <w:left w:val="nil"/>
              <w:bottom w:val="single" w:sz="8" w:space="0" w:color="auto"/>
              <w:right w:val="nil"/>
            </w:tcBorders>
            <w:shd w:val="clear" w:color="000000" w:fill="auto"/>
            <w:noWrap/>
            <w:textDirection w:val="btLr"/>
            <w:vAlign w:val="bottom"/>
            <w:hideMark/>
          </w:tcPr>
          <w:p w:rsidR="00BC249A" w:rsidRPr="00B42F2A" w:rsidRDefault="00BC249A" w:rsidP="006913C4">
            <w:pPr>
              <w:rPr>
                <w:b/>
                <w:bCs/>
                <w:sz w:val="20"/>
                <w:szCs w:val="20"/>
                <w:lang w:val="en-GB"/>
              </w:rPr>
            </w:pPr>
            <w:r w:rsidRPr="00B42F2A">
              <w:rPr>
                <w:b/>
                <w:bCs/>
                <w:sz w:val="20"/>
                <w:szCs w:val="20"/>
                <w:lang w:val="en-GB"/>
              </w:rPr>
              <w:t>San Francisco</w:t>
            </w:r>
          </w:p>
        </w:tc>
        <w:tc>
          <w:tcPr>
            <w:tcW w:w="0" w:type="auto"/>
            <w:tcBorders>
              <w:top w:val="nil"/>
              <w:left w:val="nil"/>
              <w:bottom w:val="single" w:sz="8" w:space="0" w:color="auto"/>
              <w:right w:val="nil"/>
            </w:tcBorders>
            <w:shd w:val="clear" w:color="000000" w:fill="auto"/>
            <w:noWrap/>
            <w:textDirection w:val="btLr"/>
            <w:vAlign w:val="bottom"/>
            <w:hideMark/>
          </w:tcPr>
          <w:p w:rsidR="00BC249A" w:rsidRPr="00B42F2A" w:rsidRDefault="00BC249A" w:rsidP="006913C4">
            <w:pPr>
              <w:rPr>
                <w:b/>
                <w:bCs/>
                <w:sz w:val="20"/>
                <w:szCs w:val="20"/>
                <w:lang w:val="en-GB"/>
              </w:rPr>
            </w:pPr>
            <w:r w:rsidRPr="00B42F2A">
              <w:rPr>
                <w:b/>
                <w:bCs/>
                <w:sz w:val="20"/>
                <w:szCs w:val="20"/>
                <w:lang w:val="en-GB"/>
              </w:rPr>
              <w:t>Fort Bragg</w:t>
            </w:r>
          </w:p>
        </w:tc>
        <w:tc>
          <w:tcPr>
            <w:tcW w:w="0" w:type="auto"/>
            <w:tcBorders>
              <w:top w:val="nil"/>
              <w:left w:val="nil"/>
              <w:bottom w:val="single" w:sz="8" w:space="0" w:color="auto"/>
              <w:right w:val="nil"/>
            </w:tcBorders>
            <w:shd w:val="clear" w:color="000000" w:fill="auto"/>
            <w:noWrap/>
            <w:textDirection w:val="btLr"/>
            <w:vAlign w:val="bottom"/>
            <w:hideMark/>
          </w:tcPr>
          <w:p w:rsidR="00BC249A" w:rsidRPr="00B42F2A" w:rsidRDefault="00BC249A" w:rsidP="006913C4">
            <w:pPr>
              <w:rPr>
                <w:b/>
                <w:bCs/>
                <w:sz w:val="20"/>
                <w:szCs w:val="20"/>
                <w:lang w:val="en-GB"/>
              </w:rPr>
            </w:pPr>
            <w:r w:rsidRPr="00B42F2A">
              <w:rPr>
                <w:b/>
                <w:bCs/>
                <w:sz w:val="20"/>
                <w:szCs w:val="20"/>
                <w:lang w:val="en-GB"/>
              </w:rPr>
              <w:t>Eureka</w:t>
            </w:r>
          </w:p>
        </w:tc>
        <w:tc>
          <w:tcPr>
            <w:tcW w:w="0" w:type="auto"/>
            <w:tcBorders>
              <w:top w:val="nil"/>
              <w:left w:val="nil"/>
              <w:bottom w:val="single" w:sz="8" w:space="0" w:color="auto"/>
              <w:right w:val="nil"/>
            </w:tcBorders>
            <w:shd w:val="clear" w:color="000000" w:fill="auto"/>
            <w:noWrap/>
            <w:textDirection w:val="btLr"/>
            <w:vAlign w:val="bottom"/>
            <w:hideMark/>
          </w:tcPr>
          <w:p w:rsidR="00BC249A" w:rsidRPr="00B42F2A" w:rsidRDefault="00BC249A" w:rsidP="006913C4">
            <w:pPr>
              <w:rPr>
                <w:b/>
                <w:bCs/>
                <w:sz w:val="20"/>
                <w:szCs w:val="20"/>
                <w:lang w:val="en-GB"/>
              </w:rPr>
            </w:pPr>
            <w:r w:rsidRPr="00B42F2A">
              <w:rPr>
                <w:b/>
                <w:bCs/>
                <w:sz w:val="20"/>
                <w:szCs w:val="20"/>
                <w:lang w:val="en-GB"/>
              </w:rPr>
              <w:t>Crescent City</w:t>
            </w:r>
          </w:p>
        </w:tc>
        <w:tc>
          <w:tcPr>
            <w:tcW w:w="0" w:type="auto"/>
            <w:tcBorders>
              <w:top w:val="nil"/>
              <w:left w:val="nil"/>
              <w:bottom w:val="single" w:sz="8" w:space="0" w:color="auto"/>
              <w:right w:val="nil"/>
            </w:tcBorders>
            <w:shd w:val="clear" w:color="000000" w:fill="auto"/>
            <w:noWrap/>
            <w:textDirection w:val="btLr"/>
            <w:vAlign w:val="bottom"/>
            <w:hideMark/>
          </w:tcPr>
          <w:p w:rsidR="00BC249A" w:rsidRPr="00B42F2A" w:rsidRDefault="00BC249A" w:rsidP="006913C4">
            <w:pPr>
              <w:rPr>
                <w:b/>
                <w:bCs/>
                <w:sz w:val="20"/>
                <w:szCs w:val="20"/>
                <w:lang w:val="en-GB"/>
              </w:rPr>
            </w:pPr>
            <w:r w:rsidRPr="00B42F2A">
              <w:rPr>
                <w:b/>
                <w:bCs/>
                <w:sz w:val="20"/>
                <w:szCs w:val="20"/>
                <w:lang w:val="en-GB"/>
              </w:rPr>
              <w:t>Brookings</w:t>
            </w:r>
          </w:p>
        </w:tc>
        <w:tc>
          <w:tcPr>
            <w:tcW w:w="0" w:type="auto"/>
            <w:tcBorders>
              <w:top w:val="nil"/>
              <w:left w:val="nil"/>
              <w:bottom w:val="single" w:sz="8" w:space="0" w:color="auto"/>
              <w:right w:val="nil"/>
            </w:tcBorders>
            <w:shd w:val="clear" w:color="000000" w:fill="auto"/>
            <w:noWrap/>
            <w:textDirection w:val="btLr"/>
            <w:vAlign w:val="bottom"/>
            <w:hideMark/>
          </w:tcPr>
          <w:p w:rsidR="00BC249A" w:rsidRPr="00B42F2A" w:rsidRDefault="00BC249A" w:rsidP="006913C4">
            <w:pPr>
              <w:rPr>
                <w:b/>
                <w:bCs/>
                <w:sz w:val="20"/>
                <w:szCs w:val="20"/>
                <w:lang w:val="en-GB"/>
              </w:rPr>
            </w:pPr>
            <w:r w:rsidRPr="00B42F2A">
              <w:rPr>
                <w:b/>
                <w:bCs/>
                <w:sz w:val="20"/>
                <w:szCs w:val="20"/>
                <w:lang w:val="en-GB"/>
              </w:rPr>
              <w:t>Coos Bay</w:t>
            </w:r>
          </w:p>
        </w:tc>
        <w:tc>
          <w:tcPr>
            <w:tcW w:w="0" w:type="auto"/>
            <w:tcBorders>
              <w:top w:val="nil"/>
              <w:left w:val="nil"/>
              <w:bottom w:val="single" w:sz="8" w:space="0" w:color="auto"/>
              <w:right w:val="nil"/>
            </w:tcBorders>
            <w:shd w:val="clear" w:color="000000" w:fill="auto"/>
            <w:noWrap/>
            <w:textDirection w:val="btLr"/>
            <w:vAlign w:val="bottom"/>
            <w:hideMark/>
          </w:tcPr>
          <w:p w:rsidR="00BC249A" w:rsidRPr="00B42F2A" w:rsidRDefault="00BC249A" w:rsidP="006913C4">
            <w:pPr>
              <w:rPr>
                <w:b/>
                <w:bCs/>
                <w:sz w:val="20"/>
                <w:szCs w:val="20"/>
                <w:lang w:val="en-GB"/>
              </w:rPr>
            </w:pPr>
            <w:r w:rsidRPr="00B42F2A">
              <w:rPr>
                <w:b/>
                <w:bCs/>
                <w:sz w:val="20"/>
                <w:szCs w:val="20"/>
                <w:lang w:val="en-GB"/>
              </w:rPr>
              <w:t>Newport</w:t>
            </w:r>
          </w:p>
        </w:tc>
        <w:tc>
          <w:tcPr>
            <w:tcW w:w="0" w:type="auto"/>
            <w:tcBorders>
              <w:top w:val="nil"/>
              <w:left w:val="nil"/>
              <w:bottom w:val="single" w:sz="8" w:space="0" w:color="auto"/>
              <w:right w:val="nil"/>
            </w:tcBorders>
            <w:shd w:val="clear" w:color="000000" w:fill="auto"/>
            <w:noWrap/>
            <w:textDirection w:val="btLr"/>
            <w:vAlign w:val="bottom"/>
            <w:hideMark/>
          </w:tcPr>
          <w:p w:rsidR="00BC249A" w:rsidRPr="00B42F2A" w:rsidRDefault="00BC249A" w:rsidP="006913C4">
            <w:pPr>
              <w:rPr>
                <w:b/>
                <w:bCs/>
                <w:sz w:val="20"/>
                <w:szCs w:val="20"/>
                <w:lang w:val="en-GB"/>
              </w:rPr>
            </w:pPr>
            <w:r w:rsidRPr="00B42F2A">
              <w:rPr>
                <w:b/>
                <w:bCs/>
                <w:sz w:val="20"/>
                <w:szCs w:val="20"/>
                <w:lang w:val="en-GB"/>
              </w:rPr>
              <w:t>Astoria</w:t>
            </w:r>
          </w:p>
        </w:tc>
        <w:tc>
          <w:tcPr>
            <w:tcW w:w="0" w:type="auto"/>
            <w:tcBorders>
              <w:top w:val="nil"/>
              <w:left w:val="nil"/>
              <w:bottom w:val="single" w:sz="8" w:space="0" w:color="auto"/>
              <w:right w:val="nil"/>
            </w:tcBorders>
            <w:shd w:val="clear" w:color="000000" w:fill="auto"/>
            <w:noWrap/>
            <w:textDirection w:val="btLr"/>
            <w:vAlign w:val="bottom"/>
            <w:hideMark/>
          </w:tcPr>
          <w:p w:rsidR="00BC249A" w:rsidRPr="00B42F2A" w:rsidRDefault="00BC249A" w:rsidP="006913C4">
            <w:pPr>
              <w:rPr>
                <w:b/>
                <w:bCs/>
                <w:sz w:val="20"/>
                <w:szCs w:val="20"/>
                <w:lang w:val="en-GB"/>
              </w:rPr>
            </w:pPr>
            <w:r w:rsidRPr="00B42F2A">
              <w:rPr>
                <w:b/>
                <w:bCs/>
                <w:sz w:val="20"/>
                <w:szCs w:val="20"/>
                <w:lang w:val="en-GB"/>
              </w:rPr>
              <w:t>Westport</w:t>
            </w:r>
          </w:p>
        </w:tc>
        <w:tc>
          <w:tcPr>
            <w:tcW w:w="0" w:type="auto"/>
            <w:tcBorders>
              <w:top w:val="nil"/>
              <w:left w:val="nil"/>
              <w:bottom w:val="single" w:sz="8" w:space="0" w:color="auto"/>
              <w:right w:val="nil"/>
            </w:tcBorders>
            <w:shd w:val="clear" w:color="000000" w:fill="auto"/>
            <w:noWrap/>
            <w:textDirection w:val="btLr"/>
            <w:vAlign w:val="bottom"/>
            <w:hideMark/>
          </w:tcPr>
          <w:p w:rsidR="00BC249A" w:rsidRPr="00B42F2A" w:rsidRDefault="00BC249A" w:rsidP="006913C4">
            <w:pPr>
              <w:rPr>
                <w:b/>
                <w:bCs/>
                <w:sz w:val="20"/>
                <w:szCs w:val="20"/>
                <w:lang w:val="en-GB"/>
              </w:rPr>
            </w:pPr>
            <w:r w:rsidRPr="00B42F2A">
              <w:rPr>
                <w:b/>
                <w:bCs/>
                <w:sz w:val="20"/>
                <w:szCs w:val="20"/>
                <w:lang w:val="en-GB"/>
              </w:rPr>
              <w:t>Neah Bay</w:t>
            </w:r>
          </w:p>
        </w:tc>
        <w:tc>
          <w:tcPr>
            <w:tcW w:w="0" w:type="auto"/>
            <w:tcBorders>
              <w:top w:val="nil"/>
              <w:left w:val="nil"/>
              <w:bottom w:val="single" w:sz="8" w:space="0" w:color="auto"/>
              <w:right w:val="nil"/>
            </w:tcBorders>
            <w:shd w:val="clear" w:color="000000" w:fill="auto"/>
            <w:noWrap/>
            <w:textDirection w:val="btLr"/>
            <w:vAlign w:val="bottom"/>
            <w:hideMark/>
          </w:tcPr>
          <w:p w:rsidR="00BC249A" w:rsidRPr="00B42F2A" w:rsidRDefault="00BC249A" w:rsidP="006913C4">
            <w:pPr>
              <w:rPr>
                <w:b/>
                <w:bCs/>
                <w:sz w:val="20"/>
                <w:szCs w:val="20"/>
                <w:lang w:val="en-GB"/>
              </w:rPr>
            </w:pPr>
            <w:r w:rsidRPr="00B42F2A">
              <w:rPr>
                <w:b/>
                <w:bCs/>
                <w:sz w:val="20"/>
                <w:szCs w:val="20"/>
                <w:lang w:val="en-GB"/>
              </w:rPr>
              <w:t> </w:t>
            </w:r>
          </w:p>
        </w:tc>
      </w:tr>
      <w:tr w:rsidR="001A4AFD" w:rsidRPr="00B42F2A" w:rsidTr="001A4AFD">
        <w:trPr>
          <w:trHeight w:val="255"/>
        </w:trPr>
        <w:tc>
          <w:tcPr>
            <w:tcW w:w="0" w:type="auto"/>
            <w:tcBorders>
              <w:top w:val="nil"/>
              <w:left w:val="nil"/>
              <w:bottom w:val="nil"/>
              <w:right w:val="nil"/>
            </w:tcBorders>
            <w:shd w:val="clear" w:color="000000" w:fill="auto"/>
            <w:noWrap/>
            <w:vAlign w:val="bottom"/>
            <w:hideMark/>
          </w:tcPr>
          <w:p w:rsidR="00BC249A" w:rsidRPr="00B42F2A" w:rsidRDefault="00BC249A" w:rsidP="006913C4">
            <w:pPr>
              <w:rPr>
                <w:b/>
                <w:bCs/>
                <w:sz w:val="16"/>
                <w:szCs w:val="16"/>
                <w:lang w:val="en-GB"/>
              </w:rPr>
            </w:pPr>
            <w:r w:rsidRPr="00B42F2A">
              <w:rPr>
                <w:b/>
                <w:bCs/>
                <w:sz w:val="16"/>
                <w:szCs w:val="16"/>
                <w:lang w:val="en-GB"/>
              </w:rPr>
              <w:t>Darkblotched rockfish</w:t>
            </w:r>
          </w:p>
        </w:tc>
        <w:tc>
          <w:tcPr>
            <w:tcW w:w="0" w:type="auto"/>
            <w:tcBorders>
              <w:top w:val="nil"/>
              <w:left w:val="nil"/>
              <w:bottom w:val="nil"/>
              <w:right w:val="nil"/>
            </w:tcBorders>
            <w:shd w:val="clear" w:color="000000" w:fill="auto"/>
            <w:noWrap/>
            <w:vAlign w:val="bottom"/>
            <w:hideMark/>
          </w:tcPr>
          <w:p w:rsidR="00BC249A" w:rsidRPr="00B42F2A" w:rsidRDefault="007623DF" w:rsidP="006913C4">
            <w:pPr>
              <w:rPr>
                <w:sz w:val="16"/>
                <w:szCs w:val="16"/>
                <w:lang w:val="en-GB"/>
              </w:rPr>
            </w:pPr>
            <w:r w:rsidRPr="00B42F2A">
              <w:rPr>
                <w:sz w:val="16"/>
                <w:szCs w:val="16"/>
                <w:lang w:val="en-GB"/>
              </w:rPr>
              <w:t>--</w:t>
            </w:r>
          </w:p>
        </w:tc>
        <w:tc>
          <w:tcPr>
            <w:tcW w:w="0" w:type="auto"/>
            <w:tcBorders>
              <w:top w:val="nil"/>
              <w:left w:val="nil"/>
              <w:bottom w:val="nil"/>
              <w:right w:val="nil"/>
            </w:tcBorders>
            <w:shd w:val="clear" w:color="000000" w:fill="auto"/>
            <w:noWrap/>
            <w:vAlign w:val="bottom"/>
            <w:hideMark/>
          </w:tcPr>
          <w:p w:rsidR="00BC249A" w:rsidRPr="00B42F2A" w:rsidRDefault="00BC249A" w:rsidP="006913C4">
            <w:pPr>
              <w:jc w:val="right"/>
              <w:rPr>
                <w:sz w:val="16"/>
                <w:szCs w:val="16"/>
                <w:lang w:val="en-GB"/>
              </w:rPr>
            </w:pPr>
            <w:r w:rsidRPr="00B42F2A">
              <w:rPr>
                <w:sz w:val="16"/>
                <w:szCs w:val="16"/>
                <w:lang w:val="en-GB"/>
              </w:rPr>
              <w:t>0.92</w:t>
            </w:r>
          </w:p>
        </w:tc>
        <w:tc>
          <w:tcPr>
            <w:tcW w:w="0" w:type="auto"/>
            <w:tcBorders>
              <w:top w:val="nil"/>
              <w:left w:val="nil"/>
              <w:bottom w:val="nil"/>
              <w:right w:val="nil"/>
            </w:tcBorders>
            <w:shd w:val="clear" w:color="000000" w:fill="auto"/>
            <w:noWrap/>
            <w:vAlign w:val="bottom"/>
            <w:hideMark/>
          </w:tcPr>
          <w:p w:rsidR="00BC249A" w:rsidRPr="00B42F2A" w:rsidRDefault="00BC249A" w:rsidP="006913C4">
            <w:pPr>
              <w:jc w:val="right"/>
              <w:rPr>
                <w:sz w:val="16"/>
                <w:szCs w:val="16"/>
                <w:lang w:val="en-GB"/>
              </w:rPr>
            </w:pPr>
            <w:r w:rsidRPr="00B42F2A">
              <w:rPr>
                <w:sz w:val="16"/>
                <w:szCs w:val="16"/>
                <w:lang w:val="en-GB"/>
              </w:rPr>
              <w:t>0.86</w:t>
            </w:r>
          </w:p>
        </w:tc>
        <w:tc>
          <w:tcPr>
            <w:tcW w:w="0" w:type="auto"/>
            <w:tcBorders>
              <w:top w:val="nil"/>
              <w:left w:val="nil"/>
              <w:bottom w:val="nil"/>
              <w:right w:val="nil"/>
            </w:tcBorders>
            <w:shd w:val="clear" w:color="000000" w:fill="auto"/>
            <w:noWrap/>
            <w:vAlign w:val="bottom"/>
            <w:hideMark/>
          </w:tcPr>
          <w:p w:rsidR="00BC249A" w:rsidRPr="00B42F2A" w:rsidRDefault="00BC249A" w:rsidP="006913C4">
            <w:pPr>
              <w:jc w:val="right"/>
              <w:rPr>
                <w:sz w:val="16"/>
                <w:szCs w:val="16"/>
                <w:lang w:val="en-GB"/>
              </w:rPr>
            </w:pPr>
            <w:r w:rsidRPr="00B42F2A">
              <w:rPr>
                <w:sz w:val="16"/>
                <w:szCs w:val="16"/>
                <w:lang w:val="en-GB"/>
              </w:rPr>
              <w:t>0.96</w:t>
            </w:r>
          </w:p>
        </w:tc>
        <w:tc>
          <w:tcPr>
            <w:tcW w:w="0" w:type="auto"/>
            <w:tcBorders>
              <w:top w:val="nil"/>
              <w:left w:val="nil"/>
              <w:bottom w:val="nil"/>
              <w:right w:val="nil"/>
            </w:tcBorders>
            <w:shd w:val="clear" w:color="000000" w:fill="auto"/>
            <w:noWrap/>
            <w:vAlign w:val="bottom"/>
            <w:hideMark/>
          </w:tcPr>
          <w:p w:rsidR="00BC249A" w:rsidRPr="00B42F2A" w:rsidRDefault="00BC249A" w:rsidP="006913C4">
            <w:pPr>
              <w:jc w:val="right"/>
              <w:rPr>
                <w:sz w:val="16"/>
                <w:szCs w:val="16"/>
                <w:lang w:val="en-GB"/>
              </w:rPr>
            </w:pPr>
            <w:r w:rsidRPr="00B42F2A">
              <w:rPr>
                <w:sz w:val="16"/>
                <w:szCs w:val="16"/>
                <w:lang w:val="en-GB"/>
              </w:rPr>
              <w:t>0.86</w:t>
            </w:r>
          </w:p>
        </w:tc>
        <w:tc>
          <w:tcPr>
            <w:tcW w:w="0" w:type="auto"/>
            <w:tcBorders>
              <w:top w:val="nil"/>
              <w:left w:val="nil"/>
              <w:bottom w:val="nil"/>
              <w:right w:val="nil"/>
            </w:tcBorders>
            <w:shd w:val="clear" w:color="000000" w:fill="auto"/>
            <w:noWrap/>
            <w:vAlign w:val="bottom"/>
            <w:hideMark/>
          </w:tcPr>
          <w:p w:rsidR="00BC249A" w:rsidRPr="00B42F2A" w:rsidRDefault="00BC249A" w:rsidP="006913C4">
            <w:pPr>
              <w:jc w:val="right"/>
              <w:rPr>
                <w:sz w:val="16"/>
                <w:szCs w:val="16"/>
                <w:lang w:val="en-GB"/>
              </w:rPr>
            </w:pPr>
            <w:r w:rsidRPr="00B42F2A">
              <w:rPr>
                <w:sz w:val="16"/>
                <w:szCs w:val="16"/>
                <w:lang w:val="en-GB"/>
              </w:rPr>
              <w:t>0.58</w:t>
            </w:r>
          </w:p>
        </w:tc>
        <w:tc>
          <w:tcPr>
            <w:tcW w:w="0" w:type="auto"/>
            <w:tcBorders>
              <w:top w:val="nil"/>
              <w:left w:val="nil"/>
              <w:bottom w:val="nil"/>
              <w:right w:val="nil"/>
            </w:tcBorders>
            <w:shd w:val="clear" w:color="000000" w:fill="auto"/>
            <w:noWrap/>
            <w:vAlign w:val="bottom"/>
            <w:hideMark/>
          </w:tcPr>
          <w:p w:rsidR="00BC249A" w:rsidRPr="00B42F2A" w:rsidRDefault="00BC249A" w:rsidP="006913C4">
            <w:pPr>
              <w:jc w:val="right"/>
              <w:rPr>
                <w:sz w:val="16"/>
                <w:szCs w:val="16"/>
                <w:lang w:val="en-GB"/>
              </w:rPr>
            </w:pPr>
            <w:r w:rsidRPr="00B42F2A">
              <w:rPr>
                <w:sz w:val="16"/>
                <w:szCs w:val="16"/>
                <w:lang w:val="en-GB"/>
              </w:rPr>
              <w:t>0.71</w:t>
            </w:r>
          </w:p>
        </w:tc>
        <w:tc>
          <w:tcPr>
            <w:tcW w:w="0" w:type="auto"/>
            <w:tcBorders>
              <w:top w:val="nil"/>
              <w:left w:val="nil"/>
              <w:bottom w:val="nil"/>
              <w:right w:val="nil"/>
            </w:tcBorders>
            <w:shd w:val="clear" w:color="000000" w:fill="auto"/>
            <w:noWrap/>
            <w:vAlign w:val="bottom"/>
            <w:hideMark/>
          </w:tcPr>
          <w:p w:rsidR="00BC249A" w:rsidRPr="00B42F2A" w:rsidRDefault="00BC249A" w:rsidP="006913C4">
            <w:pPr>
              <w:jc w:val="right"/>
              <w:rPr>
                <w:sz w:val="16"/>
                <w:szCs w:val="16"/>
                <w:lang w:val="en-GB"/>
              </w:rPr>
            </w:pPr>
            <w:r w:rsidRPr="00B42F2A">
              <w:rPr>
                <w:sz w:val="16"/>
                <w:szCs w:val="16"/>
                <w:lang w:val="en-GB"/>
              </w:rPr>
              <w:t>0.77</w:t>
            </w:r>
          </w:p>
        </w:tc>
        <w:tc>
          <w:tcPr>
            <w:tcW w:w="0" w:type="auto"/>
            <w:tcBorders>
              <w:top w:val="nil"/>
              <w:left w:val="nil"/>
              <w:bottom w:val="nil"/>
              <w:right w:val="nil"/>
            </w:tcBorders>
            <w:shd w:val="clear" w:color="000000" w:fill="auto"/>
            <w:noWrap/>
            <w:vAlign w:val="bottom"/>
            <w:hideMark/>
          </w:tcPr>
          <w:p w:rsidR="00BC249A" w:rsidRPr="00B42F2A" w:rsidRDefault="00BC249A" w:rsidP="006913C4">
            <w:pPr>
              <w:jc w:val="right"/>
              <w:rPr>
                <w:sz w:val="16"/>
                <w:szCs w:val="16"/>
                <w:lang w:val="en-GB"/>
              </w:rPr>
            </w:pPr>
            <w:r w:rsidRPr="00B42F2A">
              <w:rPr>
                <w:sz w:val="16"/>
                <w:szCs w:val="16"/>
                <w:lang w:val="en-GB"/>
              </w:rPr>
              <w:t>0.71</w:t>
            </w:r>
          </w:p>
        </w:tc>
        <w:tc>
          <w:tcPr>
            <w:tcW w:w="0" w:type="auto"/>
            <w:tcBorders>
              <w:top w:val="nil"/>
              <w:left w:val="nil"/>
              <w:bottom w:val="nil"/>
              <w:right w:val="nil"/>
            </w:tcBorders>
            <w:shd w:val="clear" w:color="000000" w:fill="auto"/>
            <w:noWrap/>
            <w:vAlign w:val="bottom"/>
            <w:hideMark/>
          </w:tcPr>
          <w:p w:rsidR="00BC249A" w:rsidRPr="00B42F2A" w:rsidRDefault="00BC249A" w:rsidP="006913C4">
            <w:pPr>
              <w:jc w:val="right"/>
              <w:rPr>
                <w:sz w:val="16"/>
                <w:szCs w:val="16"/>
                <w:lang w:val="en-GB"/>
              </w:rPr>
            </w:pPr>
            <w:r w:rsidRPr="00B42F2A">
              <w:rPr>
                <w:sz w:val="16"/>
                <w:szCs w:val="16"/>
                <w:lang w:val="en-GB"/>
              </w:rPr>
              <w:t>0.46</w:t>
            </w:r>
          </w:p>
        </w:tc>
        <w:tc>
          <w:tcPr>
            <w:tcW w:w="0" w:type="auto"/>
            <w:tcBorders>
              <w:top w:val="nil"/>
              <w:left w:val="nil"/>
              <w:bottom w:val="nil"/>
              <w:right w:val="nil"/>
            </w:tcBorders>
            <w:shd w:val="clear" w:color="000000" w:fill="auto"/>
            <w:noWrap/>
            <w:vAlign w:val="bottom"/>
            <w:hideMark/>
          </w:tcPr>
          <w:p w:rsidR="00BC249A" w:rsidRPr="00B42F2A" w:rsidRDefault="00BC249A" w:rsidP="006913C4">
            <w:pPr>
              <w:jc w:val="right"/>
              <w:rPr>
                <w:sz w:val="16"/>
                <w:szCs w:val="16"/>
                <w:lang w:val="en-GB"/>
              </w:rPr>
            </w:pPr>
            <w:r w:rsidRPr="00B42F2A">
              <w:rPr>
                <w:sz w:val="16"/>
                <w:szCs w:val="16"/>
                <w:lang w:val="en-GB"/>
              </w:rPr>
              <w:t>0.88</w:t>
            </w:r>
          </w:p>
        </w:tc>
        <w:tc>
          <w:tcPr>
            <w:tcW w:w="0" w:type="auto"/>
            <w:tcBorders>
              <w:top w:val="nil"/>
              <w:left w:val="nil"/>
              <w:bottom w:val="nil"/>
              <w:right w:val="nil"/>
            </w:tcBorders>
            <w:shd w:val="clear" w:color="000000" w:fill="auto"/>
            <w:noWrap/>
            <w:vAlign w:val="bottom"/>
            <w:hideMark/>
          </w:tcPr>
          <w:p w:rsidR="00BC249A" w:rsidRPr="00B42F2A" w:rsidRDefault="00BC249A" w:rsidP="006913C4">
            <w:pPr>
              <w:jc w:val="right"/>
              <w:rPr>
                <w:sz w:val="16"/>
                <w:szCs w:val="16"/>
                <w:lang w:val="en-GB"/>
              </w:rPr>
            </w:pPr>
            <w:r w:rsidRPr="00B42F2A">
              <w:rPr>
                <w:sz w:val="16"/>
                <w:szCs w:val="16"/>
                <w:lang w:val="en-GB"/>
              </w:rPr>
              <w:t>0.64</w:t>
            </w:r>
          </w:p>
        </w:tc>
        <w:tc>
          <w:tcPr>
            <w:tcW w:w="0" w:type="auto"/>
            <w:tcBorders>
              <w:top w:val="nil"/>
              <w:left w:val="nil"/>
              <w:bottom w:val="nil"/>
              <w:right w:val="nil"/>
            </w:tcBorders>
            <w:shd w:val="clear" w:color="000000" w:fill="auto"/>
            <w:noWrap/>
            <w:vAlign w:val="bottom"/>
            <w:hideMark/>
          </w:tcPr>
          <w:p w:rsidR="00BC249A" w:rsidRPr="00B42F2A" w:rsidRDefault="00BC249A" w:rsidP="006913C4">
            <w:pPr>
              <w:rPr>
                <w:sz w:val="16"/>
                <w:szCs w:val="16"/>
                <w:lang w:val="en-GB"/>
              </w:rPr>
            </w:pPr>
            <w:r w:rsidRPr="00B42F2A">
              <w:rPr>
                <w:sz w:val="16"/>
                <w:szCs w:val="16"/>
                <w:lang w:val="en-GB"/>
              </w:rPr>
              <w:t> </w:t>
            </w:r>
          </w:p>
        </w:tc>
      </w:tr>
      <w:tr w:rsidR="001A4AFD" w:rsidRPr="00B42F2A" w:rsidTr="001A4AFD">
        <w:trPr>
          <w:trHeight w:val="255"/>
        </w:trPr>
        <w:tc>
          <w:tcPr>
            <w:tcW w:w="0" w:type="auto"/>
            <w:tcBorders>
              <w:top w:val="nil"/>
              <w:left w:val="nil"/>
              <w:bottom w:val="nil"/>
              <w:right w:val="nil"/>
            </w:tcBorders>
            <w:shd w:val="clear" w:color="000000" w:fill="auto"/>
            <w:noWrap/>
            <w:vAlign w:val="bottom"/>
            <w:hideMark/>
          </w:tcPr>
          <w:p w:rsidR="00BC249A" w:rsidRPr="00B42F2A" w:rsidRDefault="00BC249A" w:rsidP="006913C4">
            <w:pPr>
              <w:rPr>
                <w:b/>
                <w:bCs/>
                <w:sz w:val="16"/>
                <w:szCs w:val="16"/>
                <w:lang w:val="en-GB"/>
              </w:rPr>
            </w:pPr>
            <w:r w:rsidRPr="00B42F2A">
              <w:rPr>
                <w:b/>
                <w:bCs/>
                <w:sz w:val="16"/>
                <w:szCs w:val="16"/>
                <w:lang w:val="en-GB"/>
              </w:rPr>
              <w:t>Pacific ocean perch</w:t>
            </w:r>
          </w:p>
        </w:tc>
        <w:tc>
          <w:tcPr>
            <w:tcW w:w="0" w:type="auto"/>
            <w:tcBorders>
              <w:top w:val="nil"/>
              <w:left w:val="nil"/>
              <w:bottom w:val="nil"/>
              <w:right w:val="nil"/>
            </w:tcBorders>
            <w:shd w:val="clear" w:color="000000" w:fill="auto"/>
            <w:noWrap/>
            <w:vAlign w:val="bottom"/>
            <w:hideMark/>
          </w:tcPr>
          <w:p w:rsidR="00BC249A" w:rsidRPr="00B42F2A" w:rsidRDefault="00BC249A" w:rsidP="006913C4">
            <w:pPr>
              <w:rPr>
                <w:sz w:val="16"/>
                <w:szCs w:val="16"/>
                <w:lang w:val="en-GB"/>
              </w:rPr>
            </w:pPr>
            <w:r w:rsidRPr="00B42F2A">
              <w:rPr>
                <w:sz w:val="16"/>
                <w:szCs w:val="16"/>
                <w:lang w:val="en-GB"/>
              </w:rPr>
              <w:t>--</w:t>
            </w:r>
          </w:p>
        </w:tc>
        <w:tc>
          <w:tcPr>
            <w:tcW w:w="0" w:type="auto"/>
            <w:tcBorders>
              <w:top w:val="nil"/>
              <w:left w:val="nil"/>
              <w:bottom w:val="nil"/>
              <w:right w:val="nil"/>
            </w:tcBorders>
            <w:shd w:val="clear" w:color="000000" w:fill="auto"/>
            <w:noWrap/>
            <w:vAlign w:val="bottom"/>
            <w:hideMark/>
          </w:tcPr>
          <w:p w:rsidR="00BC249A" w:rsidRPr="00B42F2A" w:rsidRDefault="00BC249A" w:rsidP="006913C4">
            <w:pPr>
              <w:rPr>
                <w:sz w:val="16"/>
                <w:szCs w:val="16"/>
                <w:lang w:val="en-GB"/>
              </w:rPr>
            </w:pPr>
            <w:r w:rsidRPr="00B42F2A">
              <w:rPr>
                <w:sz w:val="16"/>
                <w:szCs w:val="16"/>
                <w:lang w:val="en-GB"/>
              </w:rPr>
              <w:t>--</w:t>
            </w:r>
          </w:p>
        </w:tc>
        <w:tc>
          <w:tcPr>
            <w:tcW w:w="0" w:type="auto"/>
            <w:tcBorders>
              <w:top w:val="nil"/>
              <w:left w:val="nil"/>
              <w:bottom w:val="nil"/>
              <w:right w:val="nil"/>
            </w:tcBorders>
            <w:shd w:val="clear" w:color="000000" w:fill="auto"/>
            <w:noWrap/>
            <w:vAlign w:val="bottom"/>
            <w:hideMark/>
          </w:tcPr>
          <w:p w:rsidR="00BC249A" w:rsidRPr="00B42F2A" w:rsidRDefault="00BC249A" w:rsidP="006913C4">
            <w:pPr>
              <w:jc w:val="right"/>
              <w:rPr>
                <w:sz w:val="16"/>
                <w:szCs w:val="16"/>
                <w:lang w:val="en-GB"/>
              </w:rPr>
            </w:pPr>
            <w:r w:rsidRPr="00B42F2A">
              <w:rPr>
                <w:sz w:val="16"/>
                <w:szCs w:val="16"/>
                <w:lang w:val="en-GB"/>
              </w:rPr>
              <w:t>0.97</w:t>
            </w:r>
          </w:p>
        </w:tc>
        <w:tc>
          <w:tcPr>
            <w:tcW w:w="0" w:type="auto"/>
            <w:tcBorders>
              <w:top w:val="nil"/>
              <w:left w:val="nil"/>
              <w:bottom w:val="nil"/>
              <w:right w:val="nil"/>
            </w:tcBorders>
            <w:shd w:val="clear" w:color="000000" w:fill="auto"/>
            <w:noWrap/>
            <w:vAlign w:val="bottom"/>
            <w:hideMark/>
          </w:tcPr>
          <w:p w:rsidR="00BC249A" w:rsidRPr="00B42F2A" w:rsidRDefault="00BC249A" w:rsidP="006913C4">
            <w:pPr>
              <w:rPr>
                <w:sz w:val="16"/>
                <w:szCs w:val="16"/>
                <w:lang w:val="en-GB"/>
              </w:rPr>
            </w:pPr>
            <w:r w:rsidRPr="00B42F2A">
              <w:rPr>
                <w:sz w:val="16"/>
                <w:szCs w:val="16"/>
                <w:lang w:val="en-GB"/>
              </w:rPr>
              <w:t>--</w:t>
            </w:r>
          </w:p>
        </w:tc>
        <w:tc>
          <w:tcPr>
            <w:tcW w:w="0" w:type="auto"/>
            <w:tcBorders>
              <w:top w:val="nil"/>
              <w:left w:val="nil"/>
              <w:bottom w:val="nil"/>
              <w:right w:val="nil"/>
            </w:tcBorders>
            <w:shd w:val="clear" w:color="000000" w:fill="auto"/>
            <w:noWrap/>
            <w:vAlign w:val="bottom"/>
            <w:hideMark/>
          </w:tcPr>
          <w:p w:rsidR="00BC249A" w:rsidRPr="00B42F2A" w:rsidRDefault="00BC249A" w:rsidP="006913C4">
            <w:pPr>
              <w:rPr>
                <w:sz w:val="16"/>
                <w:szCs w:val="16"/>
                <w:lang w:val="en-GB"/>
              </w:rPr>
            </w:pPr>
            <w:r w:rsidRPr="00B42F2A">
              <w:rPr>
                <w:sz w:val="16"/>
                <w:szCs w:val="16"/>
                <w:lang w:val="en-GB"/>
              </w:rPr>
              <w:t>--</w:t>
            </w:r>
          </w:p>
        </w:tc>
        <w:tc>
          <w:tcPr>
            <w:tcW w:w="0" w:type="auto"/>
            <w:tcBorders>
              <w:top w:val="nil"/>
              <w:left w:val="nil"/>
              <w:bottom w:val="nil"/>
              <w:right w:val="nil"/>
            </w:tcBorders>
            <w:shd w:val="clear" w:color="000000" w:fill="auto"/>
            <w:noWrap/>
            <w:vAlign w:val="bottom"/>
            <w:hideMark/>
          </w:tcPr>
          <w:p w:rsidR="00BC249A" w:rsidRPr="00B42F2A" w:rsidRDefault="00BC249A" w:rsidP="006913C4">
            <w:pPr>
              <w:rPr>
                <w:sz w:val="16"/>
                <w:szCs w:val="16"/>
                <w:lang w:val="en-GB"/>
              </w:rPr>
            </w:pPr>
            <w:r w:rsidRPr="00B42F2A">
              <w:rPr>
                <w:sz w:val="16"/>
                <w:szCs w:val="16"/>
                <w:lang w:val="en-GB"/>
              </w:rPr>
              <w:t>--</w:t>
            </w:r>
          </w:p>
        </w:tc>
        <w:tc>
          <w:tcPr>
            <w:tcW w:w="0" w:type="auto"/>
            <w:tcBorders>
              <w:top w:val="nil"/>
              <w:left w:val="nil"/>
              <w:bottom w:val="nil"/>
              <w:right w:val="nil"/>
            </w:tcBorders>
            <w:shd w:val="clear" w:color="000000" w:fill="auto"/>
            <w:noWrap/>
            <w:vAlign w:val="bottom"/>
            <w:hideMark/>
          </w:tcPr>
          <w:p w:rsidR="00BC249A" w:rsidRPr="00B42F2A" w:rsidRDefault="00BC249A" w:rsidP="006913C4">
            <w:pPr>
              <w:jc w:val="right"/>
              <w:rPr>
                <w:sz w:val="16"/>
                <w:szCs w:val="16"/>
                <w:lang w:val="en-GB"/>
              </w:rPr>
            </w:pPr>
            <w:r w:rsidRPr="00B42F2A">
              <w:rPr>
                <w:sz w:val="16"/>
                <w:szCs w:val="16"/>
                <w:lang w:val="en-GB"/>
              </w:rPr>
              <w:t>0.86</w:t>
            </w:r>
          </w:p>
        </w:tc>
        <w:tc>
          <w:tcPr>
            <w:tcW w:w="0" w:type="auto"/>
            <w:tcBorders>
              <w:top w:val="nil"/>
              <w:left w:val="nil"/>
              <w:bottom w:val="nil"/>
              <w:right w:val="nil"/>
            </w:tcBorders>
            <w:shd w:val="clear" w:color="000000" w:fill="auto"/>
            <w:noWrap/>
            <w:vAlign w:val="bottom"/>
            <w:hideMark/>
          </w:tcPr>
          <w:p w:rsidR="00BC249A" w:rsidRPr="00B42F2A" w:rsidRDefault="00BC249A" w:rsidP="006913C4">
            <w:pPr>
              <w:jc w:val="right"/>
              <w:rPr>
                <w:sz w:val="16"/>
                <w:szCs w:val="16"/>
                <w:lang w:val="en-GB"/>
              </w:rPr>
            </w:pPr>
            <w:r w:rsidRPr="00B42F2A">
              <w:rPr>
                <w:sz w:val="16"/>
                <w:szCs w:val="16"/>
                <w:lang w:val="en-GB"/>
              </w:rPr>
              <w:t>0.70</w:t>
            </w:r>
          </w:p>
        </w:tc>
        <w:tc>
          <w:tcPr>
            <w:tcW w:w="0" w:type="auto"/>
            <w:tcBorders>
              <w:top w:val="nil"/>
              <w:left w:val="nil"/>
              <w:bottom w:val="nil"/>
              <w:right w:val="nil"/>
            </w:tcBorders>
            <w:shd w:val="clear" w:color="000000" w:fill="auto"/>
            <w:noWrap/>
            <w:vAlign w:val="bottom"/>
            <w:hideMark/>
          </w:tcPr>
          <w:p w:rsidR="00BC249A" w:rsidRPr="00B42F2A" w:rsidRDefault="00BC249A" w:rsidP="006913C4">
            <w:pPr>
              <w:jc w:val="right"/>
              <w:rPr>
                <w:sz w:val="16"/>
                <w:szCs w:val="16"/>
                <w:lang w:val="en-GB"/>
              </w:rPr>
            </w:pPr>
            <w:r w:rsidRPr="00B42F2A">
              <w:rPr>
                <w:sz w:val="16"/>
                <w:szCs w:val="16"/>
                <w:lang w:val="en-GB"/>
              </w:rPr>
              <w:t>0.68</w:t>
            </w:r>
          </w:p>
        </w:tc>
        <w:tc>
          <w:tcPr>
            <w:tcW w:w="0" w:type="auto"/>
            <w:tcBorders>
              <w:top w:val="nil"/>
              <w:left w:val="nil"/>
              <w:bottom w:val="nil"/>
              <w:right w:val="nil"/>
            </w:tcBorders>
            <w:shd w:val="clear" w:color="000000" w:fill="auto"/>
            <w:noWrap/>
            <w:vAlign w:val="bottom"/>
            <w:hideMark/>
          </w:tcPr>
          <w:p w:rsidR="00BC249A" w:rsidRPr="00B42F2A" w:rsidRDefault="00BC249A" w:rsidP="006913C4">
            <w:pPr>
              <w:jc w:val="right"/>
              <w:rPr>
                <w:sz w:val="16"/>
                <w:szCs w:val="16"/>
                <w:lang w:val="en-GB"/>
              </w:rPr>
            </w:pPr>
            <w:r w:rsidRPr="00B42F2A">
              <w:rPr>
                <w:sz w:val="16"/>
                <w:szCs w:val="16"/>
                <w:lang w:val="en-GB"/>
              </w:rPr>
              <w:t>0.81</w:t>
            </w:r>
          </w:p>
        </w:tc>
        <w:tc>
          <w:tcPr>
            <w:tcW w:w="0" w:type="auto"/>
            <w:tcBorders>
              <w:top w:val="nil"/>
              <w:left w:val="nil"/>
              <w:bottom w:val="nil"/>
              <w:right w:val="nil"/>
            </w:tcBorders>
            <w:shd w:val="clear" w:color="000000" w:fill="auto"/>
            <w:noWrap/>
            <w:vAlign w:val="bottom"/>
            <w:hideMark/>
          </w:tcPr>
          <w:p w:rsidR="00BC249A" w:rsidRPr="00B42F2A" w:rsidRDefault="00BC249A" w:rsidP="006913C4">
            <w:pPr>
              <w:rPr>
                <w:sz w:val="16"/>
                <w:szCs w:val="16"/>
                <w:lang w:val="en-GB"/>
              </w:rPr>
            </w:pPr>
            <w:r w:rsidRPr="00B42F2A">
              <w:rPr>
                <w:sz w:val="16"/>
                <w:szCs w:val="16"/>
                <w:lang w:val="en-GB"/>
              </w:rPr>
              <w:t>--</w:t>
            </w:r>
          </w:p>
        </w:tc>
        <w:tc>
          <w:tcPr>
            <w:tcW w:w="0" w:type="auto"/>
            <w:tcBorders>
              <w:top w:val="nil"/>
              <w:left w:val="nil"/>
              <w:bottom w:val="nil"/>
              <w:right w:val="nil"/>
            </w:tcBorders>
            <w:shd w:val="clear" w:color="000000" w:fill="auto"/>
            <w:noWrap/>
            <w:vAlign w:val="bottom"/>
            <w:hideMark/>
          </w:tcPr>
          <w:p w:rsidR="00BC249A" w:rsidRPr="00B42F2A" w:rsidRDefault="00BC249A" w:rsidP="006913C4">
            <w:pPr>
              <w:rPr>
                <w:sz w:val="16"/>
                <w:szCs w:val="16"/>
                <w:lang w:val="en-GB"/>
              </w:rPr>
            </w:pPr>
            <w:r w:rsidRPr="00B42F2A">
              <w:rPr>
                <w:sz w:val="16"/>
                <w:szCs w:val="16"/>
                <w:lang w:val="en-GB"/>
              </w:rPr>
              <w:t>--</w:t>
            </w:r>
          </w:p>
        </w:tc>
        <w:tc>
          <w:tcPr>
            <w:tcW w:w="0" w:type="auto"/>
            <w:tcBorders>
              <w:top w:val="nil"/>
              <w:left w:val="nil"/>
              <w:bottom w:val="nil"/>
              <w:right w:val="nil"/>
            </w:tcBorders>
            <w:shd w:val="clear" w:color="000000" w:fill="auto"/>
            <w:noWrap/>
            <w:vAlign w:val="bottom"/>
            <w:hideMark/>
          </w:tcPr>
          <w:p w:rsidR="00BC249A" w:rsidRPr="00B42F2A" w:rsidRDefault="00BC249A" w:rsidP="006913C4">
            <w:pPr>
              <w:rPr>
                <w:sz w:val="16"/>
                <w:szCs w:val="16"/>
                <w:lang w:val="en-GB"/>
              </w:rPr>
            </w:pPr>
            <w:r w:rsidRPr="00B42F2A">
              <w:rPr>
                <w:sz w:val="16"/>
                <w:szCs w:val="16"/>
                <w:lang w:val="en-GB"/>
              </w:rPr>
              <w:t> </w:t>
            </w:r>
          </w:p>
        </w:tc>
      </w:tr>
      <w:tr w:rsidR="001A4AFD" w:rsidRPr="00B42F2A" w:rsidTr="001A4AFD">
        <w:trPr>
          <w:trHeight w:val="255"/>
        </w:trPr>
        <w:tc>
          <w:tcPr>
            <w:tcW w:w="0" w:type="auto"/>
            <w:tcBorders>
              <w:top w:val="nil"/>
              <w:left w:val="nil"/>
              <w:bottom w:val="nil"/>
              <w:right w:val="nil"/>
            </w:tcBorders>
            <w:shd w:val="clear" w:color="000000" w:fill="auto"/>
            <w:noWrap/>
            <w:vAlign w:val="bottom"/>
            <w:hideMark/>
          </w:tcPr>
          <w:p w:rsidR="00BC249A" w:rsidRPr="00B42F2A" w:rsidRDefault="00BC249A" w:rsidP="006913C4">
            <w:pPr>
              <w:rPr>
                <w:b/>
                <w:bCs/>
                <w:sz w:val="16"/>
                <w:szCs w:val="16"/>
                <w:lang w:val="en-GB"/>
              </w:rPr>
            </w:pPr>
            <w:r w:rsidRPr="00B42F2A">
              <w:rPr>
                <w:b/>
                <w:bCs/>
                <w:sz w:val="16"/>
                <w:szCs w:val="16"/>
                <w:lang w:val="en-GB"/>
              </w:rPr>
              <w:t>Canary Rockfish</w:t>
            </w:r>
          </w:p>
        </w:tc>
        <w:tc>
          <w:tcPr>
            <w:tcW w:w="0" w:type="auto"/>
            <w:tcBorders>
              <w:top w:val="nil"/>
              <w:left w:val="nil"/>
              <w:bottom w:val="nil"/>
              <w:right w:val="nil"/>
            </w:tcBorders>
            <w:shd w:val="clear" w:color="000000" w:fill="auto"/>
            <w:noWrap/>
            <w:vAlign w:val="bottom"/>
            <w:hideMark/>
          </w:tcPr>
          <w:p w:rsidR="00BC249A" w:rsidRPr="00B42F2A" w:rsidRDefault="00BC249A" w:rsidP="006913C4">
            <w:pPr>
              <w:rPr>
                <w:sz w:val="16"/>
                <w:szCs w:val="16"/>
                <w:lang w:val="en-GB"/>
              </w:rPr>
            </w:pPr>
            <w:r w:rsidRPr="00B42F2A">
              <w:rPr>
                <w:sz w:val="16"/>
                <w:szCs w:val="16"/>
                <w:lang w:val="en-GB"/>
              </w:rPr>
              <w:t>--</w:t>
            </w:r>
          </w:p>
        </w:tc>
        <w:tc>
          <w:tcPr>
            <w:tcW w:w="0" w:type="auto"/>
            <w:tcBorders>
              <w:top w:val="nil"/>
              <w:left w:val="nil"/>
              <w:bottom w:val="nil"/>
              <w:right w:val="nil"/>
            </w:tcBorders>
            <w:shd w:val="clear" w:color="000000" w:fill="auto"/>
            <w:noWrap/>
            <w:vAlign w:val="bottom"/>
            <w:hideMark/>
          </w:tcPr>
          <w:p w:rsidR="00BC249A" w:rsidRPr="00B42F2A" w:rsidRDefault="00BC249A" w:rsidP="006913C4">
            <w:pPr>
              <w:jc w:val="right"/>
              <w:rPr>
                <w:sz w:val="16"/>
                <w:szCs w:val="16"/>
                <w:lang w:val="en-GB"/>
              </w:rPr>
            </w:pPr>
            <w:r w:rsidRPr="00B42F2A">
              <w:rPr>
                <w:sz w:val="16"/>
                <w:szCs w:val="16"/>
                <w:lang w:val="en-GB"/>
              </w:rPr>
              <w:t>0.96</w:t>
            </w:r>
          </w:p>
        </w:tc>
        <w:tc>
          <w:tcPr>
            <w:tcW w:w="0" w:type="auto"/>
            <w:tcBorders>
              <w:top w:val="nil"/>
              <w:left w:val="nil"/>
              <w:bottom w:val="nil"/>
              <w:right w:val="nil"/>
            </w:tcBorders>
            <w:shd w:val="clear" w:color="000000" w:fill="auto"/>
            <w:noWrap/>
            <w:vAlign w:val="bottom"/>
            <w:hideMark/>
          </w:tcPr>
          <w:p w:rsidR="00BC249A" w:rsidRPr="00B42F2A" w:rsidRDefault="00BC249A" w:rsidP="006913C4">
            <w:pPr>
              <w:jc w:val="right"/>
              <w:rPr>
                <w:sz w:val="16"/>
                <w:szCs w:val="16"/>
                <w:lang w:val="en-GB"/>
              </w:rPr>
            </w:pPr>
            <w:r w:rsidRPr="00B42F2A">
              <w:rPr>
                <w:sz w:val="16"/>
                <w:szCs w:val="16"/>
                <w:lang w:val="en-GB"/>
              </w:rPr>
              <w:t>0.96</w:t>
            </w:r>
          </w:p>
        </w:tc>
        <w:tc>
          <w:tcPr>
            <w:tcW w:w="0" w:type="auto"/>
            <w:tcBorders>
              <w:top w:val="nil"/>
              <w:left w:val="nil"/>
              <w:bottom w:val="nil"/>
              <w:right w:val="nil"/>
            </w:tcBorders>
            <w:shd w:val="clear" w:color="000000" w:fill="auto"/>
            <w:noWrap/>
            <w:vAlign w:val="bottom"/>
            <w:hideMark/>
          </w:tcPr>
          <w:p w:rsidR="00BC249A" w:rsidRPr="00B42F2A" w:rsidRDefault="00BC249A" w:rsidP="006913C4">
            <w:pPr>
              <w:jc w:val="right"/>
              <w:rPr>
                <w:sz w:val="16"/>
                <w:szCs w:val="16"/>
                <w:lang w:val="en-GB"/>
              </w:rPr>
            </w:pPr>
            <w:r w:rsidRPr="00B42F2A">
              <w:rPr>
                <w:sz w:val="16"/>
                <w:szCs w:val="16"/>
                <w:lang w:val="en-GB"/>
              </w:rPr>
              <w:t>1.03</w:t>
            </w:r>
          </w:p>
        </w:tc>
        <w:tc>
          <w:tcPr>
            <w:tcW w:w="0" w:type="auto"/>
            <w:tcBorders>
              <w:top w:val="nil"/>
              <w:left w:val="nil"/>
              <w:bottom w:val="nil"/>
              <w:right w:val="nil"/>
            </w:tcBorders>
            <w:shd w:val="clear" w:color="000000" w:fill="auto"/>
            <w:noWrap/>
            <w:vAlign w:val="bottom"/>
            <w:hideMark/>
          </w:tcPr>
          <w:p w:rsidR="00BC249A" w:rsidRPr="00B42F2A" w:rsidRDefault="00BC249A" w:rsidP="006913C4">
            <w:pPr>
              <w:jc w:val="right"/>
              <w:rPr>
                <w:sz w:val="16"/>
                <w:szCs w:val="16"/>
                <w:lang w:val="en-GB"/>
              </w:rPr>
            </w:pPr>
            <w:r w:rsidRPr="00B42F2A">
              <w:rPr>
                <w:sz w:val="16"/>
                <w:szCs w:val="16"/>
                <w:lang w:val="en-GB"/>
              </w:rPr>
              <w:t>0.98</w:t>
            </w:r>
          </w:p>
        </w:tc>
        <w:tc>
          <w:tcPr>
            <w:tcW w:w="0" w:type="auto"/>
            <w:tcBorders>
              <w:top w:val="nil"/>
              <w:left w:val="nil"/>
              <w:bottom w:val="nil"/>
              <w:right w:val="nil"/>
            </w:tcBorders>
            <w:shd w:val="clear" w:color="000000" w:fill="auto"/>
            <w:noWrap/>
            <w:vAlign w:val="bottom"/>
            <w:hideMark/>
          </w:tcPr>
          <w:p w:rsidR="00BC249A" w:rsidRPr="00B42F2A" w:rsidRDefault="00BC249A" w:rsidP="006913C4">
            <w:pPr>
              <w:jc w:val="right"/>
              <w:rPr>
                <w:sz w:val="16"/>
                <w:szCs w:val="16"/>
                <w:lang w:val="en-GB"/>
              </w:rPr>
            </w:pPr>
            <w:r w:rsidRPr="00B42F2A">
              <w:rPr>
                <w:sz w:val="16"/>
                <w:szCs w:val="16"/>
                <w:lang w:val="en-GB"/>
              </w:rPr>
              <w:t>1.09</w:t>
            </w:r>
          </w:p>
        </w:tc>
        <w:tc>
          <w:tcPr>
            <w:tcW w:w="0" w:type="auto"/>
            <w:tcBorders>
              <w:top w:val="nil"/>
              <w:left w:val="nil"/>
              <w:bottom w:val="nil"/>
              <w:right w:val="nil"/>
            </w:tcBorders>
            <w:shd w:val="clear" w:color="000000" w:fill="auto"/>
            <w:noWrap/>
            <w:vAlign w:val="bottom"/>
            <w:hideMark/>
          </w:tcPr>
          <w:p w:rsidR="00BC249A" w:rsidRPr="00B42F2A" w:rsidRDefault="00BC249A" w:rsidP="006913C4">
            <w:pPr>
              <w:rPr>
                <w:sz w:val="16"/>
                <w:szCs w:val="16"/>
                <w:lang w:val="en-GB"/>
              </w:rPr>
            </w:pPr>
            <w:r w:rsidRPr="00B42F2A">
              <w:rPr>
                <w:sz w:val="16"/>
                <w:szCs w:val="16"/>
                <w:lang w:val="en-GB"/>
              </w:rPr>
              <w:t>--</w:t>
            </w:r>
          </w:p>
        </w:tc>
        <w:tc>
          <w:tcPr>
            <w:tcW w:w="0" w:type="auto"/>
            <w:tcBorders>
              <w:top w:val="nil"/>
              <w:left w:val="nil"/>
              <w:bottom w:val="nil"/>
              <w:right w:val="nil"/>
            </w:tcBorders>
            <w:shd w:val="clear" w:color="000000" w:fill="auto"/>
            <w:noWrap/>
            <w:vAlign w:val="bottom"/>
            <w:hideMark/>
          </w:tcPr>
          <w:p w:rsidR="00BC249A" w:rsidRPr="00B42F2A" w:rsidRDefault="00BC249A" w:rsidP="006913C4">
            <w:pPr>
              <w:jc w:val="right"/>
              <w:rPr>
                <w:sz w:val="16"/>
                <w:szCs w:val="16"/>
                <w:lang w:val="en-GB"/>
              </w:rPr>
            </w:pPr>
            <w:r w:rsidRPr="00B42F2A">
              <w:rPr>
                <w:sz w:val="16"/>
                <w:szCs w:val="16"/>
                <w:lang w:val="en-GB"/>
              </w:rPr>
              <w:t>1.23</w:t>
            </w:r>
          </w:p>
        </w:tc>
        <w:tc>
          <w:tcPr>
            <w:tcW w:w="0" w:type="auto"/>
            <w:tcBorders>
              <w:top w:val="nil"/>
              <w:left w:val="nil"/>
              <w:bottom w:val="nil"/>
              <w:right w:val="nil"/>
            </w:tcBorders>
            <w:shd w:val="clear" w:color="000000" w:fill="auto"/>
            <w:noWrap/>
            <w:vAlign w:val="bottom"/>
            <w:hideMark/>
          </w:tcPr>
          <w:p w:rsidR="00BC249A" w:rsidRPr="00B42F2A" w:rsidRDefault="00BC249A" w:rsidP="006913C4">
            <w:pPr>
              <w:jc w:val="right"/>
              <w:rPr>
                <w:sz w:val="16"/>
                <w:szCs w:val="16"/>
                <w:lang w:val="en-GB"/>
              </w:rPr>
            </w:pPr>
            <w:r w:rsidRPr="00B42F2A">
              <w:rPr>
                <w:sz w:val="16"/>
                <w:szCs w:val="16"/>
                <w:lang w:val="en-GB"/>
              </w:rPr>
              <w:t>1.55</w:t>
            </w:r>
          </w:p>
        </w:tc>
        <w:tc>
          <w:tcPr>
            <w:tcW w:w="0" w:type="auto"/>
            <w:tcBorders>
              <w:top w:val="nil"/>
              <w:left w:val="nil"/>
              <w:bottom w:val="nil"/>
              <w:right w:val="nil"/>
            </w:tcBorders>
            <w:shd w:val="clear" w:color="000000" w:fill="auto"/>
            <w:noWrap/>
            <w:vAlign w:val="bottom"/>
            <w:hideMark/>
          </w:tcPr>
          <w:p w:rsidR="00BC249A" w:rsidRPr="00B42F2A" w:rsidRDefault="00BC249A" w:rsidP="006913C4">
            <w:pPr>
              <w:jc w:val="right"/>
              <w:rPr>
                <w:sz w:val="16"/>
                <w:szCs w:val="16"/>
                <w:lang w:val="en-GB"/>
              </w:rPr>
            </w:pPr>
            <w:r w:rsidRPr="00B42F2A">
              <w:rPr>
                <w:sz w:val="16"/>
                <w:szCs w:val="16"/>
                <w:lang w:val="en-GB"/>
              </w:rPr>
              <w:t>0.89</w:t>
            </w:r>
          </w:p>
        </w:tc>
        <w:tc>
          <w:tcPr>
            <w:tcW w:w="0" w:type="auto"/>
            <w:tcBorders>
              <w:top w:val="nil"/>
              <w:left w:val="nil"/>
              <w:bottom w:val="nil"/>
              <w:right w:val="nil"/>
            </w:tcBorders>
            <w:shd w:val="clear" w:color="000000" w:fill="auto"/>
            <w:noWrap/>
            <w:vAlign w:val="bottom"/>
            <w:hideMark/>
          </w:tcPr>
          <w:p w:rsidR="00BC249A" w:rsidRPr="00B42F2A" w:rsidRDefault="00BC249A" w:rsidP="006913C4">
            <w:pPr>
              <w:jc w:val="right"/>
              <w:rPr>
                <w:sz w:val="16"/>
                <w:szCs w:val="16"/>
                <w:lang w:val="en-GB"/>
              </w:rPr>
            </w:pPr>
            <w:r w:rsidRPr="00B42F2A">
              <w:rPr>
                <w:sz w:val="16"/>
                <w:szCs w:val="16"/>
                <w:lang w:val="en-GB"/>
              </w:rPr>
              <w:t>1.00</w:t>
            </w:r>
          </w:p>
        </w:tc>
        <w:tc>
          <w:tcPr>
            <w:tcW w:w="0" w:type="auto"/>
            <w:tcBorders>
              <w:top w:val="nil"/>
              <w:left w:val="nil"/>
              <w:bottom w:val="nil"/>
              <w:right w:val="nil"/>
            </w:tcBorders>
            <w:shd w:val="clear" w:color="000000" w:fill="auto"/>
            <w:noWrap/>
            <w:vAlign w:val="bottom"/>
            <w:hideMark/>
          </w:tcPr>
          <w:p w:rsidR="00BC249A" w:rsidRPr="00B42F2A" w:rsidRDefault="00BC249A" w:rsidP="006913C4">
            <w:pPr>
              <w:jc w:val="right"/>
              <w:rPr>
                <w:sz w:val="16"/>
                <w:szCs w:val="16"/>
                <w:lang w:val="en-GB"/>
              </w:rPr>
            </w:pPr>
            <w:r w:rsidRPr="00B42F2A">
              <w:rPr>
                <w:sz w:val="16"/>
                <w:szCs w:val="16"/>
                <w:lang w:val="en-GB"/>
              </w:rPr>
              <w:t>0.95</w:t>
            </w:r>
          </w:p>
        </w:tc>
        <w:tc>
          <w:tcPr>
            <w:tcW w:w="0" w:type="auto"/>
            <w:tcBorders>
              <w:top w:val="nil"/>
              <w:left w:val="nil"/>
              <w:bottom w:val="nil"/>
              <w:right w:val="nil"/>
            </w:tcBorders>
            <w:shd w:val="clear" w:color="000000" w:fill="auto"/>
            <w:noWrap/>
            <w:vAlign w:val="bottom"/>
            <w:hideMark/>
          </w:tcPr>
          <w:p w:rsidR="00BC249A" w:rsidRPr="00B42F2A" w:rsidRDefault="00BC249A" w:rsidP="006913C4">
            <w:pPr>
              <w:rPr>
                <w:sz w:val="16"/>
                <w:szCs w:val="16"/>
                <w:lang w:val="en-GB"/>
              </w:rPr>
            </w:pPr>
            <w:r w:rsidRPr="00B42F2A">
              <w:rPr>
                <w:sz w:val="16"/>
                <w:szCs w:val="16"/>
                <w:lang w:val="en-GB"/>
              </w:rPr>
              <w:t> </w:t>
            </w:r>
          </w:p>
        </w:tc>
      </w:tr>
      <w:tr w:rsidR="001A4AFD" w:rsidRPr="00B42F2A" w:rsidTr="001A4AFD">
        <w:trPr>
          <w:trHeight w:val="255"/>
        </w:trPr>
        <w:tc>
          <w:tcPr>
            <w:tcW w:w="0" w:type="auto"/>
            <w:tcBorders>
              <w:top w:val="nil"/>
              <w:left w:val="nil"/>
              <w:bottom w:val="nil"/>
              <w:right w:val="nil"/>
            </w:tcBorders>
            <w:shd w:val="clear" w:color="000000" w:fill="auto"/>
            <w:noWrap/>
            <w:vAlign w:val="bottom"/>
            <w:hideMark/>
          </w:tcPr>
          <w:p w:rsidR="00BC249A" w:rsidRPr="00B42F2A" w:rsidRDefault="00BC249A" w:rsidP="006913C4">
            <w:pPr>
              <w:rPr>
                <w:b/>
                <w:bCs/>
                <w:sz w:val="16"/>
                <w:szCs w:val="16"/>
                <w:lang w:val="en-GB"/>
              </w:rPr>
            </w:pPr>
            <w:r w:rsidRPr="00B42F2A">
              <w:rPr>
                <w:b/>
                <w:bCs/>
                <w:sz w:val="16"/>
                <w:szCs w:val="16"/>
                <w:lang w:val="en-GB"/>
              </w:rPr>
              <w:t>Bocaccio</w:t>
            </w:r>
          </w:p>
        </w:tc>
        <w:tc>
          <w:tcPr>
            <w:tcW w:w="0" w:type="auto"/>
            <w:tcBorders>
              <w:top w:val="nil"/>
              <w:left w:val="nil"/>
              <w:bottom w:val="nil"/>
              <w:right w:val="nil"/>
            </w:tcBorders>
            <w:shd w:val="clear" w:color="000000" w:fill="auto"/>
            <w:noWrap/>
            <w:vAlign w:val="bottom"/>
            <w:hideMark/>
          </w:tcPr>
          <w:p w:rsidR="00BC249A" w:rsidRPr="00B42F2A" w:rsidRDefault="00BC249A" w:rsidP="006913C4">
            <w:pPr>
              <w:rPr>
                <w:sz w:val="16"/>
                <w:szCs w:val="16"/>
                <w:lang w:val="en-GB"/>
              </w:rPr>
            </w:pPr>
            <w:r w:rsidRPr="00B42F2A">
              <w:rPr>
                <w:sz w:val="16"/>
                <w:szCs w:val="16"/>
                <w:lang w:val="en-GB"/>
              </w:rPr>
              <w:t>--</w:t>
            </w:r>
          </w:p>
        </w:tc>
        <w:tc>
          <w:tcPr>
            <w:tcW w:w="0" w:type="auto"/>
            <w:tcBorders>
              <w:top w:val="nil"/>
              <w:left w:val="nil"/>
              <w:bottom w:val="nil"/>
              <w:right w:val="nil"/>
            </w:tcBorders>
            <w:shd w:val="clear" w:color="000000" w:fill="auto"/>
            <w:noWrap/>
            <w:vAlign w:val="bottom"/>
            <w:hideMark/>
          </w:tcPr>
          <w:p w:rsidR="00BC249A" w:rsidRPr="00B42F2A" w:rsidRDefault="00BC249A" w:rsidP="006913C4">
            <w:pPr>
              <w:jc w:val="right"/>
              <w:rPr>
                <w:sz w:val="16"/>
                <w:szCs w:val="16"/>
                <w:lang w:val="en-GB"/>
              </w:rPr>
            </w:pPr>
            <w:r w:rsidRPr="00B42F2A">
              <w:rPr>
                <w:sz w:val="16"/>
                <w:szCs w:val="16"/>
                <w:lang w:val="en-GB"/>
              </w:rPr>
              <w:t>0.95</w:t>
            </w:r>
          </w:p>
        </w:tc>
        <w:tc>
          <w:tcPr>
            <w:tcW w:w="0" w:type="auto"/>
            <w:tcBorders>
              <w:top w:val="nil"/>
              <w:left w:val="nil"/>
              <w:bottom w:val="nil"/>
              <w:right w:val="nil"/>
            </w:tcBorders>
            <w:shd w:val="clear" w:color="000000" w:fill="auto"/>
            <w:noWrap/>
            <w:vAlign w:val="bottom"/>
            <w:hideMark/>
          </w:tcPr>
          <w:p w:rsidR="00BC249A" w:rsidRPr="00B42F2A" w:rsidRDefault="00BC249A" w:rsidP="006913C4">
            <w:pPr>
              <w:jc w:val="right"/>
              <w:rPr>
                <w:sz w:val="16"/>
                <w:szCs w:val="16"/>
                <w:lang w:val="en-GB"/>
              </w:rPr>
            </w:pPr>
            <w:r w:rsidRPr="00B42F2A">
              <w:rPr>
                <w:sz w:val="16"/>
                <w:szCs w:val="16"/>
                <w:lang w:val="en-GB"/>
              </w:rPr>
              <w:t>0.92</w:t>
            </w:r>
          </w:p>
        </w:tc>
        <w:tc>
          <w:tcPr>
            <w:tcW w:w="0" w:type="auto"/>
            <w:tcBorders>
              <w:top w:val="nil"/>
              <w:left w:val="nil"/>
              <w:bottom w:val="nil"/>
              <w:right w:val="nil"/>
            </w:tcBorders>
            <w:shd w:val="clear" w:color="000000" w:fill="auto"/>
            <w:noWrap/>
            <w:vAlign w:val="bottom"/>
            <w:hideMark/>
          </w:tcPr>
          <w:p w:rsidR="00BC249A" w:rsidRPr="00B42F2A" w:rsidRDefault="00BC249A" w:rsidP="006913C4">
            <w:pPr>
              <w:jc w:val="right"/>
              <w:rPr>
                <w:sz w:val="16"/>
                <w:szCs w:val="16"/>
                <w:lang w:val="en-GB"/>
              </w:rPr>
            </w:pPr>
            <w:r w:rsidRPr="00B42F2A">
              <w:rPr>
                <w:sz w:val="16"/>
                <w:szCs w:val="16"/>
                <w:lang w:val="en-GB"/>
              </w:rPr>
              <w:t>0.90</w:t>
            </w:r>
          </w:p>
        </w:tc>
        <w:tc>
          <w:tcPr>
            <w:tcW w:w="0" w:type="auto"/>
            <w:tcBorders>
              <w:top w:val="nil"/>
              <w:left w:val="nil"/>
              <w:bottom w:val="nil"/>
              <w:right w:val="nil"/>
            </w:tcBorders>
            <w:shd w:val="clear" w:color="000000" w:fill="auto"/>
            <w:noWrap/>
            <w:vAlign w:val="bottom"/>
            <w:hideMark/>
          </w:tcPr>
          <w:p w:rsidR="00BC249A" w:rsidRPr="00B42F2A" w:rsidRDefault="00BC249A" w:rsidP="006913C4">
            <w:pPr>
              <w:jc w:val="right"/>
              <w:rPr>
                <w:sz w:val="16"/>
                <w:szCs w:val="16"/>
                <w:lang w:val="en-GB"/>
              </w:rPr>
            </w:pPr>
            <w:r w:rsidRPr="00B42F2A">
              <w:rPr>
                <w:sz w:val="16"/>
                <w:szCs w:val="16"/>
                <w:lang w:val="en-GB"/>
              </w:rPr>
              <w:t>0.83</w:t>
            </w:r>
          </w:p>
        </w:tc>
        <w:tc>
          <w:tcPr>
            <w:tcW w:w="0" w:type="auto"/>
            <w:tcBorders>
              <w:top w:val="nil"/>
              <w:left w:val="nil"/>
              <w:bottom w:val="nil"/>
              <w:right w:val="nil"/>
            </w:tcBorders>
            <w:shd w:val="clear" w:color="000000" w:fill="auto"/>
            <w:noWrap/>
            <w:vAlign w:val="bottom"/>
            <w:hideMark/>
          </w:tcPr>
          <w:p w:rsidR="00BC249A" w:rsidRPr="00B42F2A" w:rsidRDefault="00BC249A" w:rsidP="006913C4">
            <w:pPr>
              <w:rPr>
                <w:sz w:val="16"/>
                <w:szCs w:val="16"/>
                <w:lang w:val="en-GB"/>
              </w:rPr>
            </w:pPr>
            <w:r w:rsidRPr="00B42F2A">
              <w:rPr>
                <w:sz w:val="16"/>
                <w:szCs w:val="16"/>
                <w:lang w:val="en-GB"/>
              </w:rPr>
              <w:t>--</w:t>
            </w:r>
          </w:p>
        </w:tc>
        <w:tc>
          <w:tcPr>
            <w:tcW w:w="0" w:type="auto"/>
            <w:tcBorders>
              <w:top w:val="nil"/>
              <w:left w:val="nil"/>
              <w:bottom w:val="nil"/>
              <w:right w:val="nil"/>
            </w:tcBorders>
            <w:shd w:val="clear" w:color="000000" w:fill="auto"/>
            <w:noWrap/>
            <w:vAlign w:val="bottom"/>
            <w:hideMark/>
          </w:tcPr>
          <w:p w:rsidR="00BC249A" w:rsidRPr="00B42F2A" w:rsidRDefault="00BC249A" w:rsidP="006913C4">
            <w:pPr>
              <w:rPr>
                <w:sz w:val="16"/>
                <w:szCs w:val="16"/>
                <w:lang w:val="en-GB"/>
              </w:rPr>
            </w:pPr>
            <w:r w:rsidRPr="00B42F2A">
              <w:rPr>
                <w:sz w:val="16"/>
                <w:szCs w:val="16"/>
                <w:lang w:val="en-GB"/>
              </w:rPr>
              <w:t>--</w:t>
            </w:r>
          </w:p>
        </w:tc>
        <w:tc>
          <w:tcPr>
            <w:tcW w:w="0" w:type="auto"/>
            <w:tcBorders>
              <w:top w:val="nil"/>
              <w:left w:val="nil"/>
              <w:bottom w:val="nil"/>
              <w:right w:val="nil"/>
            </w:tcBorders>
            <w:shd w:val="clear" w:color="000000" w:fill="auto"/>
            <w:noWrap/>
            <w:vAlign w:val="bottom"/>
            <w:hideMark/>
          </w:tcPr>
          <w:p w:rsidR="00BC249A" w:rsidRPr="00B42F2A" w:rsidRDefault="00BC249A" w:rsidP="006913C4">
            <w:pPr>
              <w:jc w:val="right"/>
              <w:rPr>
                <w:sz w:val="16"/>
                <w:szCs w:val="16"/>
                <w:lang w:val="en-GB"/>
              </w:rPr>
            </w:pPr>
            <w:r w:rsidRPr="00B42F2A">
              <w:rPr>
                <w:sz w:val="16"/>
                <w:szCs w:val="16"/>
                <w:lang w:val="en-GB"/>
              </w:rPr>
              <w:t>1.31</w:t>
            </w:r>
          </w:p>
        </w:tc>
        <w:tc>
          <w:tcPr>
            <w:tcW w:w="0" w:type="auto"/>
            <w:tcBorders>
              <w:top w:val="nil"/>
              <w:left w:val="nil"/>
              <w:bottom w:val="nil"/>
              <w:right w:val="nil"/>
            </w:tcBorders>
            <w:shd w:val="clear" w:color="000000" w:fill="auto"/>
            <w:noWrap/>
            <w:vAlign w:val="bottom"/>
            <w:hideMark/>
          </w:tcPr>
          <w:p w:rsidR="00BC249A" w:rsidRPr="00B42F2A" w:rsidRDefault="00BC249A" w:rsidP="006913C4">
            <w:pPr>
              <w:rPr>
                <w:sz w:val="16"/>
                <w:szCs w:val="16"/>
                <w:lang w:val="en-GB"/>
              </w:rPr>
            </w:pPr>
            <w:r w:rsidRPr="00B42F2A">
              <w:rPr>
                <w:sz w:val="16"/>
                <w:szCs w:val="16"/>
                <w:lang w:val="en-GB"/>
              </w:rPr>
              <w:t>--</w:t>
            </w:r>
          </w:p>
        </w:tc>
        <w:tc>
          <w:tcPr>
            <w:tcW w:w="0" w:type="auto"/>
            <w:tcBorders>
              <w:top w:val="nil"/>
              <w:left w:val="nil"/>
              <w:bottom w:val="nil"/>
              <w:right w:val="nil"/>
            </w:tcBorders>
            <w:shd w:val="clear" w:color="000000" w:fill="auto"/>
            <w:noWrap/>
            <w:vAlign w:val="bottom"/>
            <w:hideMark/>
          </w:tcPr>
          <w:p w:rsidR="00BC249A" w:rsidRPr="00B42F2A" w:rsidRDefault="00BC249A" w:rsidP="006913C4">
            <w:pPr>
              <w:rPr>
                <w:sz w:val="16"/>
                <w:szCs w:val="16"/>
                <w:lang w:val="en-GB"/>
              </w:rPr>
            </w:pPr>
            <w:r w:rsidRPr="00B42F2A">
              <w:rPr>
                <w:sz w:val="16"/>
                <w:szCs w:val="16"/>
                <w:lang w:val="en-GB"/>
              </w:rPr>
              <w:t>--</w:t>
            </w:r>
          </w:p>
        </w:tc>
        <w:tc>
          <w:tcPr>
            <w:tcW w:w="0" w:type="auto"/>
            <w:tcBorders>
              <w:top w:val="nil"/>
              <w:left w:val="nil"/>
              <w:bottom w:val="nil"/>
              <w:right w:val="nil"/>
            </w:tcBorders>
            <w:shd w:val="clear" w:color="000000" w:fill="auto"/>
            <w:noWrap/>
            <w:vAlign w:val="bottom"/>
            <w:hideMark/>
          </w:tcPr>
          <w:p w:rsidR="00BC249A" w:rsidRPr="00B42F2A" w:rsidRDefault="00BC249A" w:rsidP="006913C4">
            <w:pPr>
              <w:rPr>
                <w:sz w:val="16"/>
                <w:szCs w:val="16"/>
                <w:lang w:val="en-GB"/>
              </w:rPr>
            </w:pPr>
            <w:r w:rsidRPr="00B42F2A">
              <w:rPr>
                <w:sz w:val="16"/>
                <w:szCs w:val="16"/>
                <w:lang w:val="en-GB"/>
              </w:rPr>
              <w:t>--</w:t>
            </w:r>
          </w:p>
        </w:tc>
        <w:tc>
          <w:tcPr>
            <w:tcW w:w="0" w:type="auto"/>
            <w:tcBorders>
              <w:top w:val="nil"/>
              <w:left w:val="nil"/>
              <w:bottom w:val="nil"/>
              <w:right w:val="nil"/>
            </w:tcBorders>
            <w:shd w:val="clear" w:color="000000" w:fill="auto"/>
            <w:noWrap/>
            <w:vAlign w:val="bottom"/>
            <w:hideMark/>
          </w:tcPr>
          <w:p w:rsidR="00BC249A" w:rsidRPr="00B42F2A" w:rsidRDefault="00BC249A" w:rsidP="006913C4">
            <w:pPr>
              <w:rPr>
                <w:sz w:val="16"/>
                <w:szCs w:val="16"/>
                <w:lang w:val="en-GB"/>
              </w:rPr>
            </w:pPr>
            <w:r w:rsidRPr="00B42F2A">
              <w:rPr>
                <w:sz w:val="16"/>
                <w:szCs w:val="16"/>
                <w:lang w:val="en-GB"/>
              </w:rPr>
              <w:t>--</w:t>
            </w:r>
          </w:p>
        </w:tc>
        <w:tc>
          <w:tcPr>
            <w:tcW w:w="0" w:type="auto"/>
            <w:tcBorders>
              <w:top w:val="nil"/>
              <w:left w:val="nil"/>
              <w:bottom w:val="nil"/>
              <w:right w:val="nil"/>
            </w:tcBorders>
            <w:shd w:val="clear" w:color="000000" w:fill="auto"/>
            <w:noWrap/>
            <w:vAlign w:val="bottom"/>
            <w:hideMark/>
          </w:tcPr>
          <w:p w:rsidR="00BC249A" w:rsidRPr="00B42F2A" w:rsidRDefault="00BC249A" w:rsidP="006913C4">
            <w:pPr>
              <w:rPr>
                <w:sz w:val="16"/>
                <w:szCs w:val="16"/>
                <w:lang w:val="en-GB"/>
              </w:rPr>
            </w:pPr>
            <w:r w:rsidRPr="00B42F2A">
              <w:rPr>
                <w:sz w:val="16"/>
                <w:szCs w:val="16"/>
                <w:lang w:val="en-GB"/>
              </w:rPr>
              <w:t> </w:t>
            </w:r>
          </w:p>
        </w:tc>
      </w:tr>
      <w:tr w:rsidR="001A4AFD" w:rsidRPr="00B42F2A" w:rsidTr="001A4AFD">
        <w:trPr>
          <w:trHeight w:val="255"/>
        </w:trPr>
        <w:tc>
          <w:tcPr>
            <w:tcW w:w="0" w:type="auto"/>
            <w:tcBorders>
              <w:top w:val="nil"/>
              <w:left w:val="nil"/>
              <w:bottom w:val="nil"/>
              <w:right w:val="nil"/>
            </w:tcBorders>
            <w:shd w:val="clear" w:color="000000" w:fill="auto"/>
            <w:noWrap/>
            <w:vAlign w:val="bottom"/>
            <w:hideMark/>
          </w:tcPr>
          <w:p w:rsidR="00BC249A" w:rsidRPr="00B42F2A" w:rsidRDefault="00BC249A" w:rsidP="006913C4">
            <w:pPr>
              <w:rPr>
                <w:b/>
                <w:bCs/>
                <w:sz w:val="16"/>
                <w:szCs w:val="16"/>
                <w:lang w:val="en-GB"/>
              </w:rPr>
            </w:pPr>
            <w:r w:rsidRPr="00B42F2A">
              <w:rPr>
                <w:b/>
                <w:bCs/>
                <w:sz w:val="16"/>
                <w:szCs w:val="16"/>
                <w:lang w:val="en-GB"/>
              </w:rPr>
              <w:t>Widow rockfish</w:t>
            </w:r>
          </w:p>
        </w:tc>
        <w:tc>
          <w:tcPr>
            <w:tcW w:w="0" w:type="auto"/>
            <w:tcBorders>
              <w:top w:val="nil"/>
              <w:left w:val="nil"/>
              <w:bottom w:val="nil"/>
              <w:right w:val="nil"/>
            </w:tcBorders>
            <w:shd w:val="clear" w:color="000000" w:fill="auto"/>
            <w:noWrap/>
            <w:vAlign w:val="bottom"/>
            <w:hideMark/>
          </w:tcPr>
          <w:p w:rsidR="00BC249A" w:rsidRPr="00B42F2A" w:rsidRDefault="00BC249A" w:rsidP="006913C4">
            <w:pPr>
              <w:rPr>
                <w:sz w:val="16"/>
                <w:szCs w:val="16"/>
                <w:lang w:val="en-GB"/>
              </w:rPr>
            </w:pPr>
            <w:r w:rsidRPr="00B42F2A">
              <w:rPr>
                <w:sz w:val="16"/>
                <w:szCs w:val="16"/>
                <w:lang w:val="en-GB"/>
              </w:rPr>
              <w:t>--</w:t>
            </w:r>
          </w:p>
        </w:tc>
        <w:tc>
          <w:tcPr>
            <w:tcW w:w="0" w:type="auto"/>
            <w:tcBorders>
              <w:top w:val="nil"/>
              <w:left w:val="nil"/>
              <w:bottom w:val="nil"/>
              <w:right w:val="nil"/>
            </w:tcBorders>
            <w:shd w:val="clear" w:color="000000" w:fill="auto"/>
            <w:noWrap/>
            <w:vAlign w:val="bottom"/>
            <w:hideMark/>
          </w:tcPr>
          <w:p w:rsidR="00BC249A" w:rsidRPr="00B42F2A" w:rsidRDefault="00BC249A" w:rsidP="006913C4">
            <w:pPr>
              <w:jc w:val="right"/>
              <w:rPr>
                <w:sz w:val="16"/>
                <w:szCs w:val="16"/>
                <w:lang w:val="en-GB"/>
              </w:rPr>
            </w:pPr>
            <w:r w:rsidRPr="00B42F2A">
              <w:rPr>
                <w:sz w:val="16"/>
                <w:szCs w:val="16"/>
                <w:lang w:val="en-GB"/>
              </w:rPr>
              <w:t>0.86</w:t>
            </w:r>
          </w:p>
        </w:tc>
        <w:tc>
          <w:tcPr>
            <w:tcW w:w="0" w:type="auto"/>
            <w:tcBorders>
              <w:top w:val="nil"/>
              <w:left w:val="nil"/>
              <w:bottom w:val="nil"/>
              <w:right w:val="nil"/>
            </w:tcBorders>
            <w:shd w:val="clear" w:color="000000" w:fill="auto"/>
            <w:noWrap/>
            <w:vAlign w:val="bottom"/>
            <w:hideMark/>
          </w:tcPr>
          <w:p w:rsidR="00BC249A" w:rsidRPr="00B42F2A" w:rsidRDefault="00BC249A" w:rsidP="006913C4">
            <w:pPr>
              <w:jc w:val="right"/>
              <w:rPr>
                <w:sz w:val="16"/>
                <w:szCs w:val="16"/>
                <w:lang w:val="en-GB"/>
              </w:rPr>
            </w:pPr>
            <w:r w:rsidRPr="00B42F2A">
              <w:rPr>
                <w:sz w:val="16"/>
                <w:szCs w:val="16"/>
                <w:lang w:val="en-GB"/>
              </w:rPr>
              <w:t>0.93</w:t>
            </w:r>
          </w:p>
        </w:tc>
        <w:tc>
          <w:tcPr>
            <w:tcW w:w="0" w:type="auto"/>
            <w:tcBorders>
              <w:top w:val="nil"/>
              <w:left w:val="nil"/>
              <w:bottom w:val="nil"/>
              <w:right w:val="nil"/>
            </w:tcBorders>
            <w:shd w:val="clear" w:color="000000" w:fill="auto"/>
            <w:noWrap/>
            <w:vAlign w:val="bottom"/>
            <w:hideMark/>
          </w:tcPr>
          <w:p w:rsidR="00BC249A" w:rsidRPr="00B42F2A" w:rsidRDefault="00BC249A" w:rsidP="006913C4">
            <w:pPr>
              <w:rPr>
                <w:sz w:val="16"/>
                <w:szCs w:val="16"/>
                <w:lang w:val="en-GB"/>
              </w:rPr>
            </w:pPr>
            <w:r w:rsidRPr="00B42F2A">
              <w:rPr>
                <w:sz w:val="16"/>
                <w:szCs w:val="16"/>
                <w:lang w:val="en-GB"/>
              </w:rPr>
              <w:t>--</w:t>
            </w:r>
          </w:p>
        </w:tc>
        <w:tc>
          <w:tcPr>
            <w:tcW w:w="0" w:type="auto"/>
            <w:tcBorders>
              <w:top w:val="nil"/>
              <w:left w:val="nil"/>
              <w:bottom w:val="nil"/>
              <w:right w:val="nil"/>
            </w:tcBorders>
            <w:shd w:val="clear" w:color="000000" w:fill="auto"/>
            <w:noWrap/>
            <w:vAlign w:val="bottom"/>
            <w:hideMark/>
          </w:tcPr>
          <w:p w:rsidR="00BC249A" w:rsidRPr="00B42F2A" w:rsidRDefault="00BC249A" w:rsidP="006913C4">
            <w:pPr>
              <w:jc w:val="right"/>
              <w:rPr>
                <w:sz w:val="16"/>
                <w:szCs w:val="16"/>
                <w:lang w:val="en-GB"/>
              </w:rPr>
            </w:pPr>
            <w:r w:rsidRPr="00B42F2A">
              <w:rPr>
                <w:sz w:val="16"/>
                <w:szCs w:val="16"/>
                <w:lang w:val="en-GB"/>
              </w:rPr>
              <w:t>0.88</w:t>
            </w:r>
          </w:p>
        </w:tc>
        <w:tc>
          <w:tcPr>
            <w:tcW w:w="0" w:type="auto"/>
            <w:tcBorders>
              <w:top w:val="nil"/>
              <w:left w:val="nil"/>
              <w:bottom w:val="nil"/>
              <w:right w:val="nil"/>
            </w:tcBorders>
            <w:shd w:val="clear" w:color="000000" w:fill="auto"/>
            <w:noWrap/>
            <w:vAlign w:val="bottom"/>
            <w:hideMark/>
          </w:tcPr>
          <w:p w:rsidR="00BC249A" w:rsidRPr="00B42F2A" w:rsidRDefault="00BC249A" w:rsidP="006913C4">
            <w:pPr>
              <w:rPr>
                <w:sz w:val="16"/>
                <w:szCs w:val="16"/>
                <w:lang w:val="en-GB"/>
              </w:rPr>
            </w:pPr>
            <w:r w:rsidRPr="00B42F2A">
              <w:rPr>
                <w:sz w:val="16"/>
                <w:szCs w:val="16"/>
                <w:lang w:val="en-GB"/>
              </w:rPr>
              <w:t>--</w:t>
            </w:r>
          </w:p>
        </w:tc>
        <w:tc>
          <w:tcPr>
            <w:tcW w:w="0" w:type="auto"/>
            <w:tcBorders>
              <w:top w:val="nil"/>
              <w:left w:val="nil"/>
              <w:bottom w:val="nil"/>
              <w:right w:val="nil"/>
            </w:tcBorders>
            <w:shd w:val="clear" w:color="000000" w:fill="auto"/>
            <w:noWrap/>
            <w:vAlign w:val="bottom"/>
            <w:hideMark/>
          </w:tcPr>
          <w:p w:rsidR="00BC249A" w:rsidRPr="00B42F2A" w:rsidRDefault="00BC249A" w:rsidP="006913C4">
            <w:pPr>
              <w:rPr>
                <w:sz w:val="16"/>
                <w:szCs w:val="16"/>
                <w:lang w:val="en-GB"/>
              </w:rPr>
            </w:pPr>
            <w:r w:rsidRPr="00B42F2A">
              <w:rPr>
                <w:sz w:val="16"/>
                <w:szCs w:val="16"/>
                <w:lang w:val="en-GB"/>
              </w:rPr>
              <w:t>--</w:t>
            </w:r>
          </w:p>
        </w:tc>
        <w:tc>
          <w:tcPr>
            <w:tcW w:w="0" w:type="auto"/>
            <w:tcBorders>
              <w:top w:val="nil"/>
              <w:left w:val="nil"/>
              <w:bottom w:val="nil"/>
              <w:right w:val="nil"/>
            </w:tcBorders>
            <w:shd w:val="clear" w:color="000000" w:fill="auto"/>
            <w:noWrap/>
            <w:vAlign w:val="bottom"/>
            <w:hideMark/>
          </w:tcPr>
          <w:p w:rsidR="00BC249A" w:rsidRPr="00B42F2A" w:rsidRDefault="00BC249A" w:rsidP="006913C4">
            <w:pPr>
              <w:jc w:val="right"/>
              <w:rPr>
                <w:sz w:val="16"/>
                <w:szCs w:val="16"/>
                <w:lang w:val="en-GB"/>
              </w:rPr>
            </w:pPr>
            <w:r w:rsidRPr="00B42F2A">
              <w:rPr>
                <w:sz w:val="16"/>
                <w:szCs w:val="16"/>
                <w:lang w:val="en-GB"/>
              </w:rPr>
              <w:t>0.90</w:t>
            </w:r>
          </w:p>
        </w:tc>
        <w:tc>
          <w:tcPr>
            <w:tcW w:w="0" w:type="auto"/>
            <w:tcBorders>
              <w:top w:val="nil"/>
              <w:left w:val="nil"/>
              <w:bottom w:val="nil"/>
              <w:right w:val="nil"/>
            </w:tcBorders>
            <w:shd w:val="clear" w:color="000000" w:fill="auto"/>
            <w:noWrap/>
            <w:vAlign w:val="bottom"/>
            <w:hideMark/>
          </w:tcPr>
          <w:p w:rsidR="00BC249A" w:rsidRPr="00B42F2A" w:rsidRDefault="00BC249A" w:rsidP="006913C4">
            <w:pPr>
              <w:jc w:val="right"/>
              <w:rPr>
                <w:sz w:val="16"/>
                <w:szCs w:val="16"/>
                <w:lang w:val="en-GB"/>
              </w:rPr>
            </w:pPr>
            <w:r w:rsidRPr="00B42F2A">
              <w:rPr>
                <w:sz w:val="16"/>
                <w:szCs w:val="16"/>
                <w:lang w:val="en-GB"/>
              </w:rPr>
              <w:t>1.01</w:t>
            </w:r>
          </w:p>
        </w:tc>
        <w:tc>
          <w:tcPr>
            <w:tcW w:w="0" w:type="auto"/>
            <w:tcBorders>
              <w:top w:val="nil"/>
              <w:left w:val="nil"/>
              <w:bottom w:val="nil"/>
              <w:right w:val="nil"/>
            </w:tcBorders>
            <w:shd w:val="clear" w:color="000000" w:fill="auto"/>
            <w:noWrap/>
            <w:vAlign w:val="bottom"/>
            <w:hideMark/>
          </w:tcPr>
          <w:p w:rsidR="00BC249A" w:rsidRPr="00B42F2A" w:rsidRDefault="00BC249A" w:rsidP="006913C4">
            <w:pPr>
              <w:jc w:val="right"/>
              <w:rPr>
                <w:sz w:val="16"/>
                <w:szCs w:val="16"/>
                <w:lang w:val="en-GB"/>
              </w:rPr>
            </w:pPr>
            <w:r w:rsidRPr="00B42F2A">
              <w:rPr>
                <w:sz w:val="16"/>
                <w:szCs w:val="16"/>
                <w:lang w:val="en-GB"/>
              </w:rPr>
              <w:t>0.88</w:t>
            </w:r>
          </w:p>
        </w:tc>
        <w:tc>
          <w:tcPr>
            <w:tcW w:w="0" w:type="auto"/>
            <w:tcBorders>
              <w:top w:val="nil"/>
              <w:left w:val="nil"/>
              <w:bottom w:val="nil"/>
              <w:right w:val="nil"/>
            </w:tcBorders>
            <w:shd w:val="clear" w:color="000000" w:fill="auto"/>
            <w:noWrap/>
            <w:vAlign w:val="bottom"/>
            <w:hideMark/>
          </w:tcPr>
          <w:p w:rsidR="00BC249A" w:rsidRPr="00B42F2A" w:rsidRDefault="00BC249A" w:rsidP="006913C4">
            <w:pPr>
              <w:rPr>
                <w:sz w:val="16"/>
                <w:szCs w:val="16"/>
                <w:lang w:val="en-GB"/>
              </w:rPr>
            </w:pPr>
            <w:r w:rsidRPr="00B42F2A">
              <w:rPr>
                <w:sz w:val="16"/>
                <w:szCs w:val="16"/>
                <w:lang w:val="en-GB"/>
              </w:rPr>
              <w:t>--</w:t>
            </w:r>
          </w:p>
        </w:tc>
        <w:tc>
          <w:tcPr>
            <w:tcW w:w="0" w:type="auto"/>
            <w:tcBorders>
              <w:top w:val="nil"/>
              <w:left w:val="nil"/>
              <w:bottom w:val="nil"/>
              <w:right w:val="nil"/>
            </w:tcBorders>
            <w:shd w:val="clear" w:color="000000" w:fill="auto"/>
            <w:noWrap/>
            <w:vAlign w:val="bottom"/>
            <w:hideMark/>
          </w:tcPr>
          <w:p w:rsidR="00BC249A" w:rsidRPr="00B42F2A" w:rsidRDefault="00BC249A" w:rsidP="006913C4">
            <w:pPr>
              <w:jc w:val="right"/>
              <w:rPr>
                <w:sz w:val="16"/>
                <w:szCs w:val="16"/>
                <w:lang w:val="en-GB"/>
              </w:rPr>
            </w:pPr>
            <w:r w:rsidRPr="00B42F2A">
              <w:rPr>
                <w:sz w:val="16"/>
                <w:szCs w:val="16"/>
                <w:lang w:val="en-GB"/>
              </w:rPr>
              <w:t>0.72</w:t>
            </w:r>
          </w:p>
        </w:tc>
        <w:tc>
          <w:tcPr>
            <w:tcW w:w="0" w:type="auto"/>
            <w:tcBorders>
              <w:top w:val="nil"/>
              <w:left w:val="nil"/>
              <w:bottom w:val="nil"/>
              <w:right w:val="nil"/>
            </w:tcBorders>
            <w:shd w:val="clear" w:color="000000" w:fill="auto"/>
            <w:noWrap/>
            <w:vAlign w:val="bottom"/>
            <w:hideMark/>
          </w:tcPr>
          <w:p w:rsidR="00BC249A" w:rsidRPr="00B42F2A" w:rsidRDefault="00BC249A" w:rsidP="006913C4">
            <w:pPr>
              <w:rPr>
                <w:sz w:val="16"/>
                <w:szCs w:val="16"/>
                <w:lang w:val="en-GB"/>
              </w:rPr>
            </w:pPr>
            <w:r w:rsidRPr="00B42F2A">
              <w:rPr>
                <w:sz w:val="16"/>
                <w:szCs w:val="16"/>
                <w:lang w:val="en-GB"/>
              </w:rPr>
              <w:t> </w:t>
            </w:r>
          </w:p>
        </w:tc>
      </w:tr>
      <w:tr w:rsidR="001A4AFD" w:rsidRPr="00B42F2A" w:rsidTr="001A4AFD">
        <w:trPr>
          <w:trHeight w:val="270"/>
        </w:trPr>
        <w:tc>
          <w:tcPr>
            <w:tcW w:w="0" w:type="auto"/>
            <w:tcBorders>
              <w:top w:val="nil"/>
              <w:left w:val="nil"/>
              <w:bottom w:val="dashed" w:sz="8" w:space="0" w:color="auto"/>
              <w:right w:val="nil"/>
            </w:tcBorders>
            <w:shd w:val="clear" w:color="000000" w:fill="auto"/>
            <w:noWrap/>
            <w:vAlign w:val="bottom"/>
            <w:hideMark/>
          </w:tcPr>
          <w:p w:rsidR="00BC249A" w:rsidRPr="00B42F2A" w:rsidRDefault="00BC249A" w:rsidP="006913C4">
            <w:pPr>
              <w:rPr>
                <w:b/>
                <w:bCs/>
                <w:sz w:val="16"/>
                <w:szCs w:val="16"/>
                <w:lang w:val="en-GB"/>
              </w:rPr>
            </w:pPr>
            <w:r w:rsidRPr="00B42F2A">
              <w:rPr>
                <w:b/>
                <w:bCs/>
                <w:sz w:val="16"/>
                <w:szCs w:val="16"/>
                <w:lang w:val="en-GB"/>
              </w:rPr>
              <w:t>Yelloweye rockfish</w:t>
            </w:r>
          </w:p>
        </w:tc>
        <w:tc>
          <w:tcPr>
            <w:tcW w:w="0" w:type="auto"/>
            <w:tcBorders>
              <w:top w:val="nil"/>
              <w:left w:val="nil"/>
              <w:bottom w:val="dashed" w:sz="8" w:space="0" w:color="auto"/>
              <w:right w:val="nil"/>
            </w:tcBorders>
            <w:shd w:val="clear" w:color="000000" w:fill="auto"/>
            <w:noWrap/>
            <w:vAlign w:val="bottom"/>
            <w:hideMark/>
          </w:tcPr>
          <w:p w:rsidR="00BC249A" w:rsidRPr="00B42F2A" w:rsidRDefault="00BC249A" w:rsidP="006913C4">
            <w:pPr>
              <w:rPr>
                <w:sz w:val="16"/>
                <w:szCs w:val="16"/>
                <w:lang w:val="en-GB"/>
              </w:rPr>
            </w:pPr>
            <w:r w:rsidRPr="00B42F2A">
              <w:rPr>
                <w:sz w:val="16"/>
                <w:szCs w:val="16"/>
                <w:lang w:val="en-GB"/>
              </w:rPr>
              <w:t>--</w:t>
            </w:r>
          </w:p>
        </w:tc>
        <w:tc>
          <w:tcPr>
            <w:tcW w:w="0" w:type="auto"/>
            <w:tcBorders>
              <w:top w:val="nil"/>
              <w:left w:val="nil"/>
              <w:bottom w:val="dashed" w:sz="8" w:space="0" w:color="auto"/>
              <w:right w:val="nil"/>
            </w:tcBorders>
            <w:shd w:val="clear" w:color="000000" w:fill="auto"/>
            <w:noWrap/>
            <w:vAlign w:val="bottom"/>
            <w:hideMark/>
          </w:tcPr>
          <w:p w:rsidR="00BC249A" w:rsidRPr="00B42F2A" w:rsidRDefault="00BC249A" w:rsidP="006913C4">
            <w:pPr>
              <w:jc w:val="right"/>
              <w:rPr>
                <w:sz w:val="16"/>
                <w:szCs w:val="16"/>
                <w:lang w:val="en-GB"/>
              </w:rPr>
            </w:pPr>
            <w:r w:rsidRPr="00B42F2A">
              <w:rPr>
                <w:sz w:val="16"/>
                <w:szCs w:val="16"/>
                <w:lang w:val="en-GB"/>
              </w:rPr>
              <w:t>0.99</w:t>
            </w:r>
          </w:p>
        </w:tc>
        <w:tc>
          <w:tcPr>
            <w:tcW w:w="0" w:type="auto"/>
            <w:tcBorders>
              <w:top w:val="nil"/>
              <w:left w:val="nil"/>
              <w:bottom w:val="dashed" w:sz="8" w:space="0" w:color="auto"/>
              <w:right w:val="nil"/>
            </w:tcBorders>
            <w:shd w:val="clear" w:color="000000" w:fill="auto"/>
            <w:noWrap/>
            <w:vAlign w:val="bottom"/>
            <w:hideMark/>
          </w:tcPr>
          <w:p w:rsidR="00BC249A" w:rsidRPr="00B42F2A" w:rsidRDefault="00BC249A" w:rsidP="006913C4">
            <w:pPr>
              <w:rPr>
                <w:sz w:val="16"/>
                <w:szCs w:val="16"/>
                <w:lang w:val="en-GB"/>
              </w:rPr>
            </w:pPr>
            <w:r w:rsidRPr="00B42F2A">
              <w:rPr>
                <w:sz w:val="16"/>
                <w:szCs w:val="16"/>
                <w:lang w:val="en-GB"/>
              </w:rPr>
              <w:t>--</w:t>
            </w:r>
          </w:p>
        </w:tc>
        <w:tc>
          <w:tcPr>
            <w:tcW w:w="0" w:type="auto"/>
            <w:tcBorders>
              <w:top w:val="nil"/>
              <w:left w:val="nil"/>
              <w:bottom w:val="dashed" w:sz="8" w:space="0" w:color="auto"/>
              <w:right w:val="nil"/>
            </w:tcBorders>
            <w:shd w:val="clear" w:color="000000" w:fill="auto"/>
            <w:noWrap/>
            <w:vAlign w:val="bottom"/>
            <w:hideMark/>
          </w:tcPr>
          <w:p w:rsidR="00BC249A" w:rsidRPr="00B42F2A" w:rsidRDefault="00BC249A" w:rsidP="006913C4">
            <w:pPr>
              <w:rPr>
                <w:sz w:val="16"/>
                <w:szCs w:val="16"/>
                <w:lang w:val="en-GB"/>
              </w:rPr>
            </w:pPr>
            <w:r w:rsidRPr="00B42F2A">
              <w:rPr>
                <w:sz w:val="16"/>
                <w:szCs w:val="16"/>
                <w:lang w:val="en-GB"/>
              </w:rPr>
              <w:t>--</w:t>
            </w:r>
          </w:p>
        </w:tc>
        <w:tc>
          <w:tcPr>
            <w:tcW w:w="0" w:type="auto"/>
            <w:tcBorders>
              <w:top w:val="nil"/>
              <w:left w:val="nil"/>
              <w:bottom w:val="dashed" w:sz="8" w:space="0" w:color="auto"/>
              <w:right w:val="nil"/>
            </w:tcBorders>
            <w:shd w:val="clear" w:color="000000" w:fill="auto"/>
            <w:noWrap/>
            <w:vAlign w:val="bottom"/>
            <w:hideMark/>
          </w:tcPr>
          <w:p w:rsidR="00BC249A" w:rsidRPr="00B42F2A" w:rsidRDefault="00BC249A" w:rsidP="006913C4">
            <w:pPr>
              <w:rPr>
                <w:sz w:val="16"/>
                <w:szCs w:val="16"/>
                <w:lang w:val="en-GB"/>
              </w:rPr>
            </w:pPr>
            <w:r w:rsidRPr="00B42F2A">
              <w:rPr>
                <w:sz w:val="16"/>
                <w:szCs w:val="16"/>
                <w:lang w:val="en-GB"/>
              </w:rPr>
              <w:t>--</w:t>
            </w:r>
          </w:p>
        </w:tc>
        <w:tc>
          <w:tcPr>
            <w:tcW w:w="0" w:type="auto"/>
            <w:tcBorders>
              <w:top w:val="nil"/>
              <w:left w:val="nil"/>
              <w:bottom w:val="dashed" w:sz="8" w:space="0" w:color="auto"/>
              <w:right w:val="nil"/>
            </w:tcBorders>
            <w:shd w:val="clear" w:color="000000" w:fill="auto"/>
            <w:noWrap/>
            <w:vAlign w:val="bottom"/>
            <w:hideMark/>
          </w:tcPr>
          <w:p w:rsidR="00BC249A" w:rsidRPr="00B42F2A" w:rsidRDefault="00BC249A" w:rsidP="006913C4">
            <w:pPr>
              <w:rPr>
                <w:sz w:val="16"/>
                <w:szCs w:val="16"/>
                <w:lang w:val="en-GB"/>
              </w:rPr>
            </w:pPr>
            <w:r w:rsidRPr="00B42F2A">
              <w:rPr>
                <w:sz w:val="16"/>
                <w:szCs w:val="16"/>
                <w:lang w:val="en-GB"/>
              </w:rPr>
              <w:t>--</w:t>
            </w:r>
          </w:p>
        </w:tc>
        <w:tc>
          <w:tcPr>
            <w:tcW w:w="0" w:type="auto"/>
            <w:tcBorders>
              <w:top w:val="nil"/>
              <w:left w:val="nil"/>
              <w:bottom w:val="dashed" w:sz="8" w:space="0" w:color="auto"/>
              <w:right w:val="nil"/>
            </w:tcBorders>
            <w:shd w:val="clear" w:color="000000" w:fill="auto"/>
            <w:noWrap/>
            <w:vAlign w:val="bottom"/>
            <w:hideMark/>
          </w:tcPr>
          <w:p w:rsidR="00BC249A" w:rsidRPr="00B42F2A" w:rsidRDefault="00BC249A" w:rsidP="006913C4">
            <w:pPr>
              <w:rPr>
                <w:sz w:val="16"/>
                <w:szCs w:val="16"/>
                <w:lang w:val="en-GB"/>
              </w:rPr>
            </w:pPr>
            <w:r w:rsidRPr="00B42F2A">
              <w:rPr>
                <w:sz w:val="16"/>
                <w:szCs w:val="16"/>
                <w:lang w:val="en-GB"/>
              </w:rPr>
              <w:t>--</w:t>
            </w:r>
          </w:p>
        </w:tc>
        <w:tc>
          <w:tcPr>
            <w:tcW w:w="0" w:type="auto"/>
            <w:tcBorders>
              <w:top w:val="nil"/>
              <w:left w:val="nil"/>
              <w:bottom w:val="dashed" w:sz="8" w:space="0" w:color="auto"/>
              <w:right w:val="nil"/>
            </w:tcBorders>
            <w:shd w:val="clear" w:color="000000" w:fill="auto"/>
            <w:noWrap/>
            <w:vAlign w:val="bottom"/>
            <w:hideMark/>
          </w:tcPr>
          <w:p w:rsidR="00BC249A" w:rsidRPr="00B42F2A" w:rsidRDefault="00BC249A" w:rsidP="006913C4">
            <w:pPr>
              <w:jc w:val="right"/>
              <w:rPr>
                <w:sz w:val="16"/>
                <w:szCs w:val="16"/>
                <w:lang w:val="en-GB"/>
              </w:rPr>
            </w:pPr>
            <w:r w:rsidRPr="00B42F2A">
              <w:rPr>
                <w:sz w:val="16"/>
                <w:szCs w:val="16"/>
                <w:lang w:val="en-GB"/>
              </w:rPr>
              <w:t>0.96</w:t>
            </w:r>
          </w:p>
        </w:tc>
        <w:tc>
          <w:tcPr>
            <w:tcW w:w="0" w:type="auto"/>
            <w:tcBorders>
              <w:top w:val="nil"/>
              <w:left w:val="nil"/>
              <w:bottom w:val="dashed" w:sz="8" w:space="0" w:color="auto"/>
              <w:right w:val="nil"/>
            </w:tcBorders>
            <w:shd w:val="clear" w:color="000000" w:fill="auto"/>
            <w:noWrap/>
            <w:vAlign w:val="bottom"/>
            <w:hideMark/>
          </w:tcPr>
          <w:p w:rsidR="00BC249A" w:rsidRPr="00B42F2A" w:rsidRDefault="00BC249A" w:rsidP="006913C4">
            <w:pPr>
              <w:rPr>
                <w:sz w:val="16"/>
                <w:szCs w:val="16"/>
                <w:lang w:val="en-GB"/>
              </w:rPr>
            </w:pPr>
            <w:r w:rsidRPr="00B42F2A">
              <w:rPr>
                <w:sz w:val="16"/>
                <w:szCs w:val="16"/>
                <w:lang w:val="en-GB"/>
              </w:rPr>
              <w:t>--</w:t>
            </w:r>
          </w:p>
        </w:tc>
        <w:tc>
          <w:tcPr>
            <w:tcW w:w="0" w:type="auto"/>
            <w:tcBorders>
              <w:top w:val="nil"/>
              <w:left w:val="nil"/>
              <w:bottom w:val="dashed" w:sz="8" w:space="0" w:color="auto"/>
              <w:right w:val="nil"/>
            </w:tcBorders>
            <w:shd w:val="clear" w:color="000000" w:fill="auto"/>
            <w:noWrap/>
            <w:vAlign w:val="bottom"/>
            <w:hideMark/>
          </w:tcPr>
          <w:p w:rsidR="00BC249A" w:rsidRPr="00B42F2A" w:rsidRDefault="00BC249A" w:rsidP="006913C4">
            <w:pPr>
              <w:jc w:val="right"/>
              <w:rPr>
                <w:sz w:val="16"/>
                <w:szCs w:val="16"/>
                <w:lang w:val="en-GB"/>
              </w:rPr>
            </w:pPr>
            <w:r w:rsidRPr="00B42F2A">
              <w:rPr>
                <w:sz w:val="16"/>
                <w:szCs w:val="16"/>
                <w:lang w:val="en-GB"/>
              </w:rPr>
              <w:t>1.00</w:t>
            </w:r>
          </w:p>
        </w:tc>
        <w:tc>
          <w:tcPr>
            <w:tcW w:w="0" w:type="auto"/>
            <w:tcBorders>
              <w:top w:val="nil"/>
              <w:left w:val="nil"/>
              <w:bottom w:val="dashed" w:sz="8" w:space="0" w:color="auto"/>
              <w:right w:val="nil"/>
            </w:tcBorders>
            <w:shd w:val="clear" w:color="000000" w:fill="auto"/>
            <w:noWrap/>
            <w:vAlign w:val="bottom"/>
            <w:hideMark/>
          </w:tcPr>
          <w:p w:rsidR="00BC249A" w:rsidRPr="00B42F2A" w:rsidRDefault="00BC249A" w:rsidP="006913C4">
            <w:pPr>
              <w:rPr>
                <w:sz w:val="16"/>
                <w:szCs w:val="16"/>
                <w:lang w:val="en-GB"/>
              </w:rPr>
            </w:pPr>
            <w:r w:rsidRPr="00B42F2A">
              <w:rPr>
                <w:sz w:val="16"/>
                <w:szCs w:val="16"/>
                <w:lang w:val="en-GB"/>
              </w:rPr>
              <w:t>--</w:t>
            </w:r>
          </w:p>
        </w:tc>
        <w:tc>
          <w:tcPr>
            <w:tcW w:w="0" w:type="auto"/>
            <w:tcBorders>
              <w:top w:val="nil"/>
              <w:left w:val="nil"/>
              <w:bottom w:val="dashed" w:sz="8" w:space="0" w:color="auto"/>
              <w:right w:val="nil"/>
            </w:tcBorders>
            <w:shd w:val="clear" w:color="000000" w:fill="auto"/>
            <w:noWrap/>
            <w:vAlign w:val="bottom"/>
            <w:hideMark/>
          </w:tcPr>
          <w:p w:rsidR="00BC249A" w:rsidRPr="00B42F2A" w:rsidRDefault="00BC249A" w:rsidP="006913C4">
            <w:pPr>
              <w:jc w:val="right"/>
              <w:rPr>
                <w:sz w:val="16"/>
                <w:szCs w:val="16"/>
                <w:lang w:val="en-GB"/>
              </w:rPr>
            </w:pPr>
            <w:r w:rsidRPr="00B42F2A">
              <w:rPr>
                <w:sz w:val="16"/>
                <w:szCs w:val="16"/>
                <w:lang w:val="en-GB"/>
              </w:rPr>
              <w:t>0.77</w:t>
            </w:r>
          </w:p>
        </w:tc>
        <w:tc>
          <w:tcPr>
            <w:tcW w:w="0" w:type="auto"/>
            <w:tcBorders>
              <w:top w:val="nil"/>
              <w:left w:val="nil"/>
              <w:bottom w:val="dashed" w:sz="8" w:space="0" w:color="auto"/>
              <w:right w:val="nil"/>
            </w:tcBorders>
            <w:shd w:val="clear" w:color="000000" w:fill="auto"/>
            <w:noWrap/>
            <w:vAlign w:val="bottom"/>
            <w:hideMark/>
          </w:tcPr>
          <w:p w:rsidR="00BC249A" w:rsidRPr="00B42F2A" w:rsidRDefault="00BC249A" w:rsidP="006913C4">
            <w:pPr>
              <w:rPr>
                <w:sz w:val="16"/>
                <w:szCs w:val="16"/>
                <w:lang w:val="en-GB"/>
              </w:rPr>
            </w:pPr>
            <w:r w:rsidRPr="00B42F2A">
              <w:rPr>
                <w:sz w:val="16"/>
                <w:szCs w:val="16"/>
                <w:lang w:val="en-GB"/>
              </w:rPr>
              <w:t> </w:t>
            </w:r>
          </w:p>
        </w:tc>
      </w:tr>
      <w:tr w:rsidR="001A4AFD" w:rsidRPr="00B42F2A" w:rsidTr="001A4AFD">
        <w:trPr>
          <w:trHeight w:val="255"/>
        </w:trPr>
        <w:tc>
          <w:tcPr>
            <w:tcW w:w="0" w:type="auto"/>
            <w:tcBorders>
              <w:top w:val="nil"/>
              <w:left w:val="nil"/>
              <w:bottom w:val="nil"/>
              <w:right w:val="nil"/>
            </w:tcBorders>
            <w:shd w:val="clear" w:color="000000" w:fill="auto"/>
            <w:noWrap/>
            <w:vAlign w:val="bottom"/>
            <w:hideMark/>
          </w:tcPr>
          <w:p w:rsidR="00BC249A" w:rsidRPr="00B42F2A" w:rsidRDefault="00BC249A" w:rsidP="006913C4">
            <w:pPr>
              <w:rPr>
                <w:b/>
                <w:bCs/>
                <w:sz w:val="16"/>
                <w:szCs w:val="16"/>
                <w:lang w:val="en-GB"/>
              </w:rPr>
            </w:pPr>
            <w:r w:rsidRPr="00B42F2A">
              <w:rPr>
                <w:b/>
                <w:bCs/>
                <w:sz w:val="16"/>
                <w:szCs w:val="16"/>
                <w:lang w:val="en-GB"/>
              </w:rPr>
              <w:t>Small Flatfish</w:t>
            </w:r>
          </w:p>
        </w:tc>
        <w:tc>
          <w:tcPr>
            <w:tcW w:w="0" w:type="auto"/>
            <w:tcBorders>
              <w:top w:val="nil"/>
              <w:left w:val="nil"/>
              <w:bottom w:val="nil"/>
              <w:right w:val="nil"/>
            </w:tcBorders>
            <w:shd w:val="clear" w:color="000000" w:fill="auto"/>
            <w:noWrap/>
            <w:vAlign w:val="bottom"/>
            <w:hideMark/>
          </w:tcPr>
          <w:p w:rsidR="00BC249A" w:rsidRPr="00B42F2A" w:rsidRDefault="00BC249A" w:rsidP="006913C4">
            <w:pPr>
              <w:jc w:val="right"/>
              <w:rPr>
                <w:sz w:val="16"/>
                <w:szCs w:val="16"/>
                <w:lang w:val="en-GB"/>
              </w:rPr>
            </w:pPr>
            <w:r w:rsidRPr="00B42F2A">
              <w:rPr>
                <w:sz w:val="16"/>
                <w:szCs w:val="16"/>
                <w:lang w:val="en-GB"/>
              </w:rPr>
              <w:t>1.18</w:t>
            </w:r>
          </w:p>
        </w:tc>
        <w:tc>
          <w:tcPr>
            <w:tcW w:w="0" w:type="auto"/>
            <w:tcBorders>
              <w:top w:val="nil"/>
              <w:left w:val="nil"/>
              <w:bottom w:val="nil"/>
              <w:right w:val="nil"/>
            </w:tcBorders>
            <w:shd w:val="clear" w:color="000000" w:fill="auto"/>
            <w:noWrap/>
            <w:vAlign w:val="bottom"/>
            <w:hideMark/>
          </w:tcPr>
          <w:p w:rsidR="00BC249A" w:rsidRPr="00B42F2A" w:rsidRDefault="00BC249A" w:rsidP="006913C4">
            <w:pPr>
              <w:jc w:val="right"/>
              <w:rPr>
                <w:sz w:val="16"/>
                <w:szCs w:val="16"/>
                <w:lang w:val="en-GB"/>
              </w:rPr>
            </w:pPr>
            <w:r w:rsidRPr="00B42F2A">
              <w:rPr>
                <w:sz w:val="16"/>
                <w:szCs w:val="16"/>
                <w:lang w:val="en-GB"/>
              </w:rPr>
              <w:t>1.10</w:t>
            </w:r>
          </w:p>
        </w:tc>
        <w:tc>
          <w:tcPr>
            <w:tcW w:w="0" w:type="auto"/>
            <w:tcBorders>
              <w:top w:val="nil"/>
              <w:left w:val="nil"/>
              <w:bottom w:val="nil"/>
              <w:right w:val="nil"/>
            </w:tcBorders>
            <w:shd w:val="clear" w:color="000000" w:fill="auto"/>
            <w:noWrap/>
            <w:vAlign w:val="bottom"/>
            <w:hideMark/>
          </w:tcPr>
          <w:p w:rsidR="00BC249A" w:rsidRPr="00B42F2A" w:rsidRDefault="00BC249A" w:rsidP="006913C4">
            <w:pPr>
              <w:jc w:val="right"/>
              <w:rPr>
                <w:sz w:val="16"/>
                <w:szCs w:val="16"/>
                <w:lang w:val="en-GB"/>
              </w:rPr>
            </w:pPr>
            <w:r w:rsidRPr="00B42F2A">
              <w:rPr>
                <w:sz w:val="16"/>
                <w:szCs w:val="16"/>
                <w:lang w:val="en-GB"/>
              </w:rPr>
              <w:t>0.98</w:t>
            </w:r>
          </w:p>
        </w:tc>
        <w:tc>
          <w:tcPr>
            <w:tcW w:w="0" w:type="auto"/>
            <w:tcBorders>
              <w:top w:val="nil"/>
              <w:left w:val="nil"/>
              <w:bottom w:val="nil"/>
              <w:right w:val="nil"/>
            </w:tcBorders>
            <w:shd w:val="clear" w:color="000000" w:fill="auto"/>
            <w:noWrap/>
            <w:vAlign w:val="bottom"/>
            <w:hideMark/>
          </w:tcPr>
          <w:p w:rsidR="00BC249A" w:rsidRPr="00B42F2A" w:rsidRDefault="00BC249A" w:rsidP="006913C4">
            <w:pPr>
              <w:jc w:val="right"/>
              <w:rPr>
                <w:sz w:val="16"/>
                <w:szCs w:val="16"/>
                <w:lang w:val="en-GB"/>
              </w:rPr>
            </w:pPr>
            <w:r w:rsidRPr="00B42F2A">
              <w:rPr>
                <w:sz w:val="16"/>
                <w:szCs w:val="16"/>
                <w:lang w:val="en-GB"/>
              </w:rPr>
              <w:t>0.94</w:t>
            </w:r>
          </w:p>
        </w:tc>
        <w:tc>
          <w:tcPr>
            <w:tcW w:w="0" w:type="auto"/>
            <w:tcBorders>
              <w:top w:val="nil"/>
              <w:left w:val="nil"/>
              <w:bottom w:val="nil"/>
              <w:right w:val="nil"/>
            </w:tcBorders>
            <w:shd w:val="clear" w:color="000000" w:fill="auto"/>
            <w:noWrap/>
            <w:vAlign w:val="bottom"/>
            <w:hideMark/>
          </w:tcPr>
          <w:p w:rsidR="00BC249A" w:rsidRPr="00B42F2A" w:rsidRDefault="00BC249A" w:rsidP="006913C4">
            <w:pPr>
              <w:jc w:val="right"/>
              <w:rPr>
                <w:sz w:val="16"/>
                <w:szCs w:val="16"/>
                <w:lang w:val="en-GB"/>
              </w:rPr>
            </w:pPr>
            <w:r w:rsidRPr="00B42F2A">
              <w:rPr>
                <w:sz w:val="16"/>
                <w:szCs w:val="16"/>
                <w:lang w:val="en-GB"/>
              </w:rPr>
              <w:t>0.96</w:t>
            </w:r>
          </w:p>
        </w:tc>
        <w:tc>
          <w:tcPr>
            <w:tcW w:w="0" w:type="auto"/>
            <w:tcBorders>
              <w:top w:val="nil"/>
              <w:left w:val="nil"/>
              <w:bottom w:val="nil"/>
              <w:right w:val="nil"/>
            </w:tcBorders>
            <w:shd w:val="clear" w:color="000000" w:fill="auto"/>
            <w:noWrap/>
            <w:vAlign w:val="bottom"/>
            <w:hideMark/>
          </w:tcPr>
          <w:p w:rsidR="00BC249A" w:rsidRPr="00B42F2A" w:rsidRDefault="00BC249A" w:rsidP="006913C4">
            <w:pPr>
              <w:jc w:val="right"/>
              <w:rPr>
                <w:sz w:val="16"/>
                <w:szCs w:val="16"/>
                <w:lang w:val="en-GB"/>
              </w:rPr>
            </w:pPr>
            <w:r w:rsidRPr="00B42F2A">
              <w:rPr>
                <w:sz w:val="16"/>
                <w:szCs w:val="16"/>
                <w:lang w:val="en-GB"/>
              </w:rPr>
              <w:t>0.96</w:t>
            </w:r>
          </w:p>
        </w:tc>
        <w:tc>
          <w:tcPr>
            <w:tcW w:w="0" w:type="auto"/>
            <w:tcBorders>
              <w:top w:val="nil"/>
              <w:left w:val="nil"/>
              <w:bottom w:val="nil"/>
              <w:right w:val="nil"/>
            </w:tcBorders>
            <w:shd w:val="clear" w:color="000000" w:fill="auto"/>
            <w:noWrap/>
            <w:vAlign w:val="bottom"/>
            <w:hideMark/>
          </w:tcPr>
          <w:p w:rsidR="00BC249A" w:rsidRPr="00B42F2A" w:rsidRDefault="00BC249A" w:rsidP="006913C4">
            <w:pPr>
              <w:jc w:val="right"/>
              <w:rPr>
                <w:sz w:val="16"/>
                <w:szCs w:val="16"/>
                <w:lang w:val="en-GB"/>
              </w:rPr>
            </w:pPr>
            <w:r w:rsidRPr="00B42F2A">
              <w:rPr>
                <w:sz w:val="16"/>
                <w:szCs w:val="16"/>
                <w:lang w:val="en-GB"/>
              </w:rPr>
              <w:t>0.95</w:t>
            </w:r>
          </w:p>
        </w:tc>
        <w:tc>
          <w:tcPr>
            <w:tcW w:w="0" w:type="auto"/>
            <w:tcBorders>
              <w:top w:val="nil"/>
              <w:left w:val="nil"/>
              <w:bottom w:val="nil"/>
              <w:right w:val="nil"/>
            </w:tcBorders>
            <w:shd w:val="clear" w:color="000000" w:fill="auto"/>
            <w:noWrap/>
            <w:vAlign w:val="bottom"/>
            <w:hideMark/>
          </w:tcPr>
          <w:p w:rsidR="00BC249A" w:rsidRPr="00B42F2A" w:rsidRDefault="00BC249A" w:rsidP="006913C4">
            <w:pPr>
              <w:jc w:val="right"/>
              <w:rPr>
                <w:sz w:val="16"/>
                <w:szCs w:val="16"/>
                <w:lang w:val="en-GB"/>
              </w:rPr>
            </w:pPr>
            <w:r w:rsidRPr="00B42F2A">
              <w:rPr>
                <w:sz w:val="16"/>
                <w:szCs w:val="16"/>
                <w:lang w:val="en-GB"/>
              </w:rPr>
              <w:t>0.92</w:t>
            </w:r>
          </w:p>
        </w:tc>
        <w:tc>
          <w:tcPr>
            <w:tcW w:w="0" w:type="auto"/>
            <w:tcBorders>
              <w:top w:val="nil"/>
              <w:left w:val="nil"/>
              <w:bottom w:val="nil"/>
              <w:right w:val="nil"/>
            </w:tcBorders>
            <w:shd w:val="clear" w:color="000000" w:fill="auto"/>
            <w:noWrap/>
            <w:vAlign w:val="bottom"/>
            <w:hideMark/>
          </w:tcPr>
          <w:p w:rsidR="00BC249A" w:rsidRPr="00B42F2A" w:rsidRDefault="00BC249A" w:rsidP="006913C4">
            <w:pPr>
              <w:jc w:val="right"/>
              <w:rPr>
                <w:sz w:val="16"/>
                <w:szCs w:val="16"/>
                <w:lang w:val="en-GB"/>
              </w:rPr>
            </w:pPr>
            <w:r w:rsidRPr="00B42F2A">
              <w:rPr>
                <w:sz w:val="16"/>
                <w:szCs w:val="16"/>
                <w:lang w:val="en-GB"/>
              </w:rPr>
              <w:t>1.35</w:t>
            </w:r>
          </w:p>
        </w:tc>
        <w:tc>
          <w:tcPr>
            <w:tcW w:w="0" w:type="auto"/>
            <w:tcBorders>
              <w:top w:val="nil"/>
              <w:left w:val="nil"/>
              <w:bottom w:val="nil"/>
              <w:right w:val="nil"/>
            </w:tcBorders>
            <w:shd w:val="clear" w:color="000000" w:fill="auto"/>
            <w:noWrap/>
            <w:vAlign w:val="bottom"/>
            <w:hideMark/>
          </w:tcPr>
          <w:p w:rsidR="00BC249A" w:rsidRPr="00B42F2A" w:rsidRDefault="00BC249A" w:rsidP="006913C4">
            <w:pPr>
              <w:jc w:val="right"/>
              <w:rPr>
                <w:sz w:val="16"/>
                <w:szCs w:val="16"/>
                <w:lang w:val="en-GB"/>
              </w:rPr>
            </w:pPr>
            <w:r w:rsidRPr="00B42F2A">
              <w:rPr>
                <w:sz w:val="16"/>
                <w:szCs w:val="16"/>
                <w:lang w:val="en-GB"/>
              </w:rPr>
              <w:t>0.81</w:t>
            </w:r>
          </w:p>
        </w:tc>
        <w:tc>
          <w:tcPr>
            <w:tcW w:w="0" w:type="auto"/>
            <w:tcBorders>
              <w:top w:val="nil"/>
              <w:left w:val="nil"/>
              <w:bottom w:val="nil"/>
              <w:right w:val="nil"/>
            </w:tcBorders>
            <w:shd w:val="clear" w:color="000000" w:fill="auto"/>
            <w:noWrap/>
            <w:vAlign w:val="bottom"/>
            <w:hideMark/>
          </w:tcPr>
          <w:p w:rsidR="00BC249A" w:rsidRPr="00B42F2A" w:rsidRDefault="00BC249A" w:rsidP="006913C4">
            <w:pPr>
              <w:jc w:val="right"/>
              <w:rPr>
                <w:sz w:val="16"/>
                <w:szCs w:val="16"/>
                <w:lang w:val="en-GB"/>
              </w:rPr>
            </w:pPr>
            <w:r w:rsidRPr="00B42F2A">
              <w:rPr>
                <w:sz w:val="16"/>
                <w:szCs w:val="16"/>
                <w:lang w:val="en-GB"/>
              </w:rPr>
              <w:t>0.97</w:t>
            </w:r>
          </w:p>
        </w:tc>
        <w:tc>
          <w:tcPr>
            <w:tcW w:w="0" w:type="auto"/>
            <w:tcBorders>
              <w:top w:val="nil"/>
              <w:left w:val="nil"/>
              <w:bottom w:val="nil"/>
              <w:right w:val="nil"/>
            </w:tcBorders>
            <w:shd w:val="clear" w:color="000000" w:fill="auto"/>
            <w:noWrap/>
            <w:vAlign w:val="bottom"/>
            <w:hideMark/>
          </w:tcPr>
          <w:p w:rsidR="00BC249A" w:rsidRPr="00B42F2A" w:rsidRDefault="00BC249A" w:rsidP="006913C4">
            <w:pPr>
              <w:jc w:val="right"/>
              <w:rPr>
                <w:sz w:val="16"/>
                <w:szCs w:val="16"/>
                <w:lang w:val="en-GB"/>
              </w:rPr>
            </w:pPr>
            <w:r w:rsidRPr="00B42F2A">
              <w:rPr>
                <w:sz w:val="16"/>
                <w:szCs w:val="16"/>
                <w:lang w:val="en-GB"/>
              </w:rPr>
              <w:t>0.82</w:t>
            </w:r>
          </w:p>
        </w:tc>
        <w:tc>
          <w:tcPr>
            <w:tcW w:w="0" w:type="auto"/>
            <w:tcBorders>
              <w:top w:val="nil"/>
              <w:left w:val="nil"/>
              <w:bottom w:val="nil"/>
              <w:right w:val="nil"/>
            </w:tcBorders>
            <w:shd w:val="clear" w:color="000000" w:fill="auto"/>
            <w:noWrap/>
            <w:vAlign w:val="bottom"/>
            <w:hideMark/>
          </w:tcPr>
          <w:p w:rsidR="00BC249A" w:rsidRPr="00B42F2A" w:rsidRDefault="00BC249A" w:rsidP="006913C4">
            <w:pPr>
              <w:rPr>
                <w:sz w:val="16"/>
                <w:szCs w:val="16"/>
                <w:lang w:val="en-GB"/>
              </w:rPr>
            </w:pPr>
            <w:r w:rsidRPr="00B42F2A">
              <w:rPr>
                <w:sz w:val="16"/>
                <w:szCs w:val="16"/>
                <w:lang w:val="en-GB"/>
              </w:rPr>
              <w:t> </w:t>
            </w:r>
          </w:p>
        </w:tc>
      </w:tr>
      <w:tr w:rsidR="001A4AFD" w:rsidRPr="00B42F2A" w:rsidTr="001A4AFD">
        <w:trPr>
          <w:trHeight w:val="255"/>
        </w:trPr>
        <w:tc>
          <w:tcPr>
            <w:tcW w:w="0" w:type="auto"/>
            <w:tcBorders>
              <w:top w:val="nil"/>
              <w:left w:val="nil"/>
              <w:bottom w:val="nil"/>
              <w:right w:val="nil"/>
            </w:tcBorders>
            <w:shd w:val="clear" w:color="000000" w:fill="auto"/>
            <w:noWrap/>
            <w:vAlign w:val="bottom"/>
            <w:hideMark/>
          </w:tcPr>
          <w:p w:rsidR="00BC249A" w:rsidRPr="00B42F2A" w:rsidRDefault="00BC249A" w:rsidP="006913C4">
            <w:pPr>
              <w:rPr>
                <w:b/>
                <w:bCs/>
                <w:sz w:val="16"/>
                <w:szCs w:val="16"/>
                <w:lang w:val="en-GB"/>
              </w:rPr>
            </w:pPr>
            <w:r w:rsidRPr="00B42F2A">
              <w:rPr>
                <w:b/>
                <w:bCs/>
                <w:sz w:val="16"/>
                <w:szCs w:val="16"/>
                <w:lang w:val="en-GB"/>
              </w:rPr>
              <w:t>Large Flatfish</w:t>
            </w:r>
          </w:p>
        </w:tc>
        <w:tc>
          <w:tcPr>
            <w:tcW w:w="0" w:type="auto"/>
            <w:tcBorders>
              <w:top w:val="nil"/>
              <w:left w:val="nil"/>
              <w:bottom w:val="nil"/>
              <w:right w:val="nil"/>
            </w:tcBorders>
            <w:shd w:val="clear" w:color="000000" w:fill="auto"/>
            <w:noWrap/>
            <w:vAlign w:val="bottom"/>
            <w:hideMark/>
          </w:tcPr>
          <w:p w:rsidR="00BC249A" w:rsidRPr="00B42F2A" w:rsidRDefault="00BC249A" w:rsidP="006913C4">
            <w:pPr>
              <w:jc w:val="right"/>
              <w:rPr>
                <w:sz w:val="16"/>
                <w:szCs w:val="16"/>
                <w:lang w:val="en-GB"/>
              </w:rPr>
            </w:pPr>
            <w:r w:rsidRPr="00B42F2A">
              <w:rPr>
                <w:sz w:val="16"/>
                <w:szCs w:val="16"/>
                <w:lang w:val="en-GB"/>
              </w:rPr>
              <w:t>1.15</w:t>
            </w:r>
          </w:p>
        </w:tc>
        <w:tc>
          <w:tcPr>
            <w:tcW w:w="0" w:type="auto"/>
            <w:tcBorders>
              <w:top w:val="nil"/>
              <w:left w:val="nil"/>
              <w:bottom w:val="nil"/>
              <w:right w:val="nil"/>
            </w:tcBorders>
            <w:shd w:val="clear" w:color="000000" w:fill="auto"/>
            <w:noWrap/>
            <w:vAlign w:val="bottom"/>
            <w:hideMark/>
          </w:tcPr>
          <w:p w:rsidR="00BC249A" w:rsidRPr="00B42F2A" w:rsidRDefault="00BC249A" w:rsidP="006913C4">
            <w:pPr>
              <w:jc w:val="right"/>
              <w:rPr>
                <w:sz w:val="16"/>
                <w:szCs w:val="16"/>
                <w:lang w:val="en-GB"/>
              </w:rPr>
            </w:pPr>
            <w:r w:rsidRPr="00B42F2A">
              <w:rPr>
                <w:sz w:val="16"/>
                <w:szCs w:val="16"/>
                <w:lang w:val="en-GB"/>
              </w:rPr>
              <w:t>1.16</w:t>
            </w:r>
          </w:p>
        </w:tc>
        <w:tc>
          <w:tcPr>
            <w:tcW w:w="0" w:type="auto"/>
            <w:tcBorders>
              <w:top w:val="nil"/>
              <w:left w:val="nil"/>
              <w:bottom w:val="nil"/>
              <w:right w:val="nil"/>
            </w:tcBorders>
            <w:shd w:val="clear" w:color="000000" w:fill="auto"/>
            <w:noWrap/>
            <w:vAlign w:val="bottom"/>
            <w:hideMark/>
          </w:tcPr>
          <w:p w:rsidR="00BC249A" w:rsidRPr="00B42F2A" w:rsidRDefault="00BC249A" w:rsidP="006913C4">
            <w:pPr>
              <w:jc w:val="right"/>
              <w:rPr>
                <w:sz w:val="16"/>
                <w:szCs w:val="16"/>
                <w:lang w:val="en-GB"/>
              </w:rPr>
            </w:pPr>
            <w:r w:rsidRPr="00B42F2A">
              <w:rPr>
                <w:sz w:val="16"/>
                <w:szCs w:val="16"/>
                <w:lang w:val="en-GB"/>
              </w:rPr>
              <w:t>0.96</w:t>
            </w:r>
          </w:p>
        </w:tc>
        <w:tc>
          <w:tcPr>
            <w:tcW w:w="0" w:type="auto"/>
            <w:tcBorders>
              <w:top w:val="nil"/>
              <w:left w:val="nil"/>
              <w:bottom w:val="nil"/>
              <w:right w:val="nil"/>
            </w:tcBorders>
            <w:shd w:val="clear" w:color="000000" w:fill="auto"/>
            <w:noWrap/>
            <w:vAlign w:val="bottom"/>
            <w:hideMark/>
          </w:tcPr>
          <w:p w:rsidR="00BC249A" w:rsidRPr="00B42F2A" w:rsidRDefault="00BC249A" w:rsidP="006913C4">
            <w:pPr>
              <w:jc w:val="right"/>
              <w:rPr>
                <w:sz w:val="16"/>
                <w:szCs w:val="16"/>
                <w:lang w:val="en-GB"/>
              </w:rPr>
            </w:pPr>
            <w:r w:rsidRPr="00B42F2A">
              <w:rPr>
                <w:sz w:val="16"/>
                <w:szCs w:val="16"/>
                <w:lang w:val="en-GB"/>
              </w:rPr>
              <w:t>0.94</w:t>
            </w:r>
          </w:p>
        </w:tc>
        <w:tc>
          <w:tcPr>
            <w:tcW w:w="0" w:type="auto"/>
            <w:tcBorders>
              <w:top w:val="nil"/>
              <w:left w:val="nil"/>
              <w:bottom w:val="nil"/>
              <w:right w:val="nil"/>
            </w:tcBorders>
            <w:shd w:val="clear" w:color="000000" w:fill="auto"/>
            <w:noWrap/>
            <w:vAlign w:val="bottom"/>
            <w:hideMark/>
          </w:tcPr>
          <w:p w:rsidR="00BC249A" w:rsidRPr="00B42F2A" w:rsidRDefault="00BC249A" w:rsidP="006913C4">
            <w:pPr>
              <w:jc w:val="right"/>
              <w:rPr>
                <w:sz w:val="16"/>
                <w:szCs w:val="16"/>
                <w:lang w:val="en-GB"/>
              </w:rPr>
            </w:pPr>
            <w:r w:rsidRPr="00B42F2A">
              <w:rPr>
                <w:sz w:val="16"/>
                <w:szCs w:val="16"/>
                <w:lang w:val="en-GB"/>
              </w:rPr>
              <w:t>0.93</w:t>
            </w:r>
          </w:p>
        </w:tc>
        <w:tc>
          <w:tcPr>
            <w:tcW w:w="0" w:type="auto"/>
            <w:tcBorders>
              <w:top w:val="nil"/>
              <w:left w:val="nil"/>
              <w:bottom w:val="nil"/>
              <w:right w:val="nil"/>
            </w:tcBorders>
            <w:shd w:val="clear" w:color="000000" w:fill="auto"/>
            <w:noWrap/>
            <w:vAlign w:val="bottom"/>
            <w:hideMark/>
          </w:tcPr>
          <w:p w:rsidR="00BC249A" w:rsidRPr="00B42F2A" w:rsidRDefault="00BC249A" w:rsidP="006913C4">
            <w:pPr>
              <w:jc w:val="right"/>
              <w:rPr>
                <w:sz w:val="16"/>
                <w:szCs w:val="16"/>
                <w:lang w:val="en-GB"/>
              </w:rPr>
            </w:pPr>
            <w:r w:rsidRPr="00B42F2A">
              <w:rPr>
                <w:sz w:val="16"/>
                <w:szCs w:val="16"/>
                <w:lang w:val="en-GB"/>
              </w:rPr>
              <w:t>0.94</w:t>
            </w:r>
          </w:p>
        </w:tc>
        <w:tc>
          <w:tcPr>
            <w:tcW w:w="0" w:type="auto"/>
            <w:tcBorders>
              <w:top w:val="nil"/>
              <w:left w:val="nil"/>
              <w:bottom w:val="nil"/>
              <w:right w:val="nil"/>
            </w:tcBorders>
            <w:shd w:val="clear" w:color="000000" w:fill="auto"/>
            <w:noWrap/>
            <w:vAlign w:val="bottom"/>
            <w:hideMark/>
          </w:tcPr>
          <w:p w:rsidR="00BC249A" w:rsidRPr="00B42F2A" w:rsidRDefault="00BC249A" w:rsidP="006913C4">
            <w:pPr>
              <w:jc w:val="right"/>
              <w:rPr>
                <w:sz w:val="16"/>
                <w:szCs w:val="16"/>
                <w:lang w:val="en-GB"/>
              </w:rPr>
            </w:pPr>
            <w:r w:rsidRPr="00B42F2A">
              <w:rPr>
                <w:sz w:val="16"/>
                <w:szCs w:val="16"/>
                <w:lang w:val="en-GB"/>
              </w:rPr>
              <w:t>0.91</w:t>
            </w:r>
          </w:p>
        </w:tc>
        <w:tc>
          <w:tcPr>
            <w:tcW w:w="0" w:type="auto"/>
            <w:tcBorders>
              <w:top w:val="nil"/>
              <w:left w:val="nil"/>
              <w:bottom w:val="nil"/>
              <w:right w:val="nil"/>
            </w:tcBorders>
            <w:shd w:val="clear" w:color="000000" w:fill="auto"/>
            <w:noWrap/>
            <w:vAlign w:val="bottom"/>
            <w:hideMark/>
          </w:tcPr>
          <w:p w:rsidR="00BC249A" w:rsidRPr="00B42F2A" w:rsidRDefault="00BC249A" w:rsidP="006913C4">
            <w:pPr>
              <w:jc w:val="right"/>
              <w:rPr>
                <w:sz w:val="16"/>
                <w:szCs w:val="16"/>
                <w:lang w:val="en-GB"/>
              </w:rPr>
            </w:pPr>
            <w:r w:rsidRPr="00B42F2A">
              <w:rPr>
                <w:sz w:val="16"/>
                <w:szCs w:val="16"/>
                <w:lang w:val="en-GB"/>
              </w:rPr>
              <w:t>0.97</w:t>
            </w:r>
          </w:p>
        </w:tc>
        <w:tc>
          <w:tcPr>
            <w:tcW w:w="0" w:type="auto"/>
            <w:tcBorders>
              <w:top w:val="nil"/>
              <w:left w:val="nil"/>
              <w:bottom w:val="nil"/>
              <w:right w:val="nil"/>
            </w:tcBorders>
            <w:shd w:val="clear" w:color="000000" w:fill="auto"/>
            <w:noWrap/>
            <w:vAlign w:val="bottom"/>
            <w:hideMark/>
          </w:tcPr>
          <w:p w:rsidR="00BC249A" w:rsidRPr="00B42F2A" w:rsidRDefault="00BC249A" w:rsidP="006913C4">
            <w:pPr>
              <w:jc w:val="right"/>
              <w:rPr>
                <w:sz w:val="16"/>
                <w:szCs w:val="16"/>
                <w:lang w:val="en-GB"/>
              </w:rPr>
            </w:pPr>
            <w:r w:rsidRPr="00B42F2A">
              <w:rPr>
                <w:sz w:val="16"/>
                <w:szCs w:val="16"/>
                <w:lang w:val="en-GB"/>
              </w:rPr>
              <w:t>1.08</w:t>
            </w:r>
          </w:p>
        </w:tc>
        <w:tc>
          <w:tcPr>
            <w:tcW w:w="0" w:type="auto"/>
            <w:tcBorders>
              <w:top w:val="nil"/>
              <w:left w:val="nil"/>
              <w:bottom w:val="nil"/>
              <w:right w:val="nil"/>
            </w:tcBorders>
            <w:shd w:val="clear" w:color="000000" w:fill="auto"/>
            <w:noWrap/>
            <w:vAlign w:val="bottom"/>
            <w:hideMark/>
          </w:tcPr>
          <w:p w:rsidR="00BC249A" w:rsidRPr="00B42F2A" w:rsidRDefault="00BC249A" w:rsidP="006913C4">
            <w:pPr>
              <w:jc w:val="right"/>
              <w:rPr>
                <w:sz w:val="16"/>
                <w:szCs w:val="16"/>
                <w:lang w:val="en-GB"/>
              </w:rPr>
            </w:pPr>
            <w:r w:rsidRPr="00B42F2A">
              <w:rPr>
                <w:sz w:val="16"/>
                <w:szCs w:val="16"/>
                <w:lang w:val="en-GB"/>
              </w:rPr>
              <w:t>0.81</w:t>
            </w:r>
          </w:p>
        </w:tc>
        <w:tc>
          <w:tcPr>
            <w:tcW w:w="0" w:type="auto"/>
            <w:tcBorders>
              <w:top w:val="nil"/>
              <w:left w:val="nil"/>
              <w:bottom w:val="nil"/>
              <w:right w:val="nil"/>
            </w:tcBorders>
            <w:shd w:val="clear" w:color="000000" w:fill="auto"/>
            <w:noWrap/>
            <w:vAlign w:val="bottom"/>
            <w:hideMark/>
          </w:tcPr>
          <w:p w:rsidR="00BC249A" w:rsidRPr="00B42F2A" w:rsidRDefault="00BC249A" w:rsidP="006913C4">
            <w:pPr>
              <w:jc w:val="right"/>
              <w:rPr>
                <w:sz w:val="16"/>
                <w:szCs w:val="16"/>
                <w:lang w:val="en-GB"/>
              </w:rPr>
            </w:pPr>
            <w:r w:rsidRPr="00B42F2A">
              <w:rPr>
                <w:sz w:val="16"/>
                <w:szCs w:val="16"/>
                <w:lang w:val="en-GB"/>
              </w:rPr>
              <w:t>0.92</w:t>
            </w:r>
          </w:p>
        </w:tc>
        <w:tc>
          <w:tcPr>
            <w:tcW w:w="0" w:type="auto"/>
            <w:tcBorders>
              <w:top w:val="nil"/>
              <w:left w:val="nil"/>
              <w:bottom w:val="nil"/>
              <w:right w:val="nil"/>
            </w:tcBorders>
            <w:shd w:val="clear" w:color="000000" w:fill="auto"/>
            <w:noWrap/>
            <w:vAlign w:val="bottom"/>
            <w:hideMark/>
          </w:tcPr>
          <w:p w:rsidR="00BC249A" w:rsidRPr="00B42F2A" w:rsidRDefault="00BC249A" w:rsidP="006913C4">
            <w:pPr>
              <w:jc w:val="right"/>
              <w:rPr>
                <w:sz w:val="16"/>
                <w:szCs w:val="16"/>
                <w:lang w:val="en-GB"/>
              </w:rPr>
            </w:pPr>
            <w:r w:rsidRPr="00B42F2A">
              <w:rPr>
                <w:sz w:val="16"/>
                <w:szCs w:val="16"/>
                <w:lang w:val="en-GB"/>
              </w:rPr>
              <w:t>0.78</w:t>
            </w:r>
          </w:p>
        </w:tc>
        <w:tc>
          <w:tcPr>
            <w:tcW w:w="0" w:type="auto"/>
            <w:tcBorders>
              <w:top w:val="nil"/>
              <w:left w:val="nil"/>
              <w:bottom w:val="nil"/>
              <w:right w:val="nil"/>
            </w:tcBorders>
            <w:shd w:val="clear" w:color="000000" w:fill="auto"/>
            <w:noWrap/>
            <w:vAlign w:val="bottom"/>
            <w:hideMark/>
          </w:tcPr>
          <w:p w:rsidR="00BC249A" w:rsidRPr="00B42F2A" w:rsidRDefault="00BC249A" w:rsidP="006913C4">
            <w:pPr>
              <w:rPr>
                <w:sz w:val="16"/>
                <w:szCs w:val="16"/>
                <w:lang w:val="en-GB"/>
              </w:rPr>
            </w:pPr>
            <w:r w:rsidRPr="00B42F2A">
              <w:rPr>
                <w:sz w:val="16"/>
                <w:szCs w:val="16"/>
                <w:lang w:val="en-GB"/>
              </w:rPr>
              <w:t> </w:t>
            </w:r>
          </w:p>
        </w:tc>
      </w:tr>
      <w:tr w:rsidR="001A4AFD" w:rsidRPr="00B42F2A" w:rsidTr="001A4AFD">
        <w:trPr>
          <w:trHeight w:val="255"/>
        </w:trPr>
        <w:tc>
          <w:tcPr>
            <w:tcW w:w="0" w:type="auto"/>
            <w:tcBorders>
              <w:top w:val="nil"/>
              <w:left w:val="nil"/>
              <w:bottom w:val="nil"/>
              <w:right w:val="nil"/>
            </w:tcBorders>
            <w:shd w:val="clear" w:color="000000" w:fill="auto"/>
            <w:noWrap/>
            <w:vAlign w:val="bottom"/>
            <w:hideMark/>
          </w:tcPr>
          <w:p w:rsidR="00BC249A" w:rsidRPr="00B42F2A" w:rsidRDefault="00BC249A" w:rsidP="006913C4">
            <w:pPr>
              <w:rPr>
                <w:b/>
                <w:bCs/>
                <w:sz w:val="16"/>
                <w:szCs w:val="16"/>
                <w:lang w:val="en-GB"/>
              </w:rPr>
            </w:pPr>
            <w:r w:rsidRPr="00B42F2A">
              <w:rPr>
                <w:b/>
                <w:bCs/>
                <w:sz w:val="16"/>
                <w:szCs w:val="16"/>
                <w:lang w:val="en-GB"/>
              </w:rPr>
              <w:t>Sablefish</w:t>
            </w:r>
          </w:p>
        </w:tc>
        <w:tc>
          <w:tcPr>
            <w:tcW w:w="0" w:type="auto"/>
            <w:tcBorders>
              <w:top w:val="nil"/>
              <w:left w:val="nil"/>
              <w:bottom w:val="nil"/>
              <w:right w:val="nil"/>
            </w:tcBorders>
            <w:shd w:val="clear" w:color="000000" w:fill="auto"/>
            <w:noWrap/>
            <w:vAlign w:val="bottom"/>
            <w:hideMark/>
          </w:tcPr>
          <w:p w:rsidR="00BC249A" w:rsidRPr="00B42F2A" w:rsidRDefault="00BC249A" w:rsidP="006913C4">
            <w:pPr>
              <w:jc w:val="right"/>
              <w:rPr>
                <w:sz w:val="16"/>
                <w:szCs w:val="16"/>
                <w:lang w:val="en-GB"/>
              </w:rPr>
            </w:pPr>
            <w:r w:rsidRPr="00B42F2A">
              <w:rPr>
                <w:sz w:val="16"/>
                <w:szCs w:val="16"/>
                <w:lang w:val="en-GB"/>
              </w:rPr>
              <w:t>0.96</w:t>
            </w:r>
          </w:p>
        </w:tc>
        <w:tc>
          <w:tcPr>
            <w:tcW w:w="0" w:type="auto"/>
            <w:tcBorders>
              <w:top w:val="nil"/>
              <w:left w:val="nil"/>
              <w:bottom w:val="nil"/>
              <w:right w:val="nil"/>
            </w:tcBorders>
            <w:shd w:val="clear" w:color="000000" w:fill="auto"/>
            <w:noWrap/>
            <w:vAlign w:val="bottom"/>
            <w:hideMark/>
          </w:tcPr>
          <w:p w:rsidR="00BC249A" w:rsidRPr="00B42F2A" w:rsidRDefault="00BC249A" w:rsidP="006913C4">
            <w:pPr>
              <w:jc w:val="right"/>
              <w:rPr>
                <w:sz w:val="16"/>
                <w:szCs w:val="16"/>
                <w:lang w:val="en-GB"/>
              </w:rPr>
            </w:pPr>
            <w:r w:rsidRPr="00B42F2A">
              <w:rPr>
                <w:sz w:val="16"/>
                <w:szCs w:val="16"/>
                <w:lang w:val="en-GB"/>
              </w:rPr>
              <w:t>1.01</w:t>
            </w:r>
          </w:p>
        </w:tc>
        <w:tc>
          <w:tcPr>
            <w:tcW w:w="0" w:type="auto"/>
            <w:tcBorders>
              <w:top w:val="nil"/>
              <w:left w:val="nil"/>
              <w:bottom w:val="nil"/>
              <w:right w:val="nil"/>
            </w:tcBorders>
            <w:shd w:val="clear" w:color="000000" w:fill="auto"/>
            <w:noWrap/>
            <w:vAlign w:val="bottom"/>
            <w:hideMark/>
          </w:tcPr>
          <w:p w:rsidR="00BC249A" w:rsidRPr="00B42F2A" w:rsidRDefault="00BC249A" w:rsidP="006913C4">
            <w:pPr>
              <w:jc w:val="right"/>
              <w:rPr>
                <w:sz w:val="16"/>
                <w:szCs w:val="16"/>
                <w:lang w:val="en-GB"/>
              </w:rPr>
            </w:pPr>
            <w:r w:rsidRPr="00B42F2A">
              <w:rPr>
                <w:sz w:val="16"/>
                <w:szCs w:val="16"/>
                <w:lang w:val="en-GB"/>
              </w:rPr>
              <w:t>0.94</w:t>
            </w:r>
          </w:p>
        </w:tc>
        <w:tc>
          <w:tcPr>
            <w:tcW w:w="0" w:type="auto"/>
            <w:tcBorders>
              <w:top w:val="nil"/>
              <w:left w:val="nil"/>
              <w:bottom w:val="nil"/>
              <w:right w:val="nil"/>
            </w:tcBorders>
            <w:shd w:val="clear" w:color="000000" w:fill="auto"/>
            <w:noWrap/>
            <w:vAlign w:val="bottom"/>
            <w:hideMark/>
          </w:tcPr>
          <w:p w:rsidR="00BC249A" w:rsidRPr="00B42F2A" w:rsidRDefault="00BC249A" w:rsidP="006913C4">
            <w:pPr>
              <w:jc w:val="right"/>
              <w:rPr>
                <w:sz w:val="16"/>
                <w:szCs w:val="16"/>
                <w:lang w:val="en-GB"/>
              </w:rPr>
            </w:pPr>
            <w:r w:rsidRPr="00B42F2A">
              <w:rPr>
                <w:sz w:val="16"/>
                <w:szCs w:val="16"/>
                <w:lang w:val="en-GB"/>
              </w:rPr>
              <w:t>0.95</w:t>
            </w:r>
          </w:p>
        </w:tc>
        <w:tc>
          <w:tcPr>
            <w:tcW w:w="0" w:type="auto"/>
            <w:tcBorders>
              <w:top w:val="nil"/>
              <w:left w:val="nil"/>
              <w:bottom w:val="nil"/>
              <w:right w:val="nil"/>
            </w:tcBorders>
            <w:shd w:val="clear" w:color="000000" w:fill="auto"/>
            <w:noWrap/>
            <w:vAlign w:val="bottom"/>
            <w:hideMark/>
          </w:tcPr>
          <w:p w:rsidR="00BC249A" w:rsidRPr="00B42F2A" w:rsidRDefault="00BC249A" w:rsidP="006913C4">
            <w:pPr>
              <w:jc w:val="right"/>
              <w:rPr>
                <w:sz w:val="16"/>
                <w:szCs w:val="16"/>
                <w:lang w:val="en-GB"/>
              </w:rPr>
            </w:pPr>
            <w:r w:rsidRPr="00B42F2A">
              <w:rPr>
                <w:sz w:val="16"/>
                <w:szCs w:val="16"/>
                <w:lang w:val="en-GB"/>
              </w:rPr>
              <w:t>0.96</w:t>
            </w:r>
          </w:p>
        </w:tc>
        <w:tc>
          <w:tcPr>
            <w:tcW w:w="0" w:type="auto"/>
            <w:tcBorders>
              <w:top w:val="nil"/>
              <w:left w:val="nil"/>
              <w:bottom w:val="nil"/>
              <w:right w:val="nil"/>
            </w:tcBorders>
            <w:shd w:val="clear" w:color="000000" w:fill="auto"/>
            <w:noWrap/>
            <w:vAlign w:val="bottom"/>
            <w:hideMark/>
          </w:tcPr>
          <w:p w:rsidR="00BC249A" w:rsidRPr="00B42F2A" w:rsidRDefault="00BC249A" w:rsidP="006913C4">
            <w:pPr>
              <w:jc w:val="right"/>
              <w:rPr>
                <w:sz w:val="16"/>
                <w:szCs w:val="16"/>
                <w:lang w:val="en-GB"/>
              </w:rPr>
            </w:pPr>
            <w:r w:rsidRPr="00B42F2A">
              <w:rPr>
                <w:sz w:val="16"/>
                <w:szCs w:val="16"/>
                <w:lang w:val="en-GB"/>
              </w:rPr>
              <w:t>0.94</w:t>
            </w:r>
          </w:p>
        </w:tc>
        <w:tc>
          <w:tcPr>
            <w:tcW w:w="0" w:type="auto"/>
            <w:tcBorders>
              <w:top w:val="nil"/>
              <w:left w:val="nil"/>
              <w:bottom w:val="nil"/>
              <w:right w:val="nil"/>
            </w:tcBorders>
            <w:shd w:val="clear" w:color="000000" w:fill="auto"/>
            <w:noWrap/>
            <w:vAlign w:val="bottom"/>
            <w:hideMark/>
          </w:tcPr>
          <w:p w:rsidR="00BC249A" w:rsidRPr="00B42F2A" w:rsidRDefault="00BC249A" w:rsidP="006913C4">
            <w:pPr>
              <w:jc w:val="right"/>
              <w:rPr>
                <w:sz w:val="16"/>
                <w:szCs w:val="16"/>
                <w:lang w:val="en-GB"/>
              </w:rPr>
            </w:pPr>
            <w:r w:rsidRPr="00B42F2A">
              <w:rPr>
                <w:sz w:val="16"/>
                <w:szCs w:val="16"/>
                <w:lang w:val="en-GB"/>
              </w:rPr>
              <w:t>0.93</w:t>
            </w:r>
          </w:p>
        </w:tc>
        <w:tc>
          <w:tcPr>
            <w:tcW w:w="0" w:type="auto"/>
            <w:tcBorders>
              <w:top w:val="nil"/>
              <w:left w:val="nil"/>
              <w:bottom w:val="nil"/>
              <w:right w:val="nil"/>
            </w:tcBorders>
            <w:shd w:val="clear" w:color="000000" w:fill="auto"/>
            <w:noWrap/>
            <w:vAlign w:val="bottom"/>
            <w:hideMark/>
          </w:tcPr>
          <w:p w:rsidR="00BC249A" w:rsidRPr="00B42F2A" w:rsidRDefault="00BC249A" w:rsidP="006913C4">
            <w:pPr>
              <w:jc w:val="right"/>
              <w:rPr>
                <w:sz w:val="16"/>
                <w:szCs w:val="16"/>
                <w:lang w:val="en-GB"/>
              </w:rPr>
            </w:pPr>
            <w:r w:rsidRPr="00B42F2A">
              <w:rPr>
                <w:sz w:val="16"/>
                <w:szCs w:val="16"/>
                <w:lang w:val="en-GB"/>
              </w:rPr>
              <w:t>0.89</w:t>
            </w:r>
          </w:p>
        </w:tc>
        <w:tc>
          <w:tcPr>
            <w:tcW w:w="0" w:type="auto"/>
            <w:tcBorders>
              <w:top w:val="nil"/>
              <w:left w:val="nil"/>
              <w:bottom w:val="nil"/>
              <w:right w:val="nil"/>
            </w:tcBorders>
            <w:shd w:val="clear" w:color="000000" w:fill="auto"/>
            <w:noWrap/>
            <w:vAlign w:val="bottom"/>
            <w:hideMark/>
          </w:tcPr>
          <w:p w:rsidR="00BC249A" w:rsidRPr="00B42F2A" w:rsidRDefault="00BC249A" w:rsidP="006913C4">
            <w:pPr>
              <w:jc w:val="right"/>
              <w:rPr>
                <w:sz w:val="16"/>
                <w:szCs w:val="16"/>
                <w:lang w:val="en-GB"/>
              </w:rPr>
            </w:pPr>
            <w:r w:rsidRPr="00B42F2A">
              <w:rPr>
                <w:sz w:val="16"/>
                <w:szCs w:val="16"/>
                <w:lang w:val="en-GB"/>
              </w:rPr>
              <w:t>1.14</w:t>
            </w:r>
          </w:p>
        </w:tc>
        <w:tc>
          <w:tcPr>
            <w:tcW w:w="0" w:type="auto"/>
            <w:tcBorders>
              <w:top w:val="nil"/>
              <w:left w:val="nil"/>
              <w:bottom w:val="nil"/>
              <w:right w:val="nil"/>
            </w:tcBorders>
            <w:shd w:val="clear" w:color="000000" w:fill="auto"/>
            <w:noWrap/>
            <w:vAlign w:val="bottom"/>
            <w:hideMark/>
          </w:tcPr>
          <w:p w:rsidR="00BC249A" w:rsidRPr="00B42F2A" w:rsidRDefault="00BC249A" w:rsidP="006913C4">
            <w:pPr>
              <w:jc w:val="right"/>
              <w:rPr>
                <w:sz w:val="16"/>
                <w:szCs w:val="16"/>
                <w:lang w:val="en-GB"/>
              </w:rPr>
            </w:pPr>
            <w:r w:rsidRPr="00B42F2A">
              <w:rPr>
                <w:sz w:val="16"/>
                <w:szCs w:val="16"/>
                <w:lang w:val="en-GB"/>
              </w:rPr>
              <w:t>0.78</w:t>
            </w:r>
          </w:p>
        </w:tc>
        <w:tc>
          <w:tcPr>
            <w:tcW w:w="0" w:type="auto"/>
            <w:tcBorders>
              <w:top w:val="nil"/>
              <w:left w:val="nil"/>
              <w:bottom w:val="nil"/>
              <w:right w:val="nil"/>
            </w:tcBorders>
            <w:shd w:val="clear" w:color="000000" w:fill="auto"/>
            <w:noWrap/>
            <w:vAlign w:val="bottom"/>
            <w:hideMark/>
          </w:tcPr>
          <w:p w:rsidR="00BC249A" w:rsidRPr="00B42F2A" w:rsidRDefault="00BC249A" w:rsidP="006913C4">
            <w:pPr>
              <w:jc w:val="right"/>
              <w:rPr>
                <w:sz w:val="16"/>
                <w:szCs w:val="16"/>
                <w:lang w:val="en-GB"/>
              </w:rPr>
            </w:pPr>
            <w:r w:rsidRPr="00B42F2A">
              <w:rPr>
                <w:sz w:val="16"/>
                <w:szCs w:val="16"/>
                <w:lang w:val="en-GB"/>
              </w:rPr>
              <w:t>0.95</w:t>
            </w:r>
          </w:p>
        </w:tc>
        <w:tc>
          <w:tcPr>
            <w:tcW w:w="0" w:type="auto"/>
            <w:tcBorders>
              <w:top w:val="nil"/>
              <w:left w:val="nil"/>
              <w:bottom w:val="nil"/>
              <w:right w:val="nil"/>
            </w:tcBorders>
            <w:shd w:val="clear" w:color="000000" w:fill="auto"/>
            <w:noWrap/>
            <w:vAlign w:val="bottom"/>
            <w:hideMark/>
          </w:tcPr>
          <w:p w:rsidR="00BC249A" w:rsidRPr="00B42F2A" w:rsidRDefault="00BC249A" w:rsidP="006913C4">
            <w:pPr>
              <w:jc w:val="right"/>
              <w:rPr>
                <w:sz w:val="16"/>
                <w:szCs w:val="16"/>
                <w:lang w:val="en-GB"/>
              </w:rPr>
            </w:pPr>
            <w:r w:rsidRPr="00B42F2A">
              <w:rPr>
                <w:sz w:val="16"/>
                <w:szCs w:val="16"/>
                <w:lang w:val="en-GB"/>
              </w:rPr>
              <w:t>0.81</w:t>
            </w:r>
          </w:p>
        </w:tc>
        <w:tc>
          <w:tcPr>
            <w:tcW w:w="0" w:type="auto"/>
            <w:tcBorders>
              <w:top w:val="nil"/>
              <w:left w:val="nil"/>
              <w:bottom w:val="nil"/>
              <w:right w:val="nil"/>
            </w:tcBorders>
            <w:shd w:val="clear" w:color="000000" w:fill="auto"/>
            <w:noWrap/>
            <w:vAlign w:val="bottom"/>
            <w:hideMark/>
          </w:tcPr>
          <w:p w:rsidR="00BC249A" w:rsidRPr="00B42F2A" w:rsidRDefault="00BC249A" w:rsidP="006913C4">
            <w:pPr>
              <w:rPr>
                <w:sz w:val="16"/>
                <w:szCs w:val="16"/>
                <w:lang w:val="en-GB"/>
              </w:rPr>
            </w:pPr>
            <w:r w:rsidRPr="00B42F2A">
              <w:rPr>
                <w:sz w:val="16"/>
                <w:szCs w:val="16"/>
                <w:lang w:val="en-GB"/>
              </w:rPr>
              <w:t> </w:t>
            </w:r>
          </w:p>
        </w:tc>
      </w:tr>
      <w:tr w:rsidR="001A4AFD" w:rsidRPr="00B42F2A" w:rsidTr="001A4AFD">
        <w:trPr>
          <w:trHeight w:val="255"/>
        </w:trPr>
        <w:tc>
          <w:tcPr>
            <w:tcW w:w="0" w:type="auto"/>
            <w:tcBorders>
              <w:top w:val="nil"/>
              <w:left w:val="nil"/>
              <w:bottom w:val="nil"/>
              <w:right w:val="nil"/>
            </w:tcBorders>
            <w:shd w:val="clear" w:color="000000" w:fill="auto"/>
            <w:noWrap/>
            <w:vAlign w:val="bottom"/>
            <w:hideMark/>
          </w:tcPr>
          <w:p w:rsidR="00BC249A" w:rsidRPr="00B42F2A" w:rsidRDefault="00BC249A" w:rsidP="006913C4">
            <w:pPr>
              <w:rPr>
                <w:b/>
                <w:bCs/>
                <w:sz w:val="16"/>
                <w:szCs w:val="16"/>
                <w:lang w:val="en-GB"/>
              </w:rPr>
            </w:pPr>
            <w:r w:rsidRPr="00B42F2A">
              <w:rPr>
                <w:b/>
                <w:bCs/>
                <w:sz w:val="16"/>
                <w:szCs w:val="16"/>
                <w:lang w:val="en-GB"/>
              </w:rPr>
              <w:t>Hake</w:t>
            </w:r>
          </w:p>
        </w:tc>
        <w:tc>
          <w:tcPr>
            <w:tcW w:w="0" w:type="auto"/>
            <w:tcBorders>
              <w:top w:val="nil"/>
              <w:left w:val="nil"/>
              <w:bottom w:val="nil"/>
              <w:right w:val="nil"/>
            </w:tcBorders>
            <w:shd w:val="clear" w:color="000000" w:fill="auto"/>
            <w:noWrap/>
            <w:vAlign w:val="bottom"/>
            <w:hideMark/>
          </w:tcPr>
          <w:p w:rsidR="00BC249A" w:rsidRPr="00B42F2A" w:rsidRDefault="00BC249A" w:rsidP="006913C4">
            <w:pPr>
              <w:rPr>
                <w:sz w:val="16"/>
                <w:szCs w:val="16"/>
                <w:lang w:val="en-GB"/>
              </w:rPr>
            </w:pPr>
            <w:r w:rsidRPr="00B42F2A">
              <w:rPr>
                <w:sz w:val="16"/>
                <w:szCs w:val="16"/>
                <w:lang w:val="en-GB"/>
              </w:rPr>
              <w:t>--</w:t>
            </w:r>
          </w:p>
        </w:tc>
        <w:tc>
          <w:tcPr>
            <w:tcW w:w="0" w:type="auto"/>
            <w:tcBorders>
              <w:top w:val="nil"/>
              <w:left w:val="nil"/>
              <w:bottom w:val="nil"/>
              <w:right w:val="nil"/>
            </w:tcBorders>
            <w:shd w:val="clear" w:color="000000" w:fill="auto"/>
            <w:noWrap/>
            <w:vAlign w:val="bottom"/>
            <w:hideMark/>
          </w:tcPr>
          <w:p w:rsidR="00BC249A" w:rsidRPr="00B42F2A" w:rsidRDefault="00BC249A" w:rsidP="006913C4">
            <w:pPr>
              <w:jc w:val="right"/>
              <w:rPr>
                <w:sz w:val="16"/>
                <w:szCs w:val="16"/>
                <w:lang w:val="en-GB"/>
              </w:rPr>
            </w:pPr>
            <w:r w:rsidRPr="00B42F2A">
              <w:rPr>
                <w:sz w:val="16"/>
                <w:szCs w:val="16"/>
                <w:lang w:val="en-GB"/>
              </w:rPr>
              <w:t>0.28</w:t>
            </w:r>
          </w:p>
        </w:tc>
        <w:tc>
          <w:tcPr>
            <w:tcW w:w="0" w:type="auto"/>
            <w:tcBorders>
              <w:top w:val="nil"/>
              <w:left w:val="nil"/>
              <w:bottom w:val="nil"/>
              <w:right w:val="nil"/>
            </w:tcBorders>
            <w:shd w:val="clear" w:color="000000" w:fill="auto"/>
            <w:noWrap/>
            <w:vAlign w:val="bottom"/>
            <w:hideMark/>
          </w:tcPr>
          <w:p w:rsidR="00BC249A" w:rsidRPr="00B42F2A" w:rsidRDefault="00BC249A" w:rsidP="006913C4">
            <w:pPr>
              <w:rPr>
                <w:sz w:val="16"/>
                <w:szCs w:val="16"/>
                <w:lang w:val="en-GB"/>
              </w:rPr>
            </w:pPr>
            <w:r w:rsidRPr="00B42F2A">
              <w:rPr>
                <w:sz w:val="16"/>
                <w:szCs w:val="16"/>
                <w:lang w:val="en-GB"/>
              </w:rPr>
              <w:t>--</w:t>
            </w:r>
          </w:p>
        </w:tc>
        <w:tc>
          <w:tcPr>
            <w:tcW w:w="0" w:type="auto"/>
            <w:tcBorders>
              <w:top w:val="nil"/>
              <w:left w:val="nil"/>
              <w:bottom w:val="nil"/>
              <w:right w:val="nil"/>
            </w:tcBorders>
            <w:shd w:val="clear" w:color="000000" w:fill="auto"/>
            <w:noWrap/>
            <w:vAlign w:val="bottom"/>
            <w:hideMark/>
          </w:tcPr>
          <w:p w:rsidR="00BC249A" w:rsidRPr="00B42F2A" w:rsidRDefault="00BC249A" w:rsidP="006913C4">
            <w:pPr>
              <w:rPr>
                <w:sz w:val="16"/>
                <w:szCs w:val="16"/>
                <w:lang w:val="en-GB"/>
              </w:rPr>
            </w:pPr>
            <w:r w:rsidRPr="00B42F2A">
              <w:rPr>
                <w:sz w:val="16"/>
                <w:szCs w:val="16"/>
                <w:lang w:val="en-GB"/>
              </w:rPr>
              <w:t>--</w:t>
            </w:r>
          </w:p>
        </w:tc>
        <w:tc>
          <w:tcPr>
            <w:tcW w:w="0" w:type="auto"/>
            <w:tcBorders>
              <w:top w:val="nil"/>
              <w:left w:val="nil"/>
              <w:bottom w:val="nil"/>
              <w:right w:val="nil"/>
            </w:tcBorders>
            <w:shd w:val="clear" w:color="000000" w:fill="auto"/>
            <w:noWrap/>
            <w:vAlign w:val="bottom"/>
            <w:hideMark/>
          </w:tcPr>
          <w:p w:rsidR="00BC249A" w:rsidRPr="00B42F2A" w:rsidRDefault="00BC249A" w:rsidP="006913C4">
            <w:pPr>
              <w:jc w:val="right"/>
              <w:rPr>
                <w:sz w:val="16"/>
                <w:szCs w:val="16"/>
                <w:lang w:val="en-GB"/>
              </w:rPr>
            </w:pPr>
            <w:r w:rsidRPr="00B42F2A">
              <w:rPr>
                <w:sz w:val="16"/>
                <w:szCs w:val="16"/>
                <w:lang w:val="en-GB"/>
              </w:rPr>
              <w:t>0.99</w:t>
            </w:r>
          </w:p>
        </w:tc>
        <w:tc>
          <w:tcPr>
            <w:tcW w:w="0" w:type="auto"/>
            <w:tcBorders>
              <w:top w:val="nil"/>
              <w:left w:val="nil"/>
              <w:bottom w:val="nil"/>
              <w:right w:val="nil"/>
            </w:tcBorders>
            <w:shd w:val="clear" w:color="000000" w:fill="auto"/>
            <w:noWrap/>
            <w:vAlign w:val="bottom"/>
            <w:hideMark/>
          </w:tcPr>
          <w:p w:rsidR="00BC249A" w:rsidRPr="00B42F2A" w:rsidRDefault="00BC249A" w:rsidP="006913C4">
            <w:pPr>
              <w:rPr>
                <w:sz w:val="16"/>
                <w:szCs w:val="16"/>
                <w:lang w:val="en-GB"/>
              </w:rPr>
            </w:pPr>
            <w:r w:rsidRPr="00B42F2A">
              <w:rPr>
                <w:sz w:val="16"/>
                <w:szCs w:val="16"/>
                <w:lang w:val="en-GB"/>
              </w:rPr>
              <w:t>--</w:t>
            </w:r>
          </w:p>
        </w:tc>
        <w:tc>
          <w:tcPr>
            <w:tcW w:w="0" w:type="auto"/>
            <w:tcBorders>
              <w:top w:val="nil"/>
              <w:left w:val="nil"/>
              <w:bottom w:val="nil"/>
              <w:right w:val="nil"/>
            </w:tcBorders>
            <w:shd w:val="clear" w:color="000000" w:fill="auto"/>
            <w:noWrap/>
            <w:vAlign w:val="bottom"/>
            <w:hideMark/>
          </w:tcPr>
          <w:p w:rsidR="00BC249A" w:rsidRPr="00B42F2A" w:rsidRDefault="00BC249A" w:rsidP="006913C4">
            <w:pPr>
              <w:rPr>
                <w:sz w:val="16"/>
                <w:szCs w:val="16"/>
                <w:lang w:val="en-GB"/>
              </w:rPr>
            </w:pPr>
            <w:r w:rsidRPr="00B42F2A">
              <w:rPr>
                <w:sz w:val="16"/>
                <w:szCs w:val="16"/>
                <w:lang w:val="en-GB"/>
              </w:rPr>
              <w:t>--</w:t>
            </w:r>
          </w:p>
        </w:tc>
        <w:tc>
          <w:tcPr>
            <w:tcW w:w="0" w:type="auto"/>
            <w:tcBorders>
              <w:top w:val="nil"/>
              <w:left w:val="nil"/>
              <w:bottom w:val="nil"/>
              <w:right w:val="nil"/>
            </w:tcBorders>
            <w:shd w:val="clear" w:color="000000" w:fill="auto"/>
            <w:noWrap/>
            <w:vAlign w:val="bottom"/>
            <w:hideMark/>
          </w:tcPr>
          <w:p w:rsidR="00BC249A" w:rsidRPr="00B42F2A" w:rsidRDefault="00BC249A" w:rsidP="006913C4">
            <w:pPr>
              <w:jc w:val="right"/>
              <w:rPr>
                <w:sz w:val="16"/>
                <w:szCs w:val="16"/>
                <w:lang w:val="en-GB"/>
              </w:rPr>
            </w:pPr>
            <w:r w:rsidRPr="00B42F2A">
              <w:rPr>
                <w:sz w:val="16"/>
                <w:szCs w:val="16"/>
                <w:lang w:val="en-GB"/>
              </w:rPr>
              <w:t>0.87</w:t>
            </w:r>
          </w:p>
        </w:tc>
        <w:tc>
          <w:tcPr>
            <w:tcW w:w="0" w:type="auto"/>
            <w:tcBorders>
              <w:top w:val="nil"/>
              <w:left w:val="nil"/>
              <w:bottom w:val="nil"/>
              <w:right w:val="nil"/>
            </w:tcBorders>
            <w:shd w:val="clear" w:color="000000" w:fill="auto"/>
            <w:noWrap/>
            <w:vAlign w:val="bottom"/>
            <w:hideMark/>
          </w:tcPr>
          <w:p w:rsidR="00BC249A" w:rsidRPr="00B42F2A" w:rsidRDefault="00BC249A" w:rsidP="006913C4">
            <w:pPr>
              <w:jc w:val="right"/>
              <w:rPr>
                <w:sz w:val="16"/>
                <w:szCs w:val="16"/>
                <w:lang w:val="en-GB"/>
              </w:rPr>
            </w:pPr>
            <w:r w:rsidRPr="00B42F2A">
              <w:rPr>
                <w:sz w:val="16"/>
                <w:szCs w:val="16"/>
                <w:lang w:val="en-GB"/>
              </w:rPr>
              <w:t>1.18</w:t>
            </w:r>
          </w:p>
        </w:tc>
        <w:tc>
          <w:tcPr>
            <w:tcW w:w="0" w:type="auto"/>
            <w:tcBorders>
              <w:top w:val="nil"/>
              <w:left w:val="nil"/>
              <w:bottom w:val="nil"/>
              <w:right w:val="nil"/>
            </w:tcBorders>
            <w:shd w:val="clear" w:color="000000" w:fill="auto"/>
            <w:noWrap/>
            <w:vAlign w:val="bottom"/>
            <w:hideMark/>
          </w:tcPr>
          <w:p w:rsidR="00BC249A" w:rsidRPr="00B42F2A" w:rsidRDefault="00BC249A" w:rsidP="006913C4">
            <w:pPr>
              <w:jc w:val="right"/>
              <w:rPr>
                <w:sz w:val="16"/>
                <w:szCs w:val="16"/>
                <w:lang w:val="en-GB"/>
              </w:rPr>
            </w:pPr>
            <w:r w:rsidRPr="00B42F2A">
              <w:rPr>
                <w:sz w:val="16"/>
                <w:szCs w:val="16"/>
                <w:lang w:val="en-GB"/>
              </w:rPr>
              <w:t>0.85</w:t>
            </w:r>
          </w:p>
        </w:tc>
        <w:tc>
          <w:tcPr>
            <w:tcW w:w="0" w:type="auto"/>
            <w:tcBorders>
              <w:top w:val="nil"/>
              <w:left w:val="nil"/>
              <w:bottom w:val="nil"/>
              <w:right w:val="nil"/>
            </w:tcBorders>
            <w:shd w:val="clear" w:color="000000" w:fill="auto"/>
            <w:noWrap/>
            <w:vAlign w:val="bottom"/>
            <w:hideMark/>
          </w:tcPr>
          <w:p w:rsidR="00BC249A" w:rsidRPr="00B42F2A" w:rsidRDefault="00BC249A" w:rsidP="006913C4">
            <w:pPr>
              <w:jc w:val="right"/>
              <w:rPr>
                <w:sz w:val="16"/>
                <w:szCs w:val="16"/>
                <w:lang w:val="en-GB"/>
              </w:rPr>
            </w:pPr>
            <w:r w:rsidRPr="00B42F2A">
              <w:rPr>
                <w:sz w:val="16"/>
                <w:szCs w:val="16"/>
                <w:lang w:val="en-GB"/>
              </w:rPr>
              <w:t>0.97</w:t>
            </w:r>
          </w:p>
        </w:tc>
        <w:tc>
          <w:tcPr>
            <w:tcW w:w="0" w:type="auto"/>
            <w:tcBorders>
              <w:top w:val="nil"/>
              <w:left w:val="nil"/>
              <w:bottom w:val="nil"/>
              <w:right w:val="nil"/>
            </w:tcBorders>
            <w:shd w:val="clear" w:color="000000" w:fill="auto"/>
            <w:noWrap/>
            <w:vAlign w:val="bottom"/>
            <w:hideMark/>
          </w:tcPr>
          <w:p w:rsidR="00BC249A" w:rsidRPr="00B42F2A" w:rsidRDefault="00BC249A" w:rsidP="006913C4">
            <w:pPr>
              <w:jc w:val="right"/>
              <w:rPr>
                <w:sz w:val="16"/>
                <w:szCs w:val="16"/>
                <w:lang w:val="en-GB"/>
              </w:rPr>
            </w:pPr>
            <w:r w:rsidRPr="00B42F2A">
              <w:rPr>
                <w:sz w:val="16"/>
                <w:szCs w:val="16"/>
                <w:lang w:val="en-GB"/>
              </w:rPr>
              <w:t>0.90</w:t>
            </w:r>
          </w:p>
        </w:tc>
        <w:tc>
          <w:tcPr>
            <w:tcW w:w="0" w:type="auto"/>
            <w:tcBorders>
              <w:top w:val="nil"/>
              <w:left w:val="nil"/>
              <w:bottom w:val="nil"/>
              <w:right w:val="nil"/>
            </w:tcBorders>
            <w:shd w:val="clear" w:color="000000" w:fill="auto"/>
            <w:noWrap/>
            <w:vAlign w:val="bottom"/>
            <w:hideMark/>
          </w:tcPr>
          <w:p w:rsidR="00BC249A" w:rsidRPr="00B42F2A" w:rsidRDefault="00BC249A" w:rsidP="006913C4">
            <w:pPr>
              <w:rPr>
                <w:sz w:val="16"/>
                <w:szCs w:val="16"/>
                <w:lang w:val="en-GB"/>
              </w:rPr>
            </w:pPr>
            <w:r w:rsidRPr="00B42F2A">
              <w:rPr>
                <w:sz w:val="16"/>
                <w:szCs w:val="16"/>
                <w:lang w:val="en-GB"/>
              </w:rPr>
              <w:t> </w:t>
            </w:r>
          </w:p>
        </w:tc>
      </w:tr>
      <w:tr w:rsidR="001A4AFD" w:rsidRPr="00B42F2A" w:rsidTr="001A4AFD">
        <w:trPr>
          <w:trHeight w:val="255"/>
        </w:trPr>
        <w:tc>
          <w:tcPr>
            <w:tcW w:w="0" w:type="auto"/>
            <w:tcBorders>
              <w:top w:val="nil"/>
              <w:left w:val="nil"/>
              <w:bottom w:val="nil"/>
              <w:right w:val="nil"/>
            </w:tcBorders>
            <w:shd w:val="clear" w:color="000000" w:fill="auto"/>
            <w:noWrap/>
            <w:vAlign w:val="bottom"/>
            <w:hideMark/>
          </w:tcPr>
          <w:p w:rsidR="00BC249A" w:rsidRPr="00B42F2A" w:rsidRDefault="00BC249A" w:rsidP="006913C4">
            <w:pPr>
              <w:rPr>
                <w:b/>
                <w:bCs/>
                <w:sz w:val="16"/>
                <w:szCs w:val="16"/>
                <w:lang w:val="en-GB"/>
              </w:rPr>
            </w:pPr>
            <w:r w:rsidRPr="00B42F2A">
              <w:rPr>
                <w:b/>
                <w:bCs/>
                <w:sz w:val="16"/>
                <w:szCs w:val="16"/>
                <w:lang w:val="en-GB"/>
              </w:rPr>
              <w:t>English sole</w:t>
            </w:r>
          </w:p>
        </w:tc>
        <w:tc>
          <w:tcPr>
            <w:tcW w:w="0" w:type="auto"/>
            <w:tcBorders>
              <w:top w:val="nil"/>
              <w:left w:val="nil"/>
              <w:bottom w:val="nil"/>
              <w:right w:val="nil"/>
            </w:tcBorders>
            <w:shd w:val="clear" w:color="000000" w:fill="auto"/>
            <w:noWrap/>
            <w:vAlign w:val="bottom"/>
            <w:hideMark/>
          </w:tcPr>
          <w:p w:rsidR="00BC249A" w:rsidRPr="00B42F2A" w:rsidRDefault="00BC249A" w:rsidP="006913C4">
            <w:pPr>
              <w:rPr>
                <w:sz w:val="16"/>
                <w:szCs w:val="16"/>
                <w:lang w:val="en-GB"/>
              </w:rPr>
            </w:pPr>
            <w:r w:rsidRPr="00B42F2A">
              <w:rPr>
                <w:sz w:val="16"/>
                <w:szCs w:val="16"/>
                <w:lang w:val="en-GB"/>
              </w:rPr>
              <w:t>--</w:t>
            </w:r>
          </w:p>
        </w:tc>
        <w:tc>
          <w:tcPr>
            <w:tcW w:w="0" w:type="auto"/>
            <w:tcBorders>
              <w:top w:val="nil"/>
              <w:left w:val="nil"/>
              <w:bottom w:val="nil"/>
              <w:right w:val="nil"/>
            </w:tcBorders>
            <w:shd w:val="clear" w:color="000000" w:fill="auto"/>
            <w:noWrap/>
            <w:vAlign w:val="bottom"/>
            <w:hideMark/>
          </w:tcPr>
          <w:p w:rsidR="00BC249A" w:rsidRPr="00B42F2A" w:rsidRDefault="00BC249A" w:rsidP="006913C4">
            <w:pPr>
              <w:jc w:val="right"/>
              <w:rPr>
                <w:sz w:val="16"/>
                <w:szCs w:val="16"/>
                <w:lang w:val="en-GB"/>
              </w:rPr>
            </w:pPr>
            <w:r w:rsidRPr="00B42F2A">
              <w:rPr>
                <w:sz w:val="16"/>
                <w:szCs w:val="16"/>
                <w:lang w:val="en-GB"/>
              </w:rPr>
              <w:t>1.13</w:t>
            </w:r>
          </w:p>
        </w:tc>
        <w:tc>
          <w:tcPr>
            <w:tcW w:w="0" w:type="auto"/>
            <w:tcBorders>
              <w:top w:val="nil"/>
              <w:left w:val="nil"/>
              <w:bottom w:val="nil"/>
              <w:right w:val="nil"/>
            </w:tcBorders>
            <w:shd w:val="clear" w:color="000000" w:fill="auto"/>
            <w:noWrap/>
            <w:vAlign w:val="bottom"/>
            <w:hideMark/>
          </w:tcPr>
          <w:p w:rsidR="00BC249A" w:rsidRPr="00B42F2A" w:rsidRDefault="00BC249A" w:rsidP="006913C4">
            <w:pPr>
              <w:jc w:val="right"/>
              <w:rPr>
                <w:sz w:val="16"/>
                <w:szCs w:val="16"/>
                <w:lang w:val="en-GB"/>
              </w:rPr>
            </w:pPr>
            <w:r w:rsidRPr="00B42F2A">
              <w:rPr>
                <w:sz w:val="16"/>
                <w:szCs w:val="16"/>
                <w:lang w:val="en-GB"/>
              </w:rPr>
              <w:t>1.00</w:t>
            </w:r>
          </w:p>
        </w:tc>
        <w:tc>
          <w:tcPr>
            <w:tcW w:w="0" w:type="auto"/>
            <w:tcBorders>
              <w:top w:val="nil"/>
              <w:left w:val="nil"/>
              <w:bottom w:val="nil"/>
              <w:right w:val="nil"/>
            </w:tcBorders>
            <w:shd w:val="clear" w:color="000000" w:fill="auto"/>
            <w:noWrap/>
            <w:vAlign w:val="bottom"/>
            <w:hideMark/>
          </w:tcPr>
          <w:p w:rsidR="00BC249A" w:rsidRPr="00B42F2A" w:rsidRDefault="00BC249A" w:rsidP="006913C4">
            <w:pPr>
              <w:jc w:val="right"/>
              <w:rPr>
                <w:sz w:val="16"/>
                <w:szCs w:val="16"/>
                <w:lang w:val="en-GB"/>
              </w:rPr>
            </w:pPr>
            <w:r w:rsidRPr="00B42F2A">
              <w:rPr>
                <w:sz w:val="16"/>
                <w:szCs w:val="16"/>
                <w:lang w:val="en-GB"/>
              </w:rPr>
              <w:t>0.99</w:t>
            </w:r>
          </w:p>
        </w:tc>
        <w:tc>
          <w:tcPr>
            <w:tcW w:w="0" w:type="auto"/>
            <w:tcBorders>
              <w:top w:val="nil"/>
              <w:left w:val="nil"/>
              <w:bottom w:val="nil"/>
              <w:right w:val="nil"/>
            </w:tcBorders>
            <w:shd w:val="clear" w:color="000000" w:fill="auto"/>
            <w:noWrap/>
            <w:vAlign w:val="bottom"/>
            <w:hideMark/>
          </w:tcPr>
          <w:p w:rsidR="00BC249A" w:rsidRPr="00B42F2A" w:rsidRDefault="00BC249A" w:rsidP="006913C4">
            <w:pPr>
              <w:jc w:val="right"/>
              <w:rPr>
                <w:sz w:val="16"/>
                <w:szCs w:val="16"/>
                <w:lang w:val="en-GB"/>
              </w:rPr>
            </w:pPr>
            <w:r w:rsidRPr="00B42F2A">
              <w:rPr>
                <w:sz w:val="16"/>
                <w:szCs w:val="16"/>
                <w:lang w:val="en-GB"/>
              </w:rPr>
              <w:t>0.98</w:t>
            </w:r>
          </w:p>
        </w:tc>
        <w:tc>
          <w:tcPr>
            <w:tcW w:w="0" w:type="auto"/>
            <w:tcBorders>
              <w:top w:val="nil"/>
              <w:left w:val="nil"/>
              <w:bottom w:val="nil"/>
              <w:right w:val="nil"/>
            </w:tcBorders>
            <w:shd w:val="clear" w:color="000000" w:fill="auto"/>
            <w:noWrap/>
            <w:vAlign w:val="bottom"/>
            <w:hideMark/>
          </w:tcPr>
          <w:p w:rsidR="00BC249A" w:rsidRPr="00B42F2A" w:rsidRDefault="00BC249A" w:rsidP="006913C4">
            <w:pPr>
              <w:jc w:val="right"/>
              <w:rPr>
                <w:sz w:val="16"/>
                <w:szCs w:val="16"/>
                <w:lang w:val="en-GB"/>
              </w:rPr>
            </w:pPr>
            <w:r w:rsidRPr="00B42F2A">
              <w:rPr>
                <w:sz w:val="16"/>
                <w:szCs w:val="16"/>
                <w:lang w:val="en-GB"/>
              </w:rPr>
              <w:t>0.99</w:t>
            </w:r>
          </w:p>
        </w:tc>
        <w:tc>
          <w:tcPr>
            <w:tcW w:w="0" w:type="auto"/>
            <w:tcBorders>
              <w:top w:val="nil"/>
              <w:left w:val="nil"/>
              <w:bottom w:val="nil"/>
              <w:right w:val="nil"/>
            </w:tcBorders>
            <w:shd w:val="clear" w:color="000000" w:fill="auto"/>
            <w:noWrap/>
            <w:vAlign w:val="bottom"/>
            <w:hideMark/>
          </w:tcPr>
          <w:p w:rsidR="00BC249A" w:rsidRPr="00B42F2A" w:rsidRDefault="00BC249A" w:rsidP="006913C4">
            <w:pPr>
              <w:jc w:val="right"/>
              <w:rPr>
                <w:sz w:val="16"/>
                <w:szCs w:val="16"/>
                <w:lang w:val="en-GB"/>
              </w:rPr>
            </w:pPr>
            <w:r w:rsidRPr="00B42F2A">
              <w:rPr>
                <w:sz w:val="16"/>
                <w:szCs w:val="16"/>
                <w:lang w:val="en-GB"/>
              </w:rPr>
              <w:t>1.00</w:t>
            </w:r>
          </w:p>
        </w:tc>
        <w:tc>
          <w:tcPr>
            <w:tcW w:w="0" w:type="auto"/>
            <w:tcBorders>
              <w:top w:val="nil"/>
              <w:left w:val="nil"/>
              <w:bottom w:val="nil"/>
              <w:right w:val="nil"/>
            </w:tcBorders>
            <w:shd w:val="clear" w:color="000000" w:fill="auto"/>
            <w:noWrap/>
            <w:vAlign w:val="bottom"/>
            <w:hideMark/>
          </w:tcPr>
          <w:p w:rsidR="00BC249A" w:rsidRPr="00B42F2A" w:rsidRDefault="00BC249A" w:rsidP="006913C4">
            <w:pPr>
              <w:jc w:val="right"/>
              <w:rPr>
                <w:sz w:val="16"/>
                <w:szCs w:val="16"/>
                <w:lang w:val="en-GB"/>
              </w:rPr>
            </w:pPr>
            <w:r w:rsidRPr="00B42F2A">
              <w:rPr>
                <w:sz w:val="16"/>
                <w:szCs w:val="16"/>
                <w:lang w:val="en-GB"/>
              </w:rPr>
              <w:t>0.97</w:t>
            </w:r>
          </w:p>
        </w:tc>
        <w:tc>
          <w:tcPr>
            <w:tcW w:w="0" w:type="auto"/>
            <w:tcBorders>
              <w:top w:val="nil"/>
              <w:left w:val="nil"/>
              <w:bottom w:val="nil"/>
              <w:right w:val="nil"/>
            </w:tcBorders>
            <w:shd w:val="clear" w:color="000000" w:fill="auto"/>
            <w:noWrap/>
            <w:vAlign w:val="bottom"/>
            <w:hideMark/>
          </w:tcPr>
          <w:p w:rsidR="00BC249A" w:rsidRPr="00B42F2A" w:rsidRDefault="00BC249A" w:rsidP="006913C4">
            <w:pPr>
              <w:jc w:val="right"/>
              <w:rPr>
                <w:sz w:val="16"/>
                <w:szCs w:val="16"/>
                <w:lang w:val="en-GB"/>
              </w:rPr>
            </w:pPr>
            <w:r w:rsidRPr="00B42F2A">
              <w:rPr>
                <w:sz w:val="16"/>
                <w:szCs w:val="16"/>
                <w:lang w:val="en-GB"/>
              </w:rPr>
              <w:t>0.91</w:t>
            </w:r>
          </w:p>
        </w:tc>
        <w:tc>
          <w:tcPr>
            <w:tcW w:w="0" w:type="auto"/>
            <w:tcBorders>
              <w:top w:val="nil"/>
              <w:left w:val="nil"/>
              <w:bottom w:val="nil"/>
              <w:right w:val="nil"/>
            </w:tcBorders>
            <w:shd w:val="clear" w:color="000000" w:fill="auto"/>
            <w:noWrap/>
            <w:vAlign w:val="bottom"/>
            <w:hideMark/>
          </w:tcPr>
          <w:p w:rsidR="00BC249A" w:rsidRPr="00B42F2A" w:rsidRDefault="00BC249A" w:rsidP="006913C4">
            <w:pPr>
              <w:jc w:val="right"/>
              <w:rPr>
                <w:sz w:val="16"/>
                <w:szCs w:val="16"/>
                <w:lang w:val="en-GB"/>
              </w:rPr>
            </w:pPr>
            <w:r w:rsidRPr="00B42F2A">
              <w:rPr>
                <w:sz w:val="16"/>
                <w:szCs w:val="16"/>
                <w:lang w:val="en-GB"/>
              </w:rPr>
              <w:t>0.84</w:t>
            </w:r>
          </w:p>
        </w:tc>
        <w:tc>
          <w:tcPr>
            <w:tcW w:w="0" w:type="auto"/>
            <w:tcBorders>
              <w:top w:val="nil"/>
              <w:left w:val="nil"/>
              <w:bottom w:val="nil"/>
              <w:right w:val="nil"/>
            </w:tcBorders>
            <w:shd w:val="clear" w:color="000000" w:fill="auto"/>
            <w:noWrap/>
            <w:vAlign w:val="bottom"/>
            <w:hideMark/>
          </w:tcPr>
          <w:p w:rsidR="00BC249A" w:rsidRPr="00B42F2A" w:rsidRDefault="00BC249A" w:rsidP="006913C4">
            <w:pPr>
              <w:jc w:val="right"/>
              <w:rPr>
                <w:sz w:val="16"/>
                <w:szCs w:val="16"/>
                <w:lang w:val="en-GB"/>
              </w:rPr>
            </w:pPr>
            <w:r w:rsidRPr="00B42F2A">
              <w:rPr>
                <w:sz w:val="16"/>
                <w:szCs w:val="16"/>
                <w:lang w:val="en-GB"/>
              </w:rPr>
              <w:t>0.97</w:t>
            </w:r>
          </w:p>
        </w:tc>
        <w:tc>
          <w:tcPr>
            <w:tcW w:w="0" w:type="auto"/>
            <w:tcBorders>
              <w:top w:val="nil"/>
              <w:left w:val="nil"/>
              <w:bottom w:val="nil"/>
              <w:right w:val="nil"/>
            </w:tcBorders>
            <w:shd w:val="clear" w:color="000000" w:fill="auto"/>
            <w:noWrap/>
            <w:vAlign w:val="bottom"/>
            <w:hideMark/>
          </w:tcPr>
          <w:p w:rsidR="00BC249A" w:rsidRPr="00B42F2A" w:rsidRDefault="00BC249A" w:rsidP="006913C4">
            <w:pPr>
              <w:jc w:val="right"/>
              <w:rPr>
                <w:sz w:val="16"/>
                <w:szCs w:val="16"/>
                <w:lang w:val="en-GB"/>
              </w:rPr>
            </w:pPr>
            <w:r w:rsidRPr="00B42F2A">
              <w:rPr>
                <w:sz w:val="16"/>
                <w:szCs w:val="16"/>
                <w:lang w:val="en-GB"/>
              </w:rPr>
              <w:t>0.84</w:t>
            </w:r>
          </w:p>
        </w:tc>
        <w:tc>
          <w:tcPr>
            <w:tcW w:w="0" w:type="auto"/>
            <w:tcBorders>
              <w:top w:val="nil"/>
              <w:left w:val="nil"/>
              <w:bottom w:val="nil"/>
              <w:right w:val="nil"/>
            </w:tcBorders>
            <w:shd w:val="clear" w:color="000000" w:fill="auto"/>
            <w:noWrap/>
            <w:vAlign w:val="bottom"/>
            <w:hideMark/>
          </w:tcPr>
          <w:p w:rsidR="00BC249A" w:rsidRPr="00B42F2A" w:rsidRDefault="00BC249A" w:rsidP="006913C4">
            <w:pPr>
              <w:rPr>
                <w:sz w:val="16"/>
                <w:szCs w:val="16"/>
                <w:lang w:val="en-GB"/>
              </w:rPr>
            </w:pPr>
            <w:r w:rsidRPr="00B42F2A">
              <w:rPr>
                <w:sz w:val="16"/>
                <w:szCs w:val="16"/>
                <w:lang w:val="en-GB"/>
              </w:rPr>
              <w:t> </w:t>
            </w:r>
          </w:p>
        </w:tc>
      </w:tr>
      <w:tr w:rsidR="001A4AFD" w:rsidRPr="00B42F2A" w:rsidTr="001A4AFD">
        <w:trPr>
          <w:trHeight w:val="255"/>
        </w:trPr>
        <w:tc>
          <w:tcPr>
            <w:tcW w:w="0" w:type="auto"/>
            <w:tcBorders>
              <w:top w:val="nil"/>
              <w:left w:val="nil"/>
              <w:bottom w:val="nil"/>
              <w:right w:val="nil"/>
            </w:tcBorders>
            <w:shd w:val="clear" w:color="000000" w:fill="auto"/>
            <w:noWrap/>
            <w:vAlign w:val="bottom"/>
            <w:hideMark/>
          </w:tcPr>
          <w:p w:rsidR="00BC249A" w:rsidRPr="00B42F2A" w:rsidRDefault="00BC249A" w:rsidP="006913C4">
            <w:pPr>
              <w:rPr>
                <w:b/>
                <w:bCs/>
                <w:sz w:val="16"/>
                <w:szCs w:val="16"/>
                <w:lang w:val="en-GB"/>
              </w:rPr>
            </w:pPr>
            <w:r w:rsidRPr="00B42F2A">
              <w:rPr>
                <w:b/>
                <w:bCs/>
                <w:sz w:val="16"/>
                <w:szCs w:val="16"/>
                <w:lang w:val="en-GB"/>
              </w:rPr>
              <w:t>Deep Small Rockfish</w:t>
            </w:r>
          </w:p>
        </w:tc>
        <w:tc>
          <w:tcPr>
            <w:tcW w:w="0" w:type="auto"/>
            <w:tcBorders>
              <w:top w:val="nil"/>
              <w:left w:val="nil"/>
              <w:bottom w:val="nil"/>
              <w:right w:val="nil"/>
            </w:tcBorders>
            <w:shd w:val="clear" w:color="000000" w:fill="auto"/>
            <w:noWrap/>
            <w:vAlign w:val="bottom"/>
            <w:hideMark/>
          </w:tcPr>
          <w:p w:rsidR="00BC249A" w:rsidRPr="00B42F2A" w:rsidRDefault="00BC249A" w:rsidP="006913C4">
            <w:pPr>
              <w:jc w:val="right"/>
              <w:rPr>
                <w:sz w:val="16"/>
                <w:szCs w:val="16"/>
                <w:lang w:val="en-GB"/>
              </w:rPr>
            </w:pPr>
            <w:r w:rsidRPr="00B42F2A">
              <w:rPr>
                <w:sz w:val="16"/>
                <w:szCs w:val="16"/>
                <w:lang w:val="en-GB"/>
              </w:rPr>
              <w:t>0.97</w:t>
            </w:r>
          </w:p>
        </w:tc>
        <w:tc>
          <w:tcPr>
            <w:tcW w:w="0" w:type="auto"/>
            <w:tcBorders>
              <w:top w:val="nil"/>
              <w:left w:val="nil"/>
              <w:bottom w:val="nil"/>
              <w:right w:val="nil"/>
            </w:tcBorders>
            <w:shd w:val="clear" w:color="000000" w:fill="auto"/>
            <w:noWrap/>
            <w:vAlign w:val="bottom"/>
            <w:hideMark/>
          </w:tcPr>
          <w:p w:rsidR="00BC249A" w:rsidRPr="00B42F2A" w:rsidRDefault="00BC249A" w:rsidP="006913C4">
            <w:pPr>
              <w:jc w:val="right"/>
              <w:rPr>
                <w:sz w:val="16"/>
                <w:szCs w:val="16"/>
                <w:lang w:val="en-GB"/>
              </w:rPr>
            </w:pPr>
            <w:r w:rsidRPr="00B42F2A">
              <w:rPr>
                <w:sz w:val="16"/>
                <w:szCs w:val="16"/>
                <w:lang w:val="en-GB"/>
              </w:rPr>
              <w:t>0.98</w:t>
            </w:r>
          </w:p>
        </w:tc>
        <w:tc>
          <w:tcPr>
            <w:tcW w:w="0" w:type="auto"/>
            <w:tcBorders>
              <w:top w:val="nil"/>
              <w:left w:val="nil"/>
              <w:bottom w:val="nil"/>
              <w:right w:val="nil"/>
            </w:tcBorders>
            <w:shd w:val="clear" w:color="000000" w:fill="auto"/>
            <w:noWrap/>
            <w:vAlign w:val="bottom"/>
            <w:hideMark/>
          </w:tcPr>
          <w:p w:rsidR="00BC249A" w:rsidRPr="00B42F2A" w:rsidRDefault="00BC249A" w:rsidP="006913C4">
            <w:pPr>
              <w:jc w:val="right"/>
              <w:rPr>
                <w:sz w:val="16"/>
                <w:szCs w:val="16"/>
                <w:lang w:val="en-GB"/>
              </w:rPr>
            </w:pPr>
            <w:r w:rsidRPr="00B42F2A">
              <w:rPr>
                <w:sz w:val="16"/>
                <w:szCs w:val="16"/>
                <w:lang w:val="en-GB"/>
              </w:rPr>
              <w:t>1.08</w:t>
            </w:r>
          </w:p>
        </w:tc>
        <w:tc>
          <w:tcPr>
            <w:tcW w:w="0" w:type="auto"/>
            <w:tcBorders>
              <w:top w:val="nil"/>
              <w:left w:val="nil"/>
              <w:bottom w:val="nil"/>
              <w:right w:val="nil"/>
            </w:tcBorders>
            <w:shd w:val="clear" w:color="000000" w:fill="auto"/>
            <w:noWrap/>
            <w:vAlign w:val="bottom"/>
            <w:hideMark/>
          </w:tcPr>
          <w:p w:rsidR="00BC249A" w:rsidRPr="00B42F2A" w:rsidRDefault="00BC249A" w:rsidP="006913C4">
            <w:pPr>
              <w:jc w:val="right"/>
              <w:rPr>
                <w:sz w:val="16"/>
                <w:szCs w:val="16"/>
                <w:lang w:val="en-GB"/>
              </w:rPr>
            </w:pPr>
            <w:r w:rsidRPr="00B42F2A">
              <w:rPr>
                <w:sz w:val="16"/>
                <w:szCs w:val="16"/>
                <w:lang w:val="en-GB"/>
              </w:rPr>
              <w:t>0.93</w:t>
            </w:r>
          </w:p>
        </w:tc>
        <w:tc>
          <w:tcPr>
            <w:tcW w:w="0" w:type="auto"/>
            <w:tcBorders>
              <w:top w:val="nil"/>
              <w:left w:val="nil"/>
              <w:bottom w:val="nil"/>
              <w:right w:val="nil"/>
            </w:tcBorders>
            <w:shd w:val="clear" w:color="000000" w:fill="auto"/>
            <w:noWrap/>
            <w:vAlign w:val="bottom"/>
            <w:hideMark/>
          </w:tcPr>
          <w:p w:rsidR="00BC249A" w:rsidRPr="00B42F2A" w:rsidRDefault="00BC249A" w:rsidP="006913C4">
            <w:pPr>
              <w:jc w:val="right"/>
              <w:rPr>
                <w:sz w:val="16"/>
                <w:szCs w:val="16"/>
                <w:lang w:val="en-GB"/>
              </w:rPr>
            </w:pPr>
            <w:r w:rsidRPr="00B42F2A">
              <w:rPr>
                <w:sz w:val="16"/>
                <w:szCs w:val="16"/>
                <w:lang w:val="en-GB"/>
              </w:rPr>
              <w:t>0.98</w:t>
            </w:r>
          </w:p>
        </w:tc>
        <w:tc>
          <w:tcPr>
            <w:tcW w:w="0" w:type="auto"/>
            <w:tcBorders>
              <w:top w:val="nil"/>
              <w:left w:val="nil"/>
              <w:bottom w:val="nil"/>
              <w:right w:val="nil"/>
            </w:tcBorders>
            <w:shd w:val="clear" w:color="000000" w:fill="auto"/>
            <w:noWrap/>
            <w:vAlign w:val="bottom"/>
            <w:hideMark/>
          </w:tcPr>
          <w:p w:rsidR="00BC249A" w:rsidRPr="00B42F2A" w:rsidRDefault="00BC249A" w:rsidP="006913C4">
            <w:pPr>
              <w:jc w:val="right"/>
              <w:rPr>
                <w:sz w:val="16"/>
                <w:szCs w:val="16"/>
                <w:lang w:val="en-GB"/>
              </w:rPr>
            </w:pPr>
            <w:r w:rsidRPr="00B42F2A">
              <w:rPr>
                <w:sz w:val="16"/>
                <w:szCs w:val="16"/>
                <w:lang w:val="en-GB"/>
              </w:rPr>
              <w:t>1.06</w:t>
            </w:r>
          </w:p>
        </w:tc>
        <w:tc>
          <w:tcPr>
            <w:tcW w:w="0" w:type="auto"/>
            <w:tcBorders>
              <w:top w:val="nil"/>
              <w:left w:val="nil"/>
              <w:bottom w:val="nil"/>
              <w:right w:val="nil"/>
            </w:tcBorders>
            <w:shd w:val="clear" w:color="000000" w:fill="auto"/>
            <w:noWrap/>
            <w:vAlign w:val="bottom"/>
            <w:hideMark/>
          </w:tcPr>
          <w:p w:rsidR="00BC249A" w:rsidRPr="00B42F2A" w:rsidRDefault="00BC249A" w:rsidP="006913C4">
            <w:pPr>
              <w:jc w:val="right"/>
              <w:rPr>
                <w:sz w:val="16"/>
                <w:szCs w:val="16"/>
                <w:lang w:val="en-GB"/>
              </w:rPr>
            </w:pPr>
            <w:r w:rsidRPr="00B42F2A">
              <w:rPr>
                <w:sz w:val="16"/>
                <w:szCs w:val="16"/>
                <w:lang w:val="en-GB"/>
              </w:rPr>
              <w:t>1.03</w:t>
            </w:r>
          </w:p>
        </w:tc>
        <w:tc>
          <w:tcPr>
            <w:tcW w:w="0" w:type="auto"/>
            <w:tcBorders>
              <w:top w:val="nil"/>
              <w:left w:val="nil"/>
              <w:bottom w:val="nil"/>
              <w:right w:val="nil"/>
            </w:tcBorders>
            <w:shd w:val="clear" w:color="000000" w:fill="auto"/>
            <w:noWrap/>
            <w:vAlign w:val="bottom"/>
            <w:hideMark/>
          </w:tcPr>
          <w:p w:rsidR="00BC249A" w:rsidRPr="00B42F2A" w:rsidRDefault="00BC249A" w:rsidP="006913C4">
            <w:pPr>
              <w:jc w:val="right"/>
              <w:rPr>
                <w:sz w:val="16"/>
                <w:szCs w:val="16"/>
                <w:lang w:val="en-GB"/>
              </w:rPr>
            </w:pPr>
            <w:r w:rsidRPr="00B42F2A">
              <w:rPr>
                <w:sz w:val="16"/>
                <w:szCs w:val="16"/>
                <w:lang w:val="en-GB"/>
              </w:rPr>
              <w:t>1.16</w:t>
            </w:r>
          </w:p>
        </w:tc>
        <w:tc>
          <w:tcPr>
            <w:tcW w:w="0" w:type="auto"/>
            <w:tcBorders>
              <w:top w:val="nil"/>
              <w:left w:val="nil"/>
              <w:bottom w:val="nil"/>
              <w:right w:val="nil"/>
            </w:tcBorders>
            <w:shd w:val="clear" w:color="000000" w:fill="auto"/>
            <w:noWrap/>
            <w:vAlign w:val="bottom"/>
            <w:hideMark/>
          </w:tcPr>
          <w:p w:rsidR="00BC249A" w:rsidRPr="00B42F2A" w:rsidRDefault="00BC249A" w:rsidP="006913C4">
            <w:pPr>
              <w:jc w:val="right"/>
              <w:rPr>
                <w:sz w:val="16"/>
                <w:szCs w:val="16"/>
                <w:lang w:val="en-GB"/>
              </w:rPr>
            </w:pPr>
            <w:r w:rsidRPr="00B42F2A">
              <w:rPr>
                <w:sz w:val="16"/>
                <w:szCs w:val="16"/>
                <w:lang w:val="en-GB"/>
              </w:rPr>
              <w:t>1.68</w:t>
            </w:r>
          </w:p>
        </w:tc>
        <w:tc>
          <w:tcPr>
            <w:tcW w:w="0" w:type="auto"/>
            <w:tcBorders>
              <w:top w:val="nil"/>
              <w:left w:val="nil"/>
              <w:bottom w:val="nil"/>
              <w:right w:val="nil"/>
            </w:tcBorders>
            <w:shd w:val="clear" w:color="000000" w:fill="auto"/>
            <w:noWrap/>
            <w:vAlign w:val="bottom"/>
            <w:hideMark/>
          </w:tcPr>
          <w:p w:rsidR="00BC249A" w:rsidRPr="00B42F2A" w:rsidRDefault="00BC249A" w:rsidP="006913C4">
            <w:pPr>
              <w:jc w:val="right"/>
              <w:rPr>
                <w:sz w:val="16"/>
                <w:szCs w:val="16"/>
                <w:lang w:val="en-GB"/>
              </w:rPr>
            </w:pPr>
            <w:r w:rsidRPr="00B42F2A">
              <w:rPr>
                <w:sz w:val="16"/>
                <w:szCs w:val="16"/>
                <w:lang w:val="en-GB"/>
              </w:rPr>
              <w:t>1.11</w:t>
            </w:r>
          </w:p>
        </w:tc>
        <w:tc>
          <w:tcPr>
            <w:tcW w:w="0" w:type="auto"/>
            <w:tcBorders>
              <w:top w:val="nil"/>
              <w:left w:val="nil"/>
              <w:bottom w:val="nil"/>
              <w:right w:val="nil"/>
            </w:tcBorders>
            <w:shd w:val="clear" w:color="000000" w:fill="auto"/>
            <w:noWrap/>
            <w:vAlign w:val="bottom"/>
            <w:hideMark/>
          </w:tcPr>
          <w:p w:rsidR="00BC249A" w:rsidRPr="00B42F2A" w:rsidRDefault="00BC249A" w:rsidP="006913C4">
            <w:pPr>
              <w:jc w:val="right"/>
              <w:rPr>
                <w:sz w:val="16"/>
                <w:szCs w:val="16"/>
                <w:lang w:val="en-GB"/>
              </w:rPr>
            </w:pPr>
            <w:r w:rsidRPr="00B42F2A">
              <w:rPr>
                <w:sz w:val="16"/>
                <w:szCs w:val="16"/>
                <w:lang w:val="en-GB"/>
              </w:rPr>
              <w:t>0.99</w:t>
            </w:r>
          </w:p>
        </w:tc>
        <w:tc>
          <w:tcPr>
            <w:tcW w:w="0" w:type="auto"/>
            <w:tcBorders>
              <w:top w:val="nil"/>
              <w:left w:val="nil"/>
              <w:bottom w:val="nil"/>
              <w:right w:val="nil"/>
            </w:tcBorders>
            <w:shd w:val="clear" w:color="000000" w:fill="auto"/>
            <w:noWrap/>
            <w:vAlign w:val="bottom"/>
            <w:hideMark/>
          </w:tcPr>
          <w:p w:rsidR="00BC249A" w:rsidRPr="00B42F2A" w:rsidRDefault="00BC249A" w:rsidP="006913C4">
            <w:pPr>
              <w:jc w:val="right"/>
              <w:rPr>
                <w:sz w:val="16"/>
                <w:szCs w:val="16"/>
                <w:lang w:val="en-GB"/>
              </w:rPr>
            </w:pPr>
            <w:r w:rsidRPr="00B42F2A">
              <w:rPr>
                <w:sz w:val="16"/>
                <w:szCs w:val="16"/>
                <w:lang w:val="en-GB"/>
              </w:rPr>
              <w:t>0.88</w:t>
            </w:r>
          </w:p>
        </w:tc>
        <w:tc>
          <w:tcPr>
            <w:tcW w:w="0" w:type="auto"/>
            <w:tcBorders>
              <w:top w:val="nil"/>
              <w:left w:val="nil"/>
              <w:bottom w:val="nil"/>
              <w:right w:val="nil"/>
            </w:tcBorders>
            <w:shd w:val="clear" w:color="000000" w:fill="auto"/>
            <w:noWrap/>
            <w:vAlign w:val="bottom"/>
            <w:hideMark/>
          </w:tcPr>
          <w:p w:rsidR="00BC249A" w:rsidRPr="00B42F2A" w:rsidRDefault="00BC249A" w:rsidP="006913C4">
            <w:pPr>
              <w:rPr>
                <w:sz w:val="16"/>
                <w:szCs w:val="16"/>
                <w:lang w:val="en-GB"/>
              </w:rPr>
            </w:pPr>
            <w:r w:rsidRPr="00B42F2A">
              <w:rPr>
                <w:sz w:val="16"/>
                <w:szCs w:val="16"/>
                <w:lang w:val="en-GB"/>
              </w:rPr>
              <w:t> </w:t>
            </w:r>
          </w:p>
        </w:tc>
      </w:tr>
      <w:tr w:rsidR="001A4AFD" w:rsidRPr="00B42F2A" w:rsidTr="001A4AFD">
        <w:trPr>
          <w:trHeight w:val="255"/>
        </w:trPr>
        <w:tc>
          <w:tcPr>
            <w:tcW w:w="0" w:type="auto"/>
            <w:tcBorders>
              <w:top w:val="nil"/>
              <w:left w:val="nil"/>
              <w:bottom w:val="nil"/>
              <w:right w:val="nil"/>
            </w:tcBorders>
            <w:shd w:val="clear" w:color="000000" w:fill="auto"/>
            <w:noWrap/>
            <w:vAlign w:val="bottom"/>
            <w:hideMark/>
          </w:tcPr>
          <w:p w:rsidR="00BC249A" w:rsidRPr="00B42F2A" w:rsidRDefault="00BC249A" w:rsidP="006913C4">
            <w:pPr>
              <w:rPr>
                <w:b/>
                <w:bCs/>
                <w:sz w:val="16"/>
                <w:szCs w:val="16"/>
                <w:lang w:val="en-GB"/>
              </w:rPr>
            </w:pPr>
            <w:r w:rsidRPr="00B42F2A">
              <w:rPr>
                <w:b/>
                <w:bCs/>
                <w:sz w:val="16"/>
                <w:szCs w:val="16"/>
                <w:lang w:val="en-GB"/>
              </w:rPr>
              <w:t>Skates and Rays</w:t>
            </w:r>
          </w:p>
        </w:tc>
        <w:tc>
          <w:tcPr>
            <w:tcW w:w="0" w:type="auto"/>
            <w:tcBorders>
              <w:top w:val="nil"/>
              <w:left w:val="nil"/>
              <w:bottom w:val="nil"/>
              <w:right w:val="nil"/>
            </w:tcBorders>
            <w:shd w:val="clear" w:color="000000" w:fill="auto"/>
            <w:noWrap/>
            <w:vAlign w:val="bottom"/>
            <w:hideMark/>
          </w:tcPr>
          <w:p w:rsidR="00BC249A" w:rsidRPr="00B42F2A" w:rsidRDefault="00BC249A" w:rsidP="006913C4">
            <w:pPr>
              <w:rPr>
                <w:sz w:val="16"/>
                <w:szCs w:val="16"/>
                <w:lang w:val="en-GB"/>
              </w:rPr>
            </w:pPr>
            <w:r w:rsidRPr="00B42F2A">
              <w:rPr>
                <w:sz w:val="16"/>
                <w:szCs w:val="16"/>
                <w:lang w:val="en-GB"/>
              </w:rPr>
              <w:t>--</w:t>
            </w:r>
          </w:p>
        </w:tc>
        <w:tc>
          <w:tcPr>
            <w:tcW w:w="0" w:type="auto"/>
            <w:tcBorders>
              <w:top w:val="nil"/>
              <w:left w:val="nil"/>
              <w:bottom w:val="nil"/>
              <w:right w:val="nil"/>
            </w:tcBorders>
            <w:shd w:val="clear" w:color="000000" w:fill="auto"/>
            <w:noWrap/>
            <w:vAlign w:val="bottom"/>
            <w:hideMark/>
          </w:tcPr>
          <w:p w:rsidR="00BC249A" w:rsidRPr="00B42F2A" w:rsidRDefault="00BC249A" w:rsidP="006913C4">
            <w:pPr>
              <w:jc w:val="right"/>
              <w:rPr>
                <w:sz w:val="16"/>
                <w:szCs w:val="16"/>
                <w:lang w:val="en-GB"/>
              </w:rPr>
            </w:pPr>
            <w:r w:rsidRPr="00B42F2A">
              <w:rPr>
                <w:sz w:val="16"/>
                <w:szCs w:val="16"/>
                <w:lang w:val="en-GB"/>
              </w:rPr>
              <w:t>1.02</w:t>
            </w:r>
          </w:p>
        </w:tc>
        <w:tc>
          <w:tcPr>
            <w:tcW w:w="0" w:type="auto"/>
            <w:tcBorders>
              <w:top w:val="nil"/>
              <w:left w:val="nil"/>
              <w:bottom w:val="nil"/>
              <w:right w:val="nil"/>
            </w:tcBorders>
            <w:shd w:val="clear" w:color="000000" w:fill="auto"/>
            <w:noWrap/>
            <w:vAlign w:val="bottom"/>
            <w:hideMark/>
          </w:tcPr>
          <w:p w:rsidR="00BC249A" w:rsidRPr="00B42F2A" w:rsidRDefault="00BC249A" w:rsidP="006913C4">
            <w:pPr>
              <w:jc w:val="right"/>
              <w:rPr>
                <w:sz w:val="16"/>
                <w:szCs w:val="16"/>
                <w:lang w:val="en-GB"/>
              </w:rPr>
            </w:pPr>
            <w:r w:rsidRPr="00B42F2A">
              <w:rPr>
                <w:sz w:val="16"/>
                <w:szCs w:val="16"/>
                <w:lang w:val="en-GB"/>
              </w:rPr>
              <w:t>0.96</w:t>
            </w:r>
          </w:p>
        </w:tc>
        <w:tc>
          <w:tcPr>
            <w:tcW w:w="0" w:type="auto"/>
            <w:tcBorders>
              <w:top w:val="nil"/>
              <w:left w:val="nil"/>
              <w:bottom w:val="nil"/>
              <w:right w:val="nil"/>
            </w:tcBorders>
            <w:shd w:val="clear" w:color="000000" w:fill="auto"/>
            <w:noWrap/>
            <w:vAlign w:val="bottom"/>
            <w:hideMark/>
          </w:tcPr>
          <w:p w:rsidR="00BC249A" w:rsidRPr="00B42F2A" w:rsidRDefault="00BC249A" w:rsidP="006913C4">
            <w:pPr>
              <w:jc w:val="right"/>
              <w:rPr>
                <w:sz w:val="16"/>
                <w:szCs w:val="16"/>
                <w:lang w:val="en-GB"/>
              </w:rPr>
            </w:pPr>
            <w:r w:rsidRPr="00B42F2A">
              <w:rPr>
                <w:sz w:val="16"/>
                <w:szCs w:val="16"/>
                <w:lang w:val="en-GB"/>
              </w:rPr>
              <w:t>1.01</w:t>
            </w:r>
          </w:p>
        </w:tc>
        <w:tc>
          <w:tcPr>
            <w:tcW w:w="0" w:type="auto"/>
            <w:tcBorders>
              <w:top w:val="nil"/>
              <w:left w:val="nil"/>
              <w:bottom w:val="nil"/>
              <w:right w:val="nil"/>
            </w:tcBorders>
            <w:shd w:val="clear" w:color="000000" w:fill="auto"/>
            <w:noWrap/>
            <w:vAlign w:val="bottom"/>
            <w:hideMark/>
          </w:tcPr>
          <w:p w:rsidR="00BC249A" w:rsidRPr="00B42F2A" w:rsidRDefault="00BC249A" w:rsidP="006913C4">
            <w:pPr>
              <w:jc w:val="right"/>
              <w:rPr>
                <w:sz w:val="16"/>
                <w:szCs w:val="16"/>
                <w:lang w:val="en-GB"/>
              </w:rPr>
            </w:pPr>
            <w:r w:rsidRPr="00B42F2A">
              <w:rPr>
                <w:sz w:val="16"/>
                <w:szCs w:val="16"/>
                <w:lang w:val="en-GB"/>
              </w:rPr>
              <w:t>0.99</w:t>
            </w:r>
          </w:p>
        </w:tc>
        <w:tc>
          <w:tcPr>
            <w:tcW w:w="0" w:type="auto"/>
            <w:tcBorders>
              <w:top w:val="nil"/>
              <w:left w:val="nil"/>
              <w:bottom w:val="nil"/>
              <w:right w:val="nil"/>
            </w:tcBorders>
            <w:shd w:val="clear" w:color="000000" w:fill="auto"/>
            <w:noWrap/>
            <w:vAlign w:val="bottom"/>
            <w:hideMark/>
          </w:tcPr>
          <w:p w:rsidR="00BC249A" w:rsidRPr="00B42F2A" w:rsidRDefault="00BC249A" w:rsidP="006913C4">
            <w:pPr>
              <w:jc w:val="right"/>
              <w:rPr>
                <w:sz w:val="16"/>
                <w:szCs w:val="16"/>
                <w:lang w:val="en-GB"/>
              </w:rPr>
            </w:pPr>
            <w:r w:rsidRPr="00B42F2A">
              <w:rPr>
                <w:sz w:val="16"/>
                <w:szCs w:val="16"/>
                <w:lang w:val="en-GB"/>
              </w:rPr>
              <w:t>1.00</w:t>
            </w:r>
          </w:p>
        </w:tc>
        <w:tc>
          <w:tcPr>
            <w:tcW w:w="0" w:type="auto"/>
            <w:tcBorders>
              <w:top w:val="nil"/>
              <w:left w:val="nil"/>
              <w:bottom w:val="nil"/>
              <w:right w:val="nil"/>
            </w:tcBorders>
            <w:shd w:val="clear" w:color="000000" w:fill="auto"/>
            <w:noWrap/>
            <w:vAlign w:val="bottom"/>
            <w:hideMark/>
          </w:tcPr>
          <w:p w:rsidR="00BC249A" w:rsidRPr="00B42F2A" w:rsidRDefault="00BC249A" w:rsidP="006913C4">
            <w:pPr>
              <w:jc w:val="right"/>
              <w:rPr>
                <w:sz w:val="16"/>
                <w:szCs w:val="16"/>
                <w:lang w:val="en-GB"/>
              </w:rPr>
            </w:pPr>
            <w:r w:rsidRPr="00B42F2A">
              <w:rPr>
                <w:sz w:val="16"/>
                <w:szCs w:val="16"/>
                <w:lang w:val="en-GB"/>
              </w:rPr>
              <w:t>1.05</w:t>
            </w:r>
          </w:p>
        </w:tc>
        <w:tc>
          <w:tcPr>
            <w:tcW w:w="0" w:type="auto"/>
            <w:tcBorders>
              <w:top w:val="nil"/>
              <w:left w:val="nil"/>
              <w:bottom w:val="nil"/>
              <w:right w:val="nil"/>
            </w:tcBorders>
            <w:shd w:val="clear" w:color="000000" w:fill="auto"/>
            <w:noWrap/>
            <w:vAlign w:val="bottom"/>
            <w:hideMark/>
          </w:tcPr>
          <w:p w:rsidR="00BC249A" w:rsidRPr="00B42F2A" w:rsidRDefault="00BC249A" w:rsidP="006913C4">
            <w:pPr>
              <w:jc w:val="right"/>
              <w:rPr>
                <w:sz w:val="16"/>
                <w:szCs w:val="16"/>
                <w:lang w:val="en-GB"/>
              </w:rPr>
            </w:pPr>
            <w:r w:rsidRPr="00B42F2A">
              <w:rPr>
                <w:sz w:val="16"/>
                <w:szCs w:val="16"/>
                <w:lang w:val="en-GB"/>
              </w:rPr>
              <w:t>0.93</w:t>
            </w:r>
          </w:p>
        </w:tc>
        <w:tc>
          <w:tcPr>
            <w:tcW w:w="0" w:type="auto"/>
            <w:tcBorders>
              <w:top w:val="nil"/>
              <w:left w:val="nil"/>
              <w:bottom w:val="nil"/>
              <w:right w:val="nil"/>
            </w:tcBorders>
            <w:shd w:val="clear" w:color="000000" w:fill="auto"/>
            <w:noWrap/>
            <w:vAlign w:val="bottom"/>
            <w:hideMark/>
          </w:tcPr>
          <w:p w:rsidR="00BC249A" w:rsidRPr="00B42F2A" w:rsidRDefault="00BC249A" w:rsidP="006913C4">
            <w:pPr>
              <w:jc w:val="right"/>
              <w:rPr>
                <w:sz w:val="16"/>
                <w:szCs w:val="16"/>
                <w:lang w:val="en-GB"/>
              </w:rPr>
            </w:pPr>
            <w:r w:rsidRPr="00B42F2A">
              <w:rPr>
                <w:sz w:val="16"/>
                <w:szCs w:val="16"/>
                <w:lang w:val="en-GB"/>
              </w:rPr>
              <w:t>0.92</w:t>
            </w:r>
          </w:p>
        </w:tc>
        <w:tc>
          <w:tcPr>
            <w:tcW w:w="0" w:type="auto"/>
            <w:tcBorders>
              <w:top w:val="nil"/>
              <w:left w:val="nil"/>
              <w:bottom w:val="nil"/>
              <w:right w:val="nil"/>
            </w:tcBorders>
            <w:shd w:val="clear" w:color="000000" w:fill="auto"/>
            <w:noWrap/>
            <w:vAlign w:val="bottom"/>
            <w:hideMark/>
          </w:tcPr>
          <w:p w:rsidR="00BC249A" w:rsidRPr="00B42F2A" w:rsidRDefault="00BC249A" w:rsidP="006913C4">
            <w:pPr>
              <w:jc w:val="right"/>
              <w:rPr>
                <w:sz w:val="16"/>
                <w:szCs w:val="16"/>
                <w:lang w:val="en-GB"/>
              </w:rPr>
            </w:pPr>
            <w:r w:rsidRPr="00B42F2A">
              <w:rPr>
                <w:sz w:val="16"/>
                <w:szCs w:val="16"/>
                <w:lang w:val="en-GB"/>
              </w:rPr>
              <w:t>0.81</w:t>
            </w:r>
          </w:p>
        </w:tc>
        <w:tc>
          <w:tcPr>
            <w:tcW w:w="0" w:type="auto"/>
            <w:tcBorders>
              <w:top w:val="nil"/>
              <w:left w:val="nil"/>
              <w:bottom w:val="nil"/>
              <w:right w:val="nil"/>
            </w:tcBorders>
            <w:shd w:val="clear" w:color="000000" w:fill="auto"/>
            <w:noWrap/>
            <w:vAlign w:val="bottom"/>
            <w:hideMark/>
          </w:tcPr>
          <w:p w:rsidR="00BC249A" w:rsidRPr="00B42F2A" w:rsidRDefault="00BC249A" w:rsidP="006913C4">
            <w:pPr>
              <w:jc w:val="right"/>
              <w:rPr>
                <w:sz w:val="16"/>
                <w:szCs w:val="16"/>
                <w:lang w:val="en-GB"/>
              </w:rPr>
            </w:pPr>
            <w:r w:rsidRPr="00B42F2A">
              <w:rPr>
                <w:sz w:val="16"/>
                <w:szCs w:val="16"/>
                <w:lang w:val="en-GB"/>
              </w:rPr>
              <w:t>1.00</w:t>
            </w:r>
          </w:p>
        </w:tc>
        <w:tc>
          <w:tcPr>
            <w:tcW w:w="0" w:type="auto"/>
            <w:tcBorders>
              <w:top w:val="nil"/>
              <w:left w:val="nil"/>
              <w:bottom w:val="nil"/>
              <w:right w:val="nil"/>
            </w:tcBorders>
            <w:shd w:val="clear" w:color="000000" w:fill="auto"/>
            <w:noWrap/>
            <w:vAlign w:val="bottom"/>
            <w:hideMark/>
          </w:tcPr>
          <w:p w:rsidR="00BC249A" w:rsidRPr="00B42F2A" w:rsidRDefault="00BC249A" w:rsidP="006913C4">
            <w:pPr>
              <w:jc w:val="right"/>
              <w:rPr>
                <w:sz w:val="16"/>
                <w:szCs w:val="16"/>
                <w:lang w:val="en-GB"/>
              </w:rPr>
            </w:pPr>
            <w:r w:rsidRPr="00B42F2A">
              <w:rPr>
                <w:sz w:val="16"/>
                <w:szCs w:val="16"/>
                <w:lang w:val="en-GB"/>
              </w:rPr>
              <w:t>0.90</w:t>
            </w:r>
          </w:p>
        </w:tc>
        <w:tc>
          <w:tcPr>
            <w:tcW w:w="0" w:type="auto"/>
            <w:tcBorders>
              <w:top w:val="nil"/>
              <w:left w:val="nil"/>
              <w:bottom w:val="nil"/>
              <w:right w:val="nil"/>
            </w:tcBorders>
            <w:shd w:val="clear" w:color="000000" w:fill="auto"/>
            <w:noWrap/>
            <w:vAlign w:val="bottom"/>
            <w:hideMark/>
          </w:tcPr>
          <w:p w:rsidR="00BC249A" w:rsidRPr="00B42F2A" w:rsidRDefault="00BC249A" w:rsidP="006913C4">
            <w:pPr>
              <w:rPr>
                <w:sz w:val="16"/>
                <w:szCs w:val="16"/>
                <w:lang w:val="en-GB"/>
              </w:rPr>
            </w:pPr>
            <w:r w:rsidRPr="00B42F2A">
              <w:rPr>
                <w:sz w:val="16"/>
                <w:szCs w:val="16"/>
                <w:lang w:val="en-GB"/>
              </w:rPr>
              <w:t> </w:t>
            </w:r>
          </w:p>
        </w:tc>
      </w:tr>
      <w:tr w:rsidR="001A4AFD" w:rsidRPr="00B42F2A" w:rsidTr="001A4AFD">
        <w:trPr>
          <w:trHeight w:val="255"/>
        </w:trPr>
        <w:tc>
          <w:tcPr>
            <w:tcW w:w="0" w:type="auto"/>
            <w:tcBorders>
              <w:top w:val="nil"/>
              <w:left w:val="nil"/>
              <w:bottom w:val="nil"/>
              <w:right w:val="nil"/>
            </w:tcBorders>
            <w:shd w:val="clear" w:color="000000" w:fill="auto"/>
            <w:noWrap/>
            <w:vAlign w:val="bottom"/>
            <w:hideMark/>
          </w:tcPr>
          <w:p w:rsidR="00BC249A" w:rsidRPr="00B42F2A" w:rsidRDefault="00BC249A" w:rsidP="006913C4">
            <w:pPr>
              <w:rPr>
                <w:b/>
                <w:bCs/>
                <w:sz w:val="16"/>
                <w:szCs w:val="16"/>
                <w:lang w:val="en-GB"/>
              </w:rPr>
            </w:pPr>
            <w:r w:rsidRPr="00B42F2A">
              <w:rPr>
                <w:b/>
                <w:bCs/>
                <w:sz w:val="16"/>
                <w:szCs w:val="16"/>
                <w:lang w:val="en-GB"/>
              </w:rPr>
              <w:t>Deep Lg. Rockfish</w:t>
            </w:r>
          </w:p>
        </w:tc>
        <w:tc>
          <w:tcPr>
            <w:tcW w:w="0" w:type="auto"/>
            <w:tcBorders>
              <w:top w:val="nil"/>
              <w:left w:val="nil"/>
              <w:bottom w:val="nil"/>
              <w:right w:val="nil"/>
            </w:tcBorders>
            <w:shd w:val="clear" w:color="000000" w:fill="auto"/>
            <w:noWrap/>
            <w:vAlign w:val="bottom"/>
            <w:hideMark/>
          </w:tcPr>
          <w:p w:rsidR="00BC249A" w:rsidRPr="00B42F2A" w:rsidRDefault="00BC249A" w:rsidP="006913C4">
            <w:pPr>
              <w:jc w:val="right"/>
              <w:rPr>
                <w:sz w:val="16"/>
                <w:szCs w:val="16"/>
                <w:lang w:val="en-GB"/>
              </w:rPr>
            </w:pPr>
            <w:r w:rsidRPr="00B42F2A">
              <w:rPr>
                <w:sz w:val="16"/>
                <w:szCs w:val="16"/>
                <w:lang w:val="en-GB"/>
              </w:rPr>
              <w:t>0.97</w:t>
            </w:r>
          </w:p>
        </w:tc>
        <w:tc>
          <w:tcPr>
            <w:tcW w:w="0" w:type="auto"/>
            <w:tcBorders>
              <w:top w:val="nil"/>
              <w:left w:val="nil"/>
              <w:bottom w:val="nil"/>
              <w:right w:val="nil"/>
            </w:tcBorders>
            <w:shd w:val="clear" w:color="000000" w:fill="auto"/>
            <w:noWrap/>
            <w:vAlign w:val="bottom"/>
            <w:hideMark/>
          </w:tcPr>
          <w:p w:rsidR="00BC249A" w:rsidRPr="00B42F2A" w:rsidRDefault="00BC249A" w:rsidP="006913C4">
            <w:pPr>
              <w:jc w:val="right"/>
              <w:rPr>
                <w:sz w:val="16"/>
                <w:szCs w:val="16"/>
                <w:lang w:val="en-GB"/>
              </w:rPr>
            </w:pPr>
            <w:r w:rsidRPr="00B42F2A">
              <w:rPr>
                <w:sz w:val="16"/>
                <w:szCs w:val="16"/>
                <w:lang w:val="en-GB"/>
              </w:rPr>
              <w:t>1.01</w:t>
            </w:r>
          </w:p>
        </w:tc>
        <w:tc>
          <w:tcPr>
            <w:tcW w:w="0" w:type="auto"/>
            <w:tcBorders>
              <w:top w:val="nil"/>
              <w:left w:val="nil"/>
              <w:bottom w:val="nil"/>
              <w:right w:val="nil"/>
            </w:tcBorders>
            <w:shd w:val="clear" w:color="000000" w:fill="auto"/>
            <w:noWrap/>
            <w:vAlign w:val="bottom"/>
            <w:hideMark/>
          </w:tcPr>
          <w:p w:rsidR="00BC249A" w:rsidRPr="00B42F2A" w:rsidRDefault="00BC249A" w:rsidP="006913C4">
            <w:pPr>
              <w:jc w:val="right"/>
              <w:rPr>
                <w:sz w:val="16"/>
                <w:szCs w:val="16"/>
                <w:lang w:val="en-GB"/>
              </w:rPr>
            </w:pPr>
            <w:r w:rsidRPr="00B42F2A">
              <w:rPr>
                <w:sz w:val="16"/>
                <w:szCs w:val="16"/>
                <w:lang w:val="en-GB"/>
              </w:rPr>
              <w:t>0.95</w:t>
            </w:r>
          </w:p>
        </w:tc>
        <w:tc>
          <w:tcPr>
            <w:tcW w:w="0" w:type="auto"/>
            <w:tcBorders>
              <w:top w:val="nil"/>
              <w:left w:val="nil"/>
              <w:bottom w:val="nil"/>
              <w:right w:val="nil"/>
            </w:tcBorders>
            <w:shd w:val="clear" w:color="000000" w:fill="auto"/>
            <w:noWrap/>
            <w:vAlign w:val="bottom"/>
            <w:hideMark/>
          </w:tcPr>
          <w:p w:rsidR="00BC249A" w:rsidRPr="00B42F2A" w:rsidRDefault="00BC249A" w:rsidP="006913C4">
            <w:pPr>
              <w:jc w:val="right"/>
              <w:rPr>
                <w:sz w:val="16"/>
                <w:szCs w:val="16"/>
                <w:lang w:val="en-GB"/>
              </w:rPr>
            </w:pPr>
            <w:r w:rsidRPr="00B42F2A">
              <w:rPr>
                <w:sz w:val="16"/>
                <w:szCs w:val="16"/>
                <w:lang w:val="en-GB"/>
              </w:rPr>
              <w:t>0.95</w:t>
            </w:r>
          </w:p>
        </w:tc>
        <w:tc>
          <w:tcPr>
            <w:tcW w:w="0" w:type="auto"/>
            <w:tcBorders>
              <w:top w:val="nil"/>
              <w:left w:val="nil"/>
              <w:bottom w:val="nil"/>
              <w:right w:val="nil"/>
            </w:tcBorders>
            <w:shd w:val="clear" w:color="000000" w:fill="auto"/>
            <w:noWrap/>
            <w:vAlign w:val="bottom"/>
            <w:hideMark/>
          </w:tcPr>
          <w:p w:rsidR="00BC249A" w:rsidRPr="00B42F2A" w:rsidRDefault="00BC249A" w:rsidP="006913C4">
            <w:pPr>
              <w:jc w:val="right"/>
              <w:rPr>
                <w:sz w:val="16"/>
                <w:szCs w:val="16"/>
                <w:lang w:val="en-GB"/>
              </w:rPr>
            </w:pPr>
            <w:r w:rsidRPr="00B42F2A">
              <w:rPr>
                <w:sz w:val="16"/>
                <w:szCs w:val="16"/>
                <w:lang w:val="en-GB"/>
              </w:rPr>
              <w:t>0.98</w:t>
            </w:r>
          </w:p>
        </w:tc>
        <w:tc>
          <w:tcPr>
            <w:tcW w:w="0" w:type="auto"/>
            <w:tcBorders>
              <w:top w:val="nil"/>
              <w:left w:val="nil"/>
              <w:bottom w:val="nil"/>
              <w:right w:val="nil"/>
            </w:tcBorders>
            <w:shd w:val="clear" w:color="000000" w:fill="auto"/>
            <w:noWrap/>
            <w:vAlign w:val="bottom"/>
            <w:hideMark/>
          </w:tcPr>
          <w:p w:rsidR="00BC249A" w:rsidRPr="00B42F2A" w:rsidRDefault="00BC249A" w:rsidP="006913C4">
            <w:pPr>
              <w:jc w:val="right"/>
              <w:rPr>
                <w:sz w:val="16"/>
                <w:szCs w:val="16"/>
                <w:lang w:val="en-GB"/>
              </w:rPr>
            </w:pPr>
            <w:r w:rsidRPr="00B42F2A">
              <w:rPr>
                <w:sz w:val="16"/>
                <w:szCs w:val="16"/>
                <w:lang w:val="en-GB"/>
              </w:rPr>
              <w:t>1.02</w:t>
            </w:r>
          </w:p>
        </w:tc>
        <w:tc>
          <w:tcPr>
            <w:tcW w:w="0" w:type="auto"/>
            <w:tcBorders>
              <w:top w:val="nil"/>
              <w:left w:val="nil"/>
              <w:bottom w:val="nil"/>
              <w:right w:val="nil"/>
            </w:tcBorders>
            <w:shd w:val="clear" w:color="000000" w:fill="auto"/>
            <w:noWrap/>
            <w:vAlign w:val="bottom"/>
            <w:hideMark/>
          </w:tcPr>
          <w:p w:rsidR="00BC249A" w:rsidRPr="00B42F2A" w:rsidRDefault="00BC249A" w:rsidP="006913C4">
            <w:pPr>
              <w:jc w:val="right"/>
              <w:rPr>
                <w:sz w:val="16"/>
                <w:szCs w:val="16"/>
                <w:lang w:val="en-GB"/>
              </w:rPr>
            </w:pPr>
            <w:r w:rsidRPr="00B42F2A">
              <w:rPr>
                <w:sz w:val="16"/>
                <w:szCs w:val="16"/>
                <w:lang w:val="en-GB"/>
              </w:rPr>
              <w:t>0.98</w:t>
            </w:r>
          </w:p>
        </w:tc>
        <w:tc>
          <w:tcPr>
            <w:tcW w:w="0" w:type="auto"/>
            <w:tcBorders>
              <w:top w:val="nil"/>
              <w:left w:val="nil"/>
              <w:bottom w:val="nil"/>
              <w:right w:val="nil"/>
            </w:tcBorders>
            <w:shd w:val="clear" w:color="000000" w:fill="auto"/>
            <w:noWrap/>
            <w:vAlign w:val="bottom"/>
            <w:hideMark/>
          </w:tcPr>
          <w:p w:rsidR="00BC249A" w:rsidRPr="00B42F2A" w:rsidRDefault="00BC249A" w:rsidP="006913C4">
            <w:pPr>
              <w:jc w:val="right"/>
              <w:rPr>
                <w:sz w:val="16"/>
                <w:szCs w:val="16"/>
                <w:lang w:val="en-GB"/>
              </w:rPr>
            </w:pPr>
            <w:r w:rsidRPr="00B42F2A">
              <w:rPr>
                <w:sz w:val="16"/>
                <w:szCs w:val="16"/>
                <w:lang w:val="en-GB"/>
              </w:rPr>
              <w:t>0.95</w:t>
            </w:r>
          </w:p>
        </w:tc>
        <w:tc>
          <w:tcPr>
            <w:tcW w:w="0" w:type="auto"/>
            <w:tcBorders>
              <w:top w:val="nil"/>
              <w:left w:val="nil"/>
              <w:bottom w:val="nil"/>
              <w:right w:val="nil"/>
            </w:tcBorders>
            <w:shd w:val="clear" w:color="000000" w:fill="auto"/>
            <w:noWrap/>
            <w:vAlign w:val="bottom"/>
            <w:hideMark/>
          </w:tcPr>
          <w:p w:rsidR="00BC249A" w:rsidRPr="00B42F2A" w:rsidRDefault="00BC249A" w:rsidP="006913C4">
            <w:pPr>
              <w:jc w:val="right"/>
              <w:rPr>
                <w:sz w:val="16"/>
                <w:szCs w:val="16"/>
                <w:lang w:val="en-GB"/>
              </w:rPr>
            </w:pPr>
            <w:r w:rsidRPr="00B42F2A">
              <w:rPr>
                <w:sz w:val="16"/>
                <w:szCs w:val="16"/>
                <w:lang w:val="en-GB"/>
              </w:rPr>
              <w:t>1.06</w:t>
            </w:r>
          </w:p>
        </w:tc>
        <w:tc>
          <w:tcPr>
            <w:tcW w:w="0" w:type="auto"/>
            <w:tcBorders>
              <w:top w:val="nil"/>
              <w:left w:val="nil"/>
              <w:bottom w:val="nil"/>
              <w:right w:val="nil"/>
            </w:tcBorders>
            <w:shd w:val="clear" w:color="000000" w:fill="auto"/>
            <w:noWrap/>
            <w:vAlign w:val="bottom"/>
            <w:hideMark/>
          </w:tcPr>
          <w:p w:rsidR="00BC249A" w:rsidRPr="00B42F2A" w:rsidRDefault="00BC249A" w:rsidP="006913C4">
            <w:pPr>
              <w:jc w:val="right"/>
              <w:rPr>
                <w:sz w:val="16"/>
                <w:szCs w:val="16"/>
                <w:lang w:val="en-GB"/>
              </w:rPr>
            </w:pPr>
            <w:r w:rsidRPr="00B42F2A">
              <w:rPr>
                <w:sz w:val="16"/>
                <w:szCs w:val="16"/>
                <w:lang w:val="en-GB"/>
              </w:rPr>
              <w:t>0.80</w:t>
            </w:r>
          </w:p>
        </w:tc>
        <w:tc>
          <w:tcPr>
            <w:tcW w:w="0" w:type="auto"/>
            <w:tcBorders>
              <w:top w:val="nil"/>
              <w:left w:val="nil"/>
              <w:bottom w:val="nil"/>
              <w:right w:val="nil"/>
            </w:tcBorders>
            <w:shd w:val="clear" w:color="000000" w:fill="auto"/>
            <w:noWrap/>
            <w:vAlign w:val="bottom"/>
            <w:hideMark/>
          </w:tcPr>
          <w:p w:rsidR="00BC249A" w:rsidRPr="00B42F2A" w:rsidRDefault="00BC249A" w:rsidP="006913C4">
            <w:pPr>
              <w:jc w:val="right"/>
              <w:rPr>
                <w:sz w:val="16"/>
                <w:szCs w:val="16"/>
                <w:lang w:val="en-GB"/>
              </w:rPr>
            </w:pPr>
            <w:r w:rsidRPr="00B42F2A">
              <w:rPr>
                <w:sz w:val="16"/>
                <w:szCs w:val="16"/>
                <w:lang w:val="en-GB"/>
              </w:rPr>
              <w:t>0.97</w:t>
            </w:r>
          </w:p>
        </w:tc>
        <w:tc>
          <w:tcPr>
            <w:tcW w:w="0" w:type="auto"/>
            <w:tcBorders>
              <w:top w:val="nil"/>
              <w:left w:val="nil"/>
              <w:bottom w:val="nil"/>
              <w:right w:val="nil"/>
            </w:tcBorders>
            <w:shd w:val="clear" w:color="000000" w:fill="auto"/>
            <w:noWrap/>
            <w:vAlign w:val="bottom"/>
            <w:hideMark/>
          </w:tcPr>
          <w:p w:rsidR="00BC249A" w:rsidRPr="00B42F2A" w:rsidRDefault="00BC249A" w:rsidP="006913C4">
            <w:pPr>
              <w:jc w:val="right"/>
              <w:rPr>
                <w:sz w:val="16"/>
                <w:szCs w:val="16"/>
                <w:lang w:val="en-GB"/>
              </w:rPr>
            </w:pPr>
            <w:r w:rsidRPr="00B42F2A">
              <w:rPr>
                <w:sz w:val="16"/>
                <w:szCs w:val="16"/>
                <w:lang w:val="en-GB"/>
              </w:rPr>
              <w:t>0.85</w:t>
            </w:r>
          </w:p>
        </w:tc>
        <w:tc>
          <w:tcPr>
            <w:tcW w:w="0" w:type="auto"/>
            <w:tcBorders>
              <w:top w:val="nil"/>
              <w:left w:val="nil"/>
              <w:bottom w:val="nil"/>
              <w:right w:val="nil"/>
            </w:tcBorders>
            <w:shd w:val="clear" w:color="000000" w:fill="auto"/>
            <w:noWrap/>
            <w:vAlign w:val="bottom"/>
            <w:hideMark/>
          </w:tcPr>
          <w:p w:rsidR="00BC249A" w:rsidRPr="00B42F2A" w:rsidRDefault="00BC249A" w:rsidP="006913C4">
            <w:pPr>
              <w:rPr>
                <w:sz w:val="16"/>
                <w:szCs w:val="16"/>
                <w:lang w:val="en-GB"/>
              </w:rPr>
            </w:pPr>
            <w:r w:rsidRPr="00B42F2A">
              <w:rPr>
                <w:sz w:val="16"/>
                <w:szCs w:val="16"/>
                <w:lang w:val="en-GB"/>
              </w:rPr>
              <w:t> </w:t>
            </w:r>
          </w:p>
        </w:tc>
      </w:tr>
      <w:tr w:rsidR="001A4AFD" w:rsidRPr="00B42F2A" w:rsidTr="001A4AFD">
        <w:trPr>
          <w:trHeight w:val="255"/>
        </w:trPr>
        <w:tc>
          <w:tcPr>
            <w:tcW w:w="0" w:type="auto"/>
            <w:tcBorders>
              <w:top w:val="nil"/>
              <w:left w:val="nil"/>
              <w:bottom w:val="nil"/>
              <w:right w:val="nil"/>
            </w:tcBorders>
            <w:shd w:val="clear" w:color="000000" w:fill="auto"/>
            <w:noWrap/>
            <w:vAlign w:val="bottom"/>
            <w:hideMark/>
          </w:tcPr>
          <w:p w:rsidR="00BC249A" w:rsidRPr="00B42F2A" w:rsidRDefault="00BC249A" w:rsidP="006913C4">
            <w:pPr>
              <w:rPr>
                <w:b/>
                <w:bCs/>
                <w:sz w:val="16"/>
                <w:szCs w:val="16"/>
                <w:lang w:val="en-GB"/>
              </w:rPr>
            </w:pPr>
            <w:r w:rsidRPr="00B42F2A">
              <w:rPr>
                <w:b/>
                <w:bCs/>
                <w:sz w:val="16"/>
                <w:szCs w:val="16"/>
                <w:lang w:val="en-GB"/>
              </w:rPr>
              <w:t>Midwater Rockfish</w:t>
            </w:r>
          </w:p>
        </w:tc>
        <w:tc>
          <w:tcPr>
            <w:tcW w:w="0" w:type="auto"/>
            <w:tcBorders>
              <w:top w:val="nil"/>
              <w:left w:val="nil"/>
              <w:bottom w:val="nil"/>
              <w:right w:val="nil"/>
            </w:tcBorders>
            <w:shd w:val="clear" w:color="000000" w:fill="auto"/>
            <w:noWrap/>
            <w:vAlign w:val="bottom"/>
            <w:hideMark/>
          </w:tcPr>
          <w:p w:rsidR="00BC249A" w:rsidRPr="00B42F2A" w:rsidRDefault="00BC249A" w:rsidP="006913C4">
            <w:pPr>
              <w:jc w:val="right"/>
              <w:rPr>
                <w:sz w:val="16"/>
                <w:szCs w:val="16"/>
                <w:lang w:val="en-GB"/>
              </w:rPr>
            </w:pPr>
            <w:r w:rsidRPr="00B42F2A">
              <w:rPr>
                <w:sz w:val="16"/>
                <w:szCs w:val="16"/>
                <w:lang w:val="en-GB"/>
              </w:rPr>
              <w:t>1.21</w:t>
            </w:r>
          </w:p>
        </w:tc>
        <w:tc>
          <w:tcPr>
            <w:tcW w:w="0" w:type="auto"/>
            <w:tcBorders>
              <w:top w:val="nil"/>
              <w:left w:val="nil"/>
              <w:bottom w:val="nil"/>
              <w:right w:val="nil"/>
            </w:tcBorders>
            <w:shd w:val="clear" w:color="000000" w:fill="auto"/>
            <w:noWrap/>
            <w:vAlign w:val="bottom"/>
            <w:hideMark/>
          </w:tcPr>
          <w:p w:rsidR="00BC249A" w:rsidRPr="00B42F2A" w:rsidRDefault="00BC249A" w:rsidP="006913C4">
            <w:pPr>
              <w:jc w:val="right"/>
              <w:rPr>
                <w:sz w:val="16"/>
                <w:szCs w:val="16"/>
                <w:lang w:val="en-GB"/>
              </w:rPr>
            </w:pPr>
            <w:r w:rsidRPr="00B42F2A">
              <w:rPr>
                <w:sz w:val="16"/>
                <w:szCs w:val="16"/>
                <w:lang w:val="en-GB"/>
              </w:rPr>
              <w:t>1.12</w:t>
            </w:r>
          </w:p>
        </w:tc>
        <w:tc>
          <w:tcPr>
            <w:tcW w:w="0" w:type="auto"/>
            <w:tcBorders>
              <w:top w:val="nil"/>
              <w:left w:val="nil"/>
              <w:bottom w:val="nil"/>
              <w:right w:val="nil"/>
            </w:tcBorders>
            <w:shd w:val="clear" w:color="000000" w:fill="auto"/>
            <w:noWrap/>
            <w:vAlign w:val="bottom"/>
            <w:hideMark/>
          </w:tcPr>
          <w:p w:rsidR="00BC249A" w:rsidRPr="00B42F2A" w:rsidRDefault="00BC249A" w:rsidP="006913C4">
            <w:pPr>
              <w:jc w:val="right"/>
              <w:rPr>
                <w:sz w:val="16"/>
                <w:szCs w:val="16"/>
                <w:lang w:val="en-GB"/>
              </w:rPr>
            </w:pPr>
            <w:r w:rsidRPr="00B42F2A">
              <w:rPr>
                <w:sz w:val="16"/>
                <w:szCs w:val="16"/>
                <w:lang w:val="en-GB"/>
              </w:rPr>
              <w:t>1.00</w:t>
            </w:r>
          </w:p>
        </w:tc>
        <w:tc>
          <w:tcPr>
            <w:tcW w:w="0" w:type="auto"/>
            <w:tcBorders>
              <w:top w:val="nil"/>
              <w:left w:val="nil"/>
              <w:bottom w:val="nil"/>
              <w:right w:val="nil"/>
            </w:tcBorders>
            <w:shd w:val="clear" w:color="000000" w:fill="auto"/>
            <w:noWrap/>
            <w:vAlign w:val="bottom"/>
            <w:hideMark/>
          </w:tcPr>
          <w:p w:rsidR="00BC249A" w:rsidRPr="00B42F2A" w:rsidRDefault="00BC249A" w:rsidP="006913C4">
            <w:pPr>
              <w:jc w:val="right"/>
              <w:rPr>
                <w:sz w:val="16"/>
                <w:szCs w:val="16"/>
                <w:lang w:val="en-GB"/>
              </w:rPr>
            </w:pPr>
            <w:r w:rsidRPr="00B42F2A">
              <w:rPr>
                <w:sz w:val="16"/>
                <w:szCs w:val="16"/>
                <w:lang w:val="en-GB"/>
              </w:rPr>
              <w:t>1.00</w:t>
            </w:r>
          </w:p>
        </w:tc>
        <w:tc>
          <w:tcPr>
            <w:tcW w:w="0" w:type="auto"/>
            <w:tcBorders>
              <w:top w:val="nil"/>
              <w:left w:val="nil"/>
              <w:bottom w:val="nil"/>
              <w:right w:val="nil"/>
            </w:tcBorders>
            <w:shd w:val="clear" w:color="000000" w:fill="auto"/>
            <w:noWrap/>
            <w:vAlign w:val="bottom"/>
            <w:hideMark/>
          </w:tcPr>
          <w:p w:rsidR="00BC249A" w:rsidRPr="00B42F2A" w:rsidRDefault="00BC249A" w:rsidP="006913C4">
            <w:pPr>
              <w:jc w:val="right"/>
              <w:rPr>
                <w:sz w:val="16"/>
                <w:szCs w:val="16"/>
                <w:lang w:val="en-GB"/>
              </w:rPr>
            </w:pPr>
            <w:r w:rsidRPr="00B42F2A">
              <w:rPr>
                <w:sz w:val="16"/>
                <w:szCs w:val="16"/>
                <w:lang w:val="en-GB"/>
              </w:rPr>
              <w:t>0.96</w:t>
            </w:r>
          </w:p>
        </w:tc>
        <w:tc>
          <w:tcPr>
            <w:tcW w:w="0" w:type="auto"/>
            <w:tcBorders>
              <w:top w:val="nil"/>
              <w:left w:val="nil"/>
              <w:bottom w:val="nil"/>
              <w:right w:val="nil"/>
            </w:tcBorders>
            <w:shd w:val="clear" w:color="000000" w:fill="auto"/>
            <w:noWrap/>
            <w:vAlign w:val="bottom"/>
            <w:hideMark/>
          </w:tcPr>
          <w:p w:rsidR="00BC249A" w:rsidRPr="00B42F2A" w:rsidRDefault="00BC249A" w:rsidP="006913C4">
            <w:pPr>
              <w:jc w:val="right"/>
              <w:rPr>
                <w:sz w:val="16"/>
                <w:szCs w:val="16"/>
                <w:lang w:val="en-GB"/>
              </w:rPr>
            </w:pPr>
            <w:r w:rsidRPr="00B42F2A">
              <w:rPr>
                <w:sz w:val="16"/>
                <w:szCs w:val="16"/>
                <w:lang w:val="en-GB"/>
              </w:rPr>
              <w:t>1.05</w:t>
            </w:r>
          </w:p>
        </w:tc>
        <w:tc>
          <w:tcPr>
            <w:tcW w:w="0" w:type="auto"/>
            <w:tcBorders>
              <w:top w:val="nil"/>
              <w:left w:val="nil"/>
              <w:bottom w:val="nil"/>
              <w:right w:val="nil"/>
            </w:tcBorders>
            <w:shd w:val="clear" w:color="000000" w:fill="auto"/>
            <w:noWrap/>
            <w:vAlign w:val="bottom"/>
            <w:hideMark/>
          </w:tcPr>
          <w:p w:rsidR="00BC249A" w:rsidRPr="00B42F2A" w:rsidRDefault="00BC249A" w:rsidP="006913C4">
            <w:pPr>
              <w:rPr>
                <w:sz w:val="16"/>
                <w:szCs w:val="16"/>
                <w:lang w:val="en-GB"/>
              </w:rPr>
            </w:pPr>
            <w:r w:rsidRPr="00B42F2A">
              <w:rPr>
                <w:sz w:val="16"/>
                <w:szCs w:val="16"/>
                <w:lang w:val="en-GB"/>
              </w:rPr>
              <w:t>--</w:t>
            </w:r>
          </w:p>
        </w:tc>
        <w:tc>
          <w:tcPr>
            <w:tcW w:w="0" w:type="auto"/>
            <w:tcBorders>
              <w:top w:val="nil"/>
              <w:left w:val="nil"/>
              <w:bottom w:val="nil"/>
              <w:right w:val="nil"/>
            </w:tcBorders>
            <w:shd w:val="clear" w:color="000000" w:fill="auto"/>
            <w:noWrap/>
            <w:vAlign w:val="bottom"/>
            <w:hideMark/>
          </w:tcPr>
          <w:p w:rsidR="00BC249A" w:rsidRPr="00B42F2A" w:rsidRDefault="00BC249A" w:rsidP="006913C4">
            <w:pPr>
              <w:jc w:val="right"/>
              <w:rPr>
                <w:sz w:val="16"/>
                <w:szCs w:val="16"/>
                <w:lang w:val="en-GB"/>
              </w:rPr>
            </w:pPr>
            <w:r w:rsidRPr="00B42F2A">
              <w:rPr>
                <w:sz w:val="16"/>
                <w:szCs w:val="16"/>
                <w:lang w:val="en-GB"/>
              </w:rPr>
              <w:t>1.04</w:t>
            </w:r>
          </w:p>
        </w:tc>
        <w:tc>
          <w:tcPr>
            <w:tcW w:w="0" w:type="auto"/>
            <w:tcBorders>
              <w:top w:val="nil"/>
              <w:left w:val="nil"/>
              <w:bottom w:val="nil"/>
              <w:right w:val="nil"/>
            </w:tcBorders>
            <w:shd w:val="clear" w:color="000000" w:fill="auto"/>
            <w:noWrap/>
            <w:vAlign w:val="bottom"/>
            <w:hideMark/>
          </w:tcPr>
          <w:p w:rsidR="00BC249A" w:rsidRPr="00B42F2A" w:rsidRDefault="00BC249A" w:rsidP="006913C4">
            <w:pPr>
              <w:jc w:val="right"/>
              <w:rPr>
                <w:sz w:val="16"/>
                <w:szCs w:val="16"/>
                <w:lang w:val="en-GB"/>
              </w:rPr>
            </w:pPr>
            <w:r w:rsidRPr="00B42F2A">
              <w:rPr>
                <w:sz w:val="16"/>
                <w:szCs w:val="16"/>
                <w:lang w:val="en-GB"/>
              </w:rPr>
              <w:t>1.28</w:t>
            </w:r>
          </w:p>
        </w:tc>
        <w:tc>
          <w:tcPr>
            <w:tcW w:w="0" w:type="auto"/>
            <w:tcBorders>
              <w:top w:val="nil"/>
              <w:left w:val="nil"/>
              <w:bottom w:val="nil"/>
              <w:right w:val="nil"/>
            </w:tcBorders>
            <w:shd w:val="clear" w:color="000000" w:fill="auto"/>
            <w:noWrap/>
            <w:vAlign w:val="bottom"/>
            <w:hideMark/>
          </w:tcPr>
          <w:p w:rsidR="00BC249A" w:rsidRPr="00B42F2A" w:rsidRDefault="00BC249A" w:rsidP="006913C4">
            <w:pPr>
              <w:jc w:val="right"/>
              <w:rPr>
                <w:sz w:val="16"/>
                <w:szCs w:val="16"/>
                <w:lang w:val="en-GB"/>
              </w:rPr>
            </w:pPr>
            <w:r w:rsidRPr="00B42F2A">
              <w:rPr>
                <w:sz w:val="16"/>
                <w:szCs w:val="16"/>
                <w:lang w:val="en-GB"/>
              </w:rPr>
              <w:t>1.04</w:t>
            </w:r>
          </w:p>
        </w:tc>
        <w:tc>
          <w:tcPr>
            <w:tcW w:w="0" w:type="auto"/>
            <w:tcBorders>
              <w:top w:val="nil"/>
              <w:left w:val="nil"/>
              <w:bottom w:val="nil"/>
              <w:right w:val="nil"/>
            </w:tcBorders>
            <w:shd w:val="clear" w:color="000000" w:fill="auto"/>
            <w:noWrap/>
            <w:vAlign w:val="bottom"/>
            <w:hideMark/>
          </w:tcPr>
          <w:p w:rsidR="00BC249A" w:rsidRPr="00B42F2A" w:rsidRDefault="00BC249A" w:rsidP="006913C4">
            <w:pPr>
              <w:jc w:val="right"/>
              <w:rPr>
                <w:sz w:val="16"/>
                <w:szCs w:val="16"/>
                <w:lang w:val="en-GB"/>
              </w:rPr>
            </w:pPr>
            <w:r w:rsidRPr="00B42F2A">
              <w:rPr>
                <w:sz w:val="16"/>
                <w:szCs w:val="16"/>
                <w:lang w:val="en-GB"/>
              </w:rPr>
              <w:t>0.98</w:t>
            </w:r>
          </w:p>
        </w:tc>
        <w:tc>
          <w:tcPr>
            <w:tcW w:w="0" w:type="auto"/>
            <w:tcBorders>
              <w:top w:val="nil"/>
              <w:left w:val="nil"/>
              <w:bottom w:val="nil"/>
              <w:right w:val="nil"/>
            </w:tcBorders>
            <w:shd w:val="clear" w:color="000000" w:fill="auto"/>
            <w:noWrap/>
            <w:vAlign w:val="bottom"/>
            <w:hideMark/>
          </w:tcPr>
          <w:p w:rsidR="00BC249A" w:rsidRPr="00B42F2A" w:rsidRDefault="00BC249A" w:rsidP="006913C4">
            <w:pPr>
              <w:jc w:val="right"/>
              <w:rPr>
                <w:sz w:val="16"/>
                <w:szCs w:val="16"/>
                <w:lang w:val="en-GB"/>
              </w:rPr>
            </w:pPr>
            <w:r w:rsidRPr="00B42F2A">
              <w:rPr>
                <w:sz w:val="16"/>
                <w:szCs w:val="16"/>
                <w:lang w:val="en-GB"/>
              </w:rPr>
              <w:t>0.92</w:t>
            </w:r>
          </w:p>
        </w:tc>
        <w:tc>
          <w:tcPr>
            <w:tcW w:w="0" w:type="auto"/>
            <w:tcBorders>
              <w:top w:val="nil"/>
              <w:left w:val="nil"/>
              <w:bottom w:val="nil"/>
              <w:right w:val="nil"/>
            </w:tcBorders>
            <w:shd w:val="clear" w:color="000000" w:fill="auto"/>
            <w:noWrap/>
            <w:vAlign w:val="bottom"/>
            <w:hideMark/>
          </w:tcPr>
          <w:p w:rsidR="00BC249A" w:rsidRPr="00B42F2A" w:rsidRDefault="00BC249A" w:rsidP="006913C4">
            <w:pPr>
              <w:rPr>
                <w:sz w:val="16"/>
                <w:szCs w:val="16"/>
                <w:lang w:val="en-GB"/>
              </w:rPr>
            </w:pPr>
            <w:r w:rsidRPr="00B42F2A">
              <w:rPr>
                <w:sz w:val="16"/>
                <w:szCs w:val="16"/>
                <w:lang w:val="en-GB"/>
              </w:rPr>
              <w:t> </w:t>
            </w:r>
          </w:p>
        </w:tc>
      </w:tr>
      <w:tr w:rsidR="001A4AFD" w:rsidRPr="00B42F2A" w:rsidTr="001A4AFD">
        <w:trPr>
          <w:trHeight w:val="255"/>
        </w:trPr>
        <w:tc>
          <w:tcPr>
            <w:tcW w:w="0" w:type="auto"/>
            <w:tcBorders>
              <w:top w:val="nil"/>
              <w:left w:val="nil"/>
              <w:bottom w:val="nil"/>
              <w:right w:val="nil"/>
            </w:tcBorders>
            <w:shd w:val="clear" w:color="000000" w:fill="auto"/>
            <w:noWrap/>
            <w:vAlign w:val="bottom"/>
            <w:hideMark/>
          </w:tcPr>
          <w:p w:rsidR="00BC249A" w:rsidRPr="00B42F2A" w:rsidRDefault="00BC249A" w:rsidP="006913C4">
            <w:pPr>
              <w:rPr>
                <w:b/>
                <w:bCs/>
                <w:sz w:val="16"/>
                <w:szCs w:val="16"/>
                <w:lang w:val="en-GB"/>
              </w:rPr>
            </w:pPr>
            <w:r w:rsidRPr="00B42F2A">
              <w:rPr>
                <w:b/>
                <w:bCs/>
                <w:sz w:val="16"/>
                <w:szCs w:val="16"/>
                <w:lang w:val="en-GB"/>
              </w:rPr>
              <w:t>Deep Misc Fish</w:t>
            </w:r>
          </w:p>
        </w:tc>
        <w:tc>
          <w:tcPr>
            <w:tcW w:w="0" w:type="auto"/>
            <w:tcBorders>
              <w:top w:val="nil"/>
              <w:left w:val="nil"/>
              <w:bottom w:val="nil"/>
              <w:right w:val="nil"/>
            </w:tcBorders>
            <w:shd w:val="clear" w:color="000000" w:fill="auto"/>
            <w:noWrap/>
            <w:vAlign w:val="bottom"/>
            <w:hideMark/>
          </w:tcPr>
          <w:p w:rsidR="00BC249A" w:rsidRPr="00B42F2A" w:rsidRDefault="00BC249A" w:rsidP="006913C4">
            <w:pPr>
              <w:rPr>
                <w:sz w:val="16"/>
                <w:szCs w:val="16"/>
                <w:lang w:val="en-GB"/>
              </w:rPr>
            </w:pPr>
            <w:r w:rsidRPr="00B42F2A">
              <w:rPr>
                <w:sz w:val="16"/>
                <w:szCs w:val="16"/>
                <w:lang w:val="en-GB"/>
              </w:rPr>
              <w:t>--</w:t>
            </w:r>
          </w:p>
        </w:tc>
        <w:tc>
          <w:tcPr>
            <w:tcW w:w="0" w:type="auto"/>
            <w:tcBorders>
              <w:top w:val="nil"/>
              <w:left w:val="nil"/>
              <w:bottom w:val="nil"/>
              <w:right w:val="nil"/>
            </w:tcBorders>
            <w:shd w:val="clear" w:color="000000" w:fill="auto"/>
            <w:noWrap/>
            <w:vAlign w:val="bottom"/>
            <w:hideMark/>
          </w:tcPr>
          <w:p w:rsidR="00BC249A" w:rsidRPr="00B42F2A" w:rsidRDefault="00BC249A" w:rsidP="006913C4">
            <w:pPr>
              <w:jc w:val="right"/>
              <w:rPr>
                <w:sz w:val="16"/>
                <w:szCs w:val="16"/>
                <w:lang w:val="en-GB"/>
              </w:rPr>
            </w:pPr>
            <w:r w:rsidRPr="00B42F2A">
              <w:rPr>
                <w:sz w:val="16"/>
                <w:szCs w:val="16"/>
                <w:lang w:val="en-GB"/>
              </w:rPr>
              <w:t>0.98</w:t>
            </w:r>
          </w:p>
        </w:tc>
        <w:tc>
          <w:tcPr>
            <w:tcW w:w="0" w:type="auto"/>
            <w:tcBorders>
              <w:top w:val="nil"/>
              <w:left w:val="nil"/>
              <w:bottom w:val="nil"/>
              <w:right w:val="nil"/>
            </w:tcBorders>
            <w:shd w:val="clear" w:color="000000" w:fill="auto"/>
            <w:noWrap/>
            <w:vAlign w:val="bottom"/>
            <w:hideMark/>
          </w:tcPr>
          <w:p w:rsidR="00BC249A" w:rsidRPr="00B42F2A" w:rsidRDefault="00BC249A" w:rsidP="006913C4">
            <w:pPr>
              <w:jc w:val="right"/>
              <w:rPr>
                <w:sz w:val="16"/>
                <w:szCs w:val="16"/>
                <w:lang w:val="en-GB"/>
              </w:rPr>
            </w:pPr>
            <w:r w:rsidRPr="00B42F2A">
              <w:rPr>
                <w:sz w:val="16"/>
                <w:szCs w:val="16"/>
                <w:lang w:val="en-GB"/>
              </w:rPr>
              <w:t>0.98</w:t>
            </w:r>
          </w:p>
        </w:tc>
        <w:tc>
          <w:tcPr>
            <w:tcW w:w="0" w:type="auto"/>
            <w:tcBorders>
              <w:top w:val="nil"/>
              <w:left w:val="nil"/>
              <w:bottom w:val="nil"/>
              <w:right w:val="nil"/>
            </w:tcBorders>
            <w:shd w:val="clear" w:color="000000" w:fill="auto"/>
            <w:noWrap/>
            <w:vAlign w:val="bottom"/>
            <w:hideMark/>
          </w:tcPr>
          <w:p w:rsidR="00BC249A" w:rsidRPr="00B42F2A" w:rsidRDefault="00BC249A" w:rsidP="006913C4">
            <w:pPr>
              <w:jc w:val="right"/>
              <w:rPr>
                <w:sz w:val="16"/>
                <w:szCs w:val="16"/>
                <w:lang w:val="en-GB"/>
              </w:rPr>
            </w:pPr>
            <w:r w:rsidRPr="00B42F2A">
              <w:rPr>
                <w:sz w:val="16"/>
                <w:szCs w:val="16"/>
                <w:lang w:val="en-GB"/>
              </w:rPr>
              <w:t>0.98</w:t>
            </w:r>
          </w:p>
        </w:tc>
        <w:tc>
          <w:tcPr>
            <w:tcW w:w="0" w:type="auto"/>
            <w:tcBorders>
              <w:top w:val="nil"/>
              <w:left w:val="nil"/>
              <w:bottom w:val="nil"/>
              <w:right w:val="nil"/>
            </w:tcBorders>
            <w:shd w:val="clear" w:color="000000" w:fill="auto"/>
            <w:noWrap/>
            <w:vAlign w:val="bottom"/>
            <w:hideMark/>
          </w:tcPr>
          <w:p w:rsidR="00BC249A" w:rsidRPr="00B42F2A" w:rsidRDefault="00BC249A" w:rsidP="006913C4">
            <w:pPr>
              <w:jc w:val="right"/>
              <w:rPr>
                <w:sz w:val="16"/>
                <w:szCs w:val="16"/>
                <w:lang w:val="en-GB"/>
              </w:rPr>
            </w:pPr>
            <w:r w:rsidRPr="00B42F2A">
              <w:rPr>
                <w:sz w:val="16"/>
                <w:szCs w:val="16"/>
                <w:lang w:val="en-GB"/>
              </w:rPr>
              <w:t>0.96</w:t>
            </w:r>
          </w:p>
        </w:tc>
        <w:tc>
          <w:tcPr>
            <w:tcW w:w="0" w:type="auto"/>
            <w:tcBorders>
              <w:top w:val="nil"/>
              <w:left w:val="nil"/>
              <w:bottom w:val="nil"/>
              <w:right w:val="nil"/>
            </w:tcBorders>
            <w:shd w:val="clear" w:color="000000" w:fill="auto"/>
            <w:noWrap/>
            <w:vAlign w:val="bottom"/>
            <w:hideMark/>
          </w:tcPr>
          <w:p w:rsidR="00BC249A" w:rsidRPr="00B42F2A" w:rsidRDefault="00BC249A" w:rsidP="006913C4">
            <w:pPr>
              <w:jc w:val="right"/>
              <w:rPr>
                <w:sz w:val="16"/>
                <w:szCs w:val="16"/>
                <w:lang w:val="en-GB"/>
              </w:rPr>
            </w:pPr>
            <w:r w:rsidRPr="00B42F2A">
              <w:rPr>
                <w:sz w:val="16"/>
                <w:szCs w:val="16"/>
                <w:lang w:val="en-GB"/>
              </w:rPr>
              <w:t>1.03</w:t>
            </w:r>
          </w:p>
        </w:tc>
        <w:tc>
          <w:tcPr>
            <w:tcW w:w="0" w:type="auto"/>
            <w:tcBorders>
              <w:top w:val="nil"/>
              <w:left w:val="nil"/>
              <w:bottom w:val="nil"/>
              <w:right w:val="nil"/>
            </w:tcBorders>
            <w:shd w:val="clear" w:color="000000" w:fill="auto"/>
            <w:noWrap/>
            <w:vAlign w:val="bottom"/>
            <w:hideMark/>
          </w:tcPr>
          <w:p w:rsidR="00BC249A" w:rsidRPr="00B42F2A" w:rsidRDefault="00BC249A" w:rsidP="006913C4">
            <w:pPr>
              <w:jc w:val="right"/>
              <w:rPr>
                <w:sz w:val="16"/>
                <w:szCs w:val="16"/>
                <w:lang w:val="en-GB"/>
              </w:rPr>
            </w:pPr>
            <w:r w:rsidRPr="00B42F2A">
              <w:rPr>
                <w:sz w:val="16"/>
                <w:szCs w:val="16"/>
                <w:lang w:val="en-GB"/>
              </w:rPr>
              <w:t>1.00</w:t>
            </w:r>
          </w:p>
        </w:tc>
        <w:tc>
          <w:tcPr>
            <w:tcW w:w="0" w:type="auto"/>
            <w:tcBorders>
              <w:top w:val="nil"/>
              <w:left w:val="nil"/>
              <w:bottom w:val="nil"/>
              <w:right w:val="nil"/>
            </w:tcBorders>
            <w:shd w:val="clear" w:color="000000" w:fill="auto"/>
            <w:noWrap/>
            <w:vAlign w:val="bottom"/>
            <w:hideMark/>
          </w:tcPr>
          <w:p w:rsidR="00BC249A" w:rsidRPr="00B42F2A" w:rsidRDefault="00BC249A" w:rsidP="006913C4">
            <w:pPr>
              <w:jc w:val="right"/>
              <w:rPr>
                <w:sz w:val="16"/>
                <w:szCs w:val="16"/>
                <w:lang w:val="en-GB"/>
              </w:rPr>
            </w:pPr>
            <w:r w:rsidRPr="00B42F2A">
              <w:rPr>
                <w:sz w:val="16"/>
                <w:szCs w:val="16"/>
                <w:lang w:val="en-GB"/>
              </w:rPr>
              <w:t>1.02</w:t>
            </w:r>
          </w:p>
        </w:tc>
        <w:tc>
          <w:tcPr>
            <w:tcW w:w="0" w:type="auto"/>
            <w:tcBorders>
              <w:top w:val="nil"/>
              <w:left w:val="nil"/>
              <w:bottom w:val="nil"/>
              <w:right w:val="nil"/>
            </w:tcBorders>
            <w:shd w:val="clear" w:color="000000" w:fill="auto"/>
            <w:noWrap/>
            <w:vAlign w:val="bottom"/>
            <w:hideMark/>
          </w:tcPr>
          <w:p w:rsidR="00BC249A" w:rsidRPr="00B42F2A" w:rsidRDefault="00BC249A" w:rsidP="006913C4">
            <w:pPr>
              <w:jc w:val="right"/>
              <w:rPr>
                <w:sz w:val="16"/>
                <w:szCs w:val="16"/>
                <w:lang w:val="en-GB"/>
              </w:rPr>
            </w:pPr>
            <w:r w:rsidRPr="00B42F2A">
              <w:rPr>
                <w:sz w:val="16"/>
                <w:szCs w:val="16"/>
                <w:lang w:val="en-GB"/>
              </w:rPr>
              <w:t>1.32</w:t>
            </w:r>
          </w:p>
        </w:tc>
        <w:tc>
          <w:tcPr>
            <w:tcW w:w="0" w:type="auto"/>
            <w:tcBorders>
              <w:top w:val="nil"/>
              <w:left w:val="nil"/>
              <w:bottom w:val="nil"/>
              <w:right w:val="nil"/>
            </w:tcBorders>
            <w:shd w:val="clear" w:color="000000" w:fill="auto"/>
            <w:noWrap/>
            <w:vAlign w:val="bottom"/>
            <w:hideMark/>
          </w:tcPr>
          <w:p w:rsidR="00BC249A" w:rsidRPr="00B42F2A" w:rsidRDefault="00BC249A" w:rsidP="006913C4">
            <w:pPr>
              <w:jc w:val="right"/>
              <w:rPr>
                <w:sz w:val="16"/>
                <w:szCs w:val="16"/>
                <w:lang w:val="en-GB"/>
              </w:rPr>
            </w:pPr>
            <w:r w:rsidRPr="00B42F2A">
              <w:rPr>
                <w:sz w:val="16"/>
                <w:szCs w:val="16"/>
                <w:lang w:val="en-GB"/>
              </w:rPr>
              <w:t>0.99</w:t>
            </w:r>
          </w:p>
        </w:tc>
        <w:tc>
          <w:tcPr>
            <w:tcW w:w="0" w:type="auto"/>
            <w:tcBorders>
              <w:top w:val="nil"/>
              <w:left w:val="nil"/>
              <w:bottom w:val="nil"/>
              <w:right w:val="nil"/>
            </w:tcBorders>
            <w:shd w:val="clear" w:color="000000" w:fill="auto"/>
            <w:noWrap/>
            <w:vAlign w:val="bottom"/>
            <w:hideMark/>
          </w:tcPr>
          <w:p w:rsidR="00BC249A" w:rsidRPr="00B42F2A" w:rsidRDefault="00BC249A" w:rsidP="006913C4">
            <w:pPr>
              <w:rPr>
                <w:sz w:val="16"/>
                <w:szCs w:val="16"/>
                <w:lang w:val="en-GB"/>
              </w:rPr>
            </w:pPr>
            <w:r w:rsidRPr="00B42F2A">
              <w:rPr>
                <w:sz w:val="16"/>
                <w:szCs w:val="16"/>
                <w:lang w:val="en-GB"/>
              </w:rPr>
              <w:t>--</w:t>
            </w:r>
          </w:p>
        </w:tc>
        <w:tc>
          <w:tcPr>
            <w:tcW w:w="0" w:type="auto"/>
            <w:tcBorders>
              <w:top w:val="nil"/>
              <w:left w:val="nil"/>
              <w:bottom w:val="nil"/>
              <w:right w:val="nil"/>
            </w:tcBorders>
            <w:shd w:val="clear" w:color="000000" w:fill="auto"/>
            <w:noWrap/>
            <w:vAlign w:val="bottom"/>
            <w:hideMark/>
          </w:tcPr>
          <w:p w:rsidR="00BC249A" w:rsidRPr="00B42F2A" w:rsidRDefault="00BC249A" w:rsidP="006913C4">
            <w:pPr>
              <w:rPr>
                <w:sz w:val="16"/>
                <w:szCs w:val="16"/>
                <w:lang w:val="en-GB"/>
              </w:rPr>
            </w:pPr>
            <w:r w:rsidRPr="00B42F2A">
              <w:rPr>
                <w:sz w:val="16"/>
                <w:szCs w:val="16"/>
                <w:lang w:val="en-GB"/>
              </w:rPr>
              <w:t>--</w:t>
            </w:r>
          </w:p>
        </w:tc>
        <w:tc>
          <w:tcPr>
            <w:tcW w:w="0" w:type="auto"/>
            <w:tcBorders>
              <w:top w:val="nil"/>
              <w:left w:val="nil"/>
              <w:bottom w:val="nil"/>
              <w:right w:val="nil"/>
            </w:tcBorders>
            <w:shd w:val="clear" w:color="000000" w:fill="auto"/>
            <w:noWrap/>
            <w:vAlign w:val="bottom"/>
            <w:hideMark/>
          </w:tcPr>
          <w:p w:rsidR="00BC249A" w:rsidRPr="00B42F2A" w:rsidRDefault="00BC249A" w:rsidP="006913C4">
            <w:pPr>
              <w:rPr>
                <w:sz w:val="16"/>
                <w:szCs w:val="16"/>
                <w:lang w:val="en-GB"/>
              </w:rPr>
            </w:pPr>
            <w:r w:rsidRPr="00B42F2A">
              <w:rPr>
                <w:sz w:val="16"/>
                <w:szCs w:val="16"/>
                <w:lang w:val="en-GB"/>
              </w:rPr>
              <w:t> </w:t>
            </w:r>
          </w:p>
        </w:tc>
      </w:tr>
      <w:tr w:rsidR="001A4AFD" w:rsidRPr="00B42F2A" w:rsidTr="001A4AFD">
        <w:trPr>
          <w:trHeight w:val="255"/>
        </w:trPr>
        <w:tc>
          <w:tcPr>
            <w:tcW w:w="0" w:type="auto"/>
            <w:tcBorders>
              <w:top w:val="nil"/>
              <w:left w:val="nil"/>
              <w:bottom w:val="nil"/>
              <w:right w:val="nil"/>
            </w:tcBorders>
            <w:shd w:val="clear" w:color="000000" w:fill="auto"/>
            <w:noWrap/>
            <w:vAlign w:val="bottom"/>
            <w:hideMark/>
          </w:tcPr>
          <w:p w:rsidR="00BC249A" w:rsidRPr="00B42F2A" w:rsidRDefault="00BC249A" w:rsidP="006913C4">
            <w:pPr>
              <w:rPr>
                <w:b/>
                <w:bCs/>
                <w:sz w:val="16"/>
                <w:szCs w:val="16"/>
                <w:lang w:val="en-GB"/>
              </w:rPr>
            </w:pPr>
            <w:r w:rsidRPr="00B42F2A">
              <w:rPr>
                <w:b/>
                <w:bCs/>
                <w:sz w:val="16"/>
                <w:szCs w:val="16"/>
                <w:lang w:val="en-GB"/>
              </w:rPr>
              <w:t>Sm. Dem. Sharks</w:t>
            </w:r>
          </w:p>
        </w:tc>
        <w:tc>
          <w:tcPr>
            <w:tcW w:w="0" w:type="auto"/>
            <w:tcBorders>
              <w:top w:val="nil"/>
              <w:left w:val="nil"/>
              <w:bottom w:val="nil"/>
              <w:right w:val="nil"/>
            </w:tcBorders>
            <w:shd w:val="clear" w:color="000000" w:fill="auto"/>
            <w:noWrap/>
            <w:vAlign w:val="bottom"/>
            <w:hideMark/>
          </w:tcPr>
          <w:p w:rsidR="00BC249A" w:rsidRPr="00B42F2A" w:rsidRDefault="00BC249A" w:rsidP="006913C4">
            <w:pPr>
              <w:rPr>
                <w:sz w:val="16"/>
                <w:szCs w:val="16"/>
                <w:lang w:val="en-GB"/>
              </w:rPr>
            </w:pPr>
            <w:r w:rsidRPr="00B42F2A">
              <w:rPr>
                <w:sz w:val="16"/>
                <w:szCs w:val="16"/>
                <w:lang w:val="en-GB"/>
              </w:rPr>
              <w:t>--</w:t>
            </w:r>
          </w:p>
        </w:tc>
        <w:tc>
          <w:tcPr>
            <w:tcW w:w="0" w:type="auto"/>
            <w:tcBorders>
              <w:top w:val="nil"/>
              <w:left w:val="nil"/>
              <w:bottom w:val="nil"/>
              <w:right w:val="nil"/>
            </w:tcBorders>
            <w:shd w:val="clear" w:color="000000" w:fill="auto"/>
            <w:noWrap/>
            <w:vAlign w:val="bottom"/>
            <w:hideMark/>
          </w:tcPr>
          <w:p w:rsidR="00BC249A" w:rsidRPr="00B42F2A" w:rsidRDefault="00BC249A" w:rsidP="006913C4">
            <w:pPr>
              <w:jc w:val="right"/>
              <w:rPr>
                <w:sz w:val="16"/>
                <w:szCs w:val="16"/>
                <w:lang w:val="en-GB"/>
              </w:rPr>
            </w:pPr>
            <w:r w:rsidRPr="00B42F2A">
              <w:rPr>
                <w:sz w:val="16"/>
                <w:szCs w:val="16"/>
                <w:lang w:val="en-GB"/>
              </w:rPr>
              <w:t>0.96</w:t>
            </w:r>
          </w:p>
        </w:tc>
        <w:tc>
          <w:tcPr>
            <w:tcW w:w="0" w:type="auto"/>
            <w:tcBorders>
              <w:top w:val="nil"/>
              <w:left w:val="nil"/>
              <w:bottom w:val="nil"/>
              <w:right w:val="nil"/>
            </w:tcBorders>
            <w:shd w:val="clear" w:color="000000" w:fill="auto"/>
            <w:noWrap/>
            <w:vAlign w:val="bottom"/>
            <w:hideMark/>
          </w:tcPr>
          <w:p w:rsidR="00BC249A" w:rsidRPr="00B42F2A" w:rsidRDefault="00BC249A" w:rsidP="006913C4">
            <w:pPr>
              <w:jc w:val="right"/>
              <w:rPr>
                <w:sz w:val="16"/>
                <w:szCs w:val="16"/>
                <w:lang w:val="en-GB"/>
              </w:rPr>
            </w:pPr>
            <w:r w:rsidRPr="00B42F2A">
              <w:rPr>
                <w:sz w:val="16"/>
                <w:szCs w:val="16"/>
                <w:lang w:val="en-GB"/>
              </w:rPr>
              <w:t>0.96</w:t>
            </w:r>
          </w:p>
        </w:tc>
        <w:tc>
          <w:tcPr>
            <w:tcW w:w="0" w:type="auto"/>
            <w:tcBorders>
              <w:top w:val="nil"/>
              <w:left w:val="nil"/>
              <w:bottom w:val="nil"/>
              <w:right w:val="nil"/>
            </w:tcBorders>
            <w:shd w:val="clear" w:color="000000" w:fill="auto"/>
            <w:noWrap/>
            <w:vAlign w:val="bottom"/>
            <w:hideMark/>
          </w:tcPr>
          <w:p w:rsidR="00BC249A" w:rsidRPr="00B42F2A" w:rsidRDefault="00BC249A" w:rsidP="006913C4">
            <w:pPr>
              <w:rPr>
                <w:sz w:val="16"/>
                <w:szCs w:val="16"/>
                <w:lang w:val="en-GB"/>
              </w:rPr>
            </w:pPr>
            <w:r w:rsidRPr="00B42F2A">
              <w:rPr>
                <w:sz w:val="16"/>
                <w:szCs w:val="16"/>
                <w:lang w:val="en-GB"/>
              </w:rPr>
              <w:t>--</w:t>
            </w:r>
          </w:p>
        </w:tc>
        <w:tc>
          <w:tcPr>
            <w:tcW w:w="0" w:type="auto"/>
            <w:tcBorders>
              <w:top w:val="nil"/>
              <w:left w:val="nil"/>
              <w:bottom w:val="nil"/>
              <w:right w:val="nil"/>
            </w:tcBorders>
            <w:shd w:val="clear" w:color="000000" w:fill="auto"/>
            <w:noWrap/>
            <w:vAlign w:val="bottom"/>
            <w:hideMark/>
          </w:tcPr>
          <w:p w:rsidR="00BC249A" w:rsidRPr="00B42F2A" w:rsidRDefault="00BC249A" w:rsidP="006913C4">
            <w:pPr>
              <w:rPr>
                <w:sz w:val="16"/>
                <w:szCs w:val="16"/>
                <w:lang w:val="en-GB"/>
              </w:rPr>
            </w:pPr>
            <w:r w:rsidRPr="00B42F2A">
              <w:rPr>
                <w:sz w:val="16"/>
                <w:szCs w:val="16"/>
                <w:lang w:val="en-GB"/>
              </w:rPr>
              <w:t>--</w:t>
            </w:r>
          </w:p>
        </w:tc>
        <w:tc>
          <w:tcPr>
            <w:tcW w:w="0" w:type="auto"/>
            <w:tcBorders>
              <w:top w:val="nil"/>
              <w:left w:val="nil"/>
              <w:bottom w:val="nil"/>
              <w:right w:val="nil"/>
            </w:tcBorders>
            <w:shd w:val="clear" w:color="000000" w:fill="auto"/>
            <w:noWrap/>
            <w:vAlign w:val="bottom"/>
            <w:hideMark/>
          </w:tcPr>
          <w:p w:rsidR="00BC249A" w:rsidRPr="00B42F2A" w:rsidRDefault="00BC249A" w:rsidP="006913C4">
            <w:pPr>
              <w:rPr>
                <w:sz w:val="16"/>
                <w:szCs w:val="16"/>
                <w:lang w:val="en-GB"/>
              </w:rPr>
            </w:pPr>
            <w:r w:rsidRPr="00B42F2A">
              <w:rPr>
                <w:sz w:val="16"/>
                <w:szCs w:val="16"/>
                <w:lang w:val="en-GB"/>
              </w:rPr>
              <w:t>--</w:t>
            </w:r>
          </w:p>
        </w:tc>
        <w:tc>
          <w:tcPr>
            <w:tcW w:w="0" w:type="auto"/>
            <w:tcBorders>
              <w:top w:val="nil"/>
              <w:left w:val="nil"/>
              <w:bottom w:val="nil"/>
              <w:right w:val="nil"/>
            </w:tcBorders>
            <w:shd w:val="clear" w:color="000000" w:fill="auto"/>
            <w:noWrap/>
            <w:vAlign w:val="bottom"/>
            <w:hideMark/>
          </w:tcPr>
          <w:p w:rsidR="00BC249A" w:rsidRPr="00B42F2A" w:rsidRDefault="00BC249A" w:rsidP="006913C4">
            <w:pPr>
              <w:rPr>
                <w:sz w:val="16"/>
                <w:szCs w:val="16"/>
                <w:lang w:val="en-GB"/>
              </w:rPr>
            </w:pPr>
            <w:r w:rsidRPr="00B42F2A">
              <w:rPr>
                <w:sz w:val="16"/>
                <w:szCs w:val="16"/>
                <w:lang w:val="en-GB"/>
              </w:rPr>
              <w:t>--</w:t>
            </w:r>
          </w:p>
        </w:tc>
        <w:tc>
          <w:tcPr>
            <w:tcW w:w="0" w:type="auto"/>
            <w:tcBorders>
              <w:top w:val="nil"/>
              <w:left w:val="nil"/>
              <w:bottom w:val="nil"/>
              <w:right w:val="nil"/>
            </w:tcBorders>
            <w:shd w:val="clear" w:color="000000" w:fill="auto"/>
            <w:noWrap/>
            <w:vAlign w:val="bottom"/>
            <w:hideMark/>
          </w:tcPr>
          <w:p w:rsidR="00BC249A" w:rsidRPr="00B42F2A" w:rsidRDefault="00BC249A" w:rsidP="006913C4">
            <w:pPr>
              <w:jc w:val="right"/>
              <w:rPr>
                <w:sz w:val="16"/>
                <w:szCs w:val="16"/>
                <w:lang w:val="en-GB"/>
              </w:rPr>
            </w:pPr>
            <w:r w:rsidRPr="00B42F2A">
              <w:rPr>
                <w:sz w:val="16"/>
                <w:szCs w:val="16"/>
                <w:lang w:val="en-GB"/>
              </w:rPr>
              <w:t>1.00</w:t>
            </w:r>
          </w:p>
        </w:tc>
        <w:tc>
          <w:tcPr>
            <w:tcW w:w="0" w:type="auto"/>
            <w:tcBorders>
              <w:top w:val="nil"/>
              <w:left w:val="nil"/>
              <w:bottom w:val="nil"/>
              <w:right w:val="nil"/>
            </w:tcBorders>
            <w:shd w:val="clear" w:color="000000" w:fill="auto"/>
            <w:noWrap/>
            <w:vAlign w:val="bottom"/>
            <w:hideMark/>
          </w:tcPr>
          <w:p w:rsidR="00BC249A" w:rsidRPr="00B42F2A" w:rsidRDefault="00BC249A" w:rsidP="006913C4">
            <w:pPr>
              <w:jc w:val="right"/>
              <w:rPr>
                <w:sz w:val="16"/>
                <w:szCs w:val="16"/>
                <w:lang w:val="en-GB"/>
              </w:rPr>
            </w:pPr>
            <w:r w:rsidRPr="00B42F2A">
              <w:rPr>
                <w:sz w:val="16"/>
                <w:szCs w:val="16"/>
                <w:lang w:val="en-GB"/>
              </w:rPr>
              <w:t>1.00</w:t>
            </w:r>
          </w:p>
        </w:tc>
        <w:tc>
          <w:tcPr>
            <w:tcW w:w="0" w:type="auto"/>
            <w:tcBorders>
              <w:top w:val="nil"/>
              <w:left w:val="nil"/>
              <w:bottom w:val="nil"/>
              <w:right w:val="nil"/>
            </w:tcBorders>
            <w:shd w:val="clear" w:color="000000" w:fill="auto"/>
            <w:noWrap/>
            <w:vAlign w:val="bottom"/>
            <w:hideMark/>
          </w:tcPr>
          <w:p w:rsidR="00BC249A" w:rsidRPr="00B42F2A" w:rsidRDefault="00BC249A" w:rsidP="006913C4">
            <w:pPr>
              <w:jc w:val="right"/>
              <w:rPr>
                <w:sz w:val="16"/>
                <w:szCs w:val="16"/>
                <w:lang w:val="en-GB"/>
              </w:rPr>
            </w:pPr>
            <w:r w:rsidRPr="00B42F2A">
              <w:rPr>
                <w:sz w:val="16"/>
                <w:szCs w:val="16"/>
                <w:lang w:val="en-GB"/>
              </w:rPr>
              <w:t>0.79</w:t>
            </w:r>
          </w:p>
        </w:tc>
        <w:tc>
          <w:tcPr>
            <w:tcW w:w="0" w:type="auto"/>
            <w:tcBorders>
              <w:top w:val="nil"/>
              <w:left w:val="nil"/>
              <w:bottom w:val="nil"/>
              <w:right w:val="nil"/>
            </w:tcBorders>
            <w:shd w:val="clear" w:color="000000" w:fill="auto"/>
            <w:noWrap/>
            <w:vAlign w:val="bottom"/>
            <w:hideMark/>
          </w:tcPr>
          <w:p w:rsidR="00BC249A" w:rsidRPr="00B42F2A" w:rsidRDefault="00BC249A" w:rsidP="006913C4">
            <w:pPr>
              <w:rPr>
                <w:sz w:val="16"/>
                <w:szCs w:val="16"/>
                <w:lang w:val="en-GB"/>
              </w:rPr>
            </w:pPr>
            <w:r w:rsidRPr="00B42F2A">
              <w:rPr>
                <w:sz w:val="16"/>
                <w:szCs w:val="16"/>
                <w:lang w:val="en-GB"/>
              </w:rPr>
              <w:t>--</w:t>
            </w:r>
          </w:p>
        </w:tc>
        <w:tc>
          <w:tcPr>
            <w:tcW w:w="0" w:type="auto"/>
            <w:tcBorders>
              <w:top w:val="nil"/>
              <w:left w:val="nil"/>
              <w:bottom w:val="nil"/>
              <w:right w:val="nil"/>
            </w:tcBorders>
            <w:shd w:val="clear" w:color="000000" w:fill="auto"/>
            <w:noWrap/>
            <w:vAlign w:val="bottom"/>
            <w:hideMark/>
          </w:tcPr>
          <w:p w:rsidR="00BC249A" w:rsidRPr="00B42F2A" w:rsidRDefault="00BC249A" w:rsidP="006913C4">
            <w:pPr>
              <w:jc w:val="right"/>
              <w:rPr>
                <w:sz w:val="16"/>
                <w:szCs w:val="16"/>
                <w:lang w:val="en-GB"/>
              </w:rPr>
            </w:pPr>
            <w:r w:rsidRPr="00B42F2A">
              <w:rPr>
                <w:sz w:val="16"/>
                <w:szCs w:val="16"/>
                <w:lang w:val="en-GB"/>
              </w:rPr>
              <w:t>0.89</w:t>
            </w:r>
          </w:p>
        </w:tc>
        <w:tc>
          <w:tcPr>
            <w:tcW w:w="0" w:type="auto"/>
            <w:tcBorders>
              <w:top w:val="nil"/>
              <w:left w:val="nil"/>
              <w:bottom w:val="nil"/>
              <w:right w:val="nil"/>
            </w:tcBorders>
            <w:shd w:val="clear" w:color="000000" w:fill="auto"/>
            <w:noWrap/>
            <w:vAlign w:val="bottom"/>
            <w:hideMark/>
          </w:tcPr>
          <w:p w:rsidR="00BC249A" w:rsidRPr="00B42F2A" w:rsidRDefault="00BC249A" w:rsidP="006913C4">
            <w:pPr>
              <w:rPr>
                <w:sz w:val="16"/>
                <w:szCs w:val="16"/>
                <w:lang w:val="en-GB"/>
              </w:rPr>
            </w:pPr>
            <w:r w:rsidRPr="00B42F2A">
              <w:rPr>
                <w:sz w:val="16"/>
                <w:szCs w:val="16"/>
                <w:lang w:val="en-GB"/>
              </w:rPr>
              <w:t> </w:t>
            </w:r>
          </w:p>
        </w:tc>
      </w:tr>
      <w:tr w:rsidR="001A4AFD" w:rsidRPr="00B42F2A" w:rsidTr="001A4AFD">
        <w:trPr>
          <w:trHeight w:val="255"/>
        </w:trPr>
        <w:tc>
          <w:tcPr>
            <w:tcW w:w="0" w:type="auto"/>
            <w:tcBorders>
              <w:top w:val="nil"/>
              <w:left w:val="nil"/>
              <w:bottom w:val="nil"/>
              <w:right w:val="nil"/>
            </w:tcBorders>
            <w:shd w:val="clear" w:color="000000" w:fill="auto"/>
            <w:noWrap/>
            <w:vAlign w:val="bottom"/>
            <w:hideMark/>
          </w:tcPr>
          <w:p w:rsidR="00BC249A" w:rsidRPr="00B42F2A" w:rsidRDefault="00BC249A" w:rsidP="006913C4">
            <w:pPr>
              <w:rPr>
                <w:b/>
                <w:bCs/>
                <w:sz w:val="16"/>
                <w:szCs w:val="16"/>
                <w:lang w:val="en-GB"/>
              </w:rPr>
            </w:pPr>
            <w:r w:rsidRPr="00B42F2A">
              <w:rPr>
                <w:b/>
                <w:bCs/>
                <w:sz w:val="16"/>
                <w:szCs w:val="16"/>
                <w:lang w:val="en-GB"/>
              </w:rPr>
              <w:t>Lg. Dem. Predators</w:t>
            </w:r>
          </w:p>
        </w:tc>
        <w:tc>
          <w:tcPr>
            <w:tcW w:w="0" w:type="auto"/>
            <w:tcBorders>
              <w:top w:val="nil"/>
              <w:left w:val="nil"/>
              <w:bottom w:val="nil"/>
              <w:right w:val="nil"/>
            </w:tcBorders>
            <w:shd w:val="clear" w:color="000000" w:fill="auto"/>
            <w:noWrap/>
            <w:vAlign w:val="bottom"/>
            <w:hideMark/>
          </w:tcPr>
          <w:p w:rsidR="00BC249A" w:rsidRPr="00B42F2A" w:rsidRDefault="00BC249A" w:rsidP="006913C4">
            <w:pPr>
              <w:rPr>
                <w:sz w:val="16"/>
                <w:szCs w:val="16"/>
                <w:lang w:val="en-GB"/>
              </w:rPr>
            </w:pPr>
            <w:r w:rsidRPr="00B42F2A">
              <w:rPr>
                <w:sz w:val="16"/>
                <w:szCs w:val="16"/>
                <w:lang w:val="en-GB"/>
              </w:rPr>
              <w:t>--</w:t>
            </w:r>
          </w:p>
        </w:tc>
        <w:tc>
          <w:tcPr>
            <w:tcW w:w="0" w:type="auto"/>
            <w:tcBorders>
              <w:top w:val="nil"/>
              <w:left w:val="nil"/>
              <w:bottom w:val="nil"/>
              <w:right w:val="nil"/>
            </w:tcBorders>
            <w:shd w:val="clear" w:color="000000" w:fill="auto"/>
            <w:noWrap/>
            <w:vAlign w:val="bottom"/>
            <w:hideMark/>
          </w:tcPr>
          <w:p w:rsidR="00BC249A" w:rsidRPr="00B42F2A" w:rsidRDefault="00BC249A" w:rsidP="006913C4">
            <w:pPr>
              <w:jc w:val="right"/>
              <w:rPr>
                <w:sz w:val="16"/>
                <w:szCs w:val="16"/>
                <w:lang w:val="en-GB"/>
              </w:rPr>
            </w:pPr>
            <w:r w:rsidRPr="00B42F2A">
              <w:rPr>
                <w:sz w:val="16"/>
                <w:szCs w:val="16"/>
                <w:lang w:val="en-GB"/>
              </w:rPr>
              <w:t>1.05</w:t>
            </w:r>
          </w:p>
        </w:tc>
        <w:tc>
          <w:tcPr>
            <w:tcW w:w="0" w:type="auto"/>
            <w:tcBorders>
              <w:top w:val="nil"/>
              <w:left w:val="nil"/>
              <w:bottom w:val="nil"/>
              <w:right w:val="nil"/>
            </w:tcBorders>
            <w:shd w:val="clear" w:color="000000" w:fill="auto"/>
            <w:noWrap/>
            <w:vAlign w:val="bottom"/>
            <w:hideMark/>
          </w:tcPr>
          <w:p w:rsidR="00BC249A" w:rsidRPr="00B42F2A" w:rsidRDefault="00BC249A" w:rsidP="006913C4">
            <w:pPr>
              <w:jc w:val="right"/>
              <w:rPr>
                <w:sz w:val="16"/>
                <w:szCs w:val="16"/>
                <w:lang w:val="en-GB"/>
              </w:rPr>
            </w:pPr>
            <w:r w:rsidRPr="00B42F2A">
              <w:rPr>
                <w:sz w:val="16"/>
                <w:szCs w:val="16"/>
                <w:lang w:val="en-GB"/>
              </w:rPr>
              <w:t>1.01</w:t>
            </w:r>
          </w:p>
        </w:tc>
        <w:tc>
          <w:tcPr>
            <w:tcW w:w="0" w:type="auto"/>
            <w:tcBorders>
              <w:top w:val="nil"/>
              <w:left w:val="nil"/>
              <w:bottom w:val="nil"/>
              <w:right w:val="nil"/>
            </w:tcBorders>
            <w:shd w:val="clear" w:color="000000" w:fill="auto"/>
            <w:noWrap/>
            <w:vAlign w:val="bottom"/>
            <w:hideMark/>
          </w:tcPr>
          <w:p w:rsidR="00BC249A" w:rsidRPr="00B42F2A" w:rsidRDefault="00BC249A" w:rsidP="006913C4">
            <w:pPr>
              <w:jc w:val="right"/>
              <w:rPr>
                <w:sz w:val="16"/>
                <w:szCs w:val="16"/>
                <w:lang w:val="en-GB"/>
              </w:rPr>
            </w:pPr>
            <w:r w:rsidRPr="00B42F2A">
              <w:rPr>
                <w:sz w:val="16"/>
                <w:szCs w:val="16"/>
                <w:lang w:val="en-GB"/>
              </w:rPr>
              <w:t>0.99</w:t>
            </w:r>
          </w:p>
        </w:tc>
        <w:tc>
          <w:tcPr>
            <w:tcW w:w="0" w:type="auto"/>
            <w:tcBorders>
              <w:top w:val="nil"/>
              <w:left w:val="nil"/>
              <w:bottom w:val="nil"/>
              <w:right w:val="nil"/>
            </w:tcBorders>
            <w:shd w:val="clear" w:color="000000" w:fill="auto"/>
            <w:noWrap/>
            <w:vAlign w:val="bottom"/>
            <w:hideMark/>
          </w:tcPr>
          <w:p w:rsidR="00BC249A" w:rsidRPr="00B42F2A" w:rsidRDefault="00BC249A" w:rsidP="006913C4">
            <w:pPr>
              <w:jc w:val="right"/>
              <w:rPr>
                <w:sz w:val="16"/>
                <w:szCs w:val="16"/>
                <w:lang w:val="en-GB"/>
              </w:rPr>
            </w:pPr>
            <w:r w:rsidRPr="00B42F2A">
              <w:rPr>
                <w:sz w:val="16"/>
                <w:szCs w:val="16"/>
                <w:lang w:val="en-GB"/>
              </w:rPr>
              <w:t>1.02</w:t>
            </w:r>
          </w:p>
        </w:tc>
        <w:tc>
          <w:tcPr>
            <w:tcW w:w="0" w:type="auto"/>
            <w:tcBorders>
              <w:top w:val="nil"/>
              <w:left w:val="nil"/>
              <w:bottom w:val="nil"/>
              <w:right w:val="nil"/>
            </w:tcBorders>
            <w:shd w:val="clear" w:color="000000" w:fill="auto"/>
            <w:noWrap/>
            <w:vAlign w:val="bottom"/>
            <w:hideMark/>
          </w:tcPr>
          <w:p w:rsidR="00BC249A" w:rsidRPr="00B42F2A" w:rsidRDefault="00BC249A" w:rsidP="006913C4">
            <w:pPr>
              <w:jc w:val="right"/>
              <w:rPr>
                <w:sz w:val="16"/>
                <w:szCs w:val="16"/>
                <w:lang w:val="en-GB"/>
              </w:rPr>
            </w:pPr>
            <w:r w:rsidRPr="00B42F2A">
              <w:rPr>
                <w:sz w:val="16"/>
                <w:szCs w:val="16"/>
                <w:lang w:val="en-GB"/>
              </w:rPr>
              <w:t>1.12</w:t>
            </w:r>
          </w:p>
        </w:tc>
        <w:tc>
          <w:tcPr>
            <w:tcW w:w="0" w:type="auto"/>
            <w:tcBorders>
              <w:top w:val="nil"/>
              <w:left w:val="nil"/>
              <w:bottom w:val="nil"/>
              <w:right w:val="nil"/>
            </w:tcBorders>
            <w:shd w:val="clear" w:color="000000" w:fill="auto"/>
            <w:noWrap/>
            <w:vAlign w:val="bottom"/>
            <w:hideMark/>
          </w:tcPr>
          <w:p w:rsidR="00BC249A" w:rsidRPr="00B42F2A" w:rsidRDefault="00BC249A" w:rsidP="006913C4">
            <w:pPr>
              <w:jc w:val="right"/>
              <w:rPr>
                <w:sz w:val="16"/>
                <w:szCs w:val="16"/>
                <w:lang w:val="en-GB"/>
              </w:rPr>
            </w:pPr>
            <w:r w:rsidRPr="00B42F2A">
              <w:rPr>
                <w:sz w:val="16"/>
                <w:szCs w:val="16"/>
                <w:lang w:val="en-GB"/>
              </w:rPr>
              <w:t>1.05</w:t>
            </w:r>
          </w:p>
        </w:tc>
        <w:tc>
          <w:tcPr>
            <w:tcW w:w="0" w:type="auto"/>
            <w:tcBorders>
              <w:top w:val="nil"/>
              <w:left w:val="nil"/>
              <w:bottom w:val="nil"/>
              <w:right w:val="nil"/>
            </w:tcBorders>
            <w:shd w:val="clear" w:color="000000" w:fill="auto"/>
            <w:noWrap/>
            <w:vAlign w:val="bottom"/>
            <w:hideMark/>
          </w:tcPr>
          <w:p w:rsidR="00BC249A" w:rsidRPr="00B42F2A" w:rsidRDefault="00BC249A" w:rsidP="006913C4">
            <w:pPr>
              <w:jc w:val="right"/>
              <w:rPr>
                <w:sz w:val="16"/>
                <w:szCs w:val="16"/>
                <w:lang w:val="en-GB"/>
              </w:rPr>
            </w:pPr>
            <w:r w:rsidRPr="00B42F2A">
              <w:rPr>
                <w:sz w:val="16"/>
                <w:szCs w:val="16"/>
                <w:lang w:val="en-GB"/>
              </w:rPr>
              <w:t>1.14</w:t>
            </w:r>
          </w:p>
        </w:tc>
        <w:tc>
          <w:tcPr>
            <w:tcW w:w="0" w:type="auto"/>
            <w:tcBorders>
              <w:top w:val="nil"/>
              <w:left w:val="nil"/>
              <w:bottom w:val="nil"/>
              <w:right w:val="nil"/>
            </w:tcBorders>
            <w:shd w:val="clear" w:color="000000" w:fill="auto"/>
            <w:noWrap/>
            <w:vAlign w:val="bottom"/>
            <w:hideMark/>
          </w:tcPr>
          <w:p w:rsidR="00BC249A" w:rsidRPr="00B42F2A" w:rsidRDefault="00BC249A" w:rsidP="006913C4">
            <w:pPr>
              <w:jc w:val="right"/>
              <w:rPr>
                <w:sz w:val="16"/>
                <w:szCs w:val="16"/>
                <w:lang w:val="en-GB"/>
              </w:rPr>
            </w:pPr>
            <w:r w:rsidRPr="00B42F2A">
              <w:rPr>
                <w:sz w:val="16"/>
                <w:szCs w:val="16"/>
                <w:lang w:val="en-GB"/>
              </w:rPr>
              <w:t>1.50</w:t>
            </w:r>
          </w:p>
        </w:tc>
        <w:tc>
          <w:tcPr>
            <w:tcW w:w="0" w:type="auto"/>
            <w:tcBorders>
              <w:top w:val="nil"/>
              <w:left w:val="nil"/>
              <w:bottom w:val="nil"/>
              <w:right w:val="nil"/>
            </w:tcBorders>
            <w:shd w:val="clear" w:color="000000" w:fill="auto"/>
            <w:noWrap/>
            <w:vAlign w:val="bottom"/>
            <w:hideMark/>
          </w:tcPr>
          <w:p w:rsidR="00BC249A" w:rsidRPr="00B42F2A" w:rsidRDefault="00BC249A" w:rsidP="006913C4">
            <w:pPr>
              <w:jc w:val="right"/>
              <w:rPr>
                <w:sz w:val="16"/>
                <w:szCs w:val="16"/>
                <w:lang w:val="en-GB"/>
              </w:rPr>
            </w:pPr>
            <w:r w:rsidRPr="00B42F2A">
              <w:rPr>
                <w:sz w:val="16"/>
                <w:szCs w:val="16"/>
                <w:lang w:val="en-GB"/>
              </w:rPr>
              <w:t>0.93</w:t>
            </w:r>
          </w:p>
        </w:tc>
        <w:tc>
          <w:tcPr>
            <w:tcW w:w="0" w:type="auto"/>
            <w:tcBorders>
              <w:top w:val="nil"/>
              <w:left w:val="nil"/>
              <w:bottom w:val="nil"/>
              <w:right w:val="nil"/>
            </w:tcBorders>
            <w:shd w:val="clear" w:color="000000" w:fill="auto"/>
            <w:noWrap/>
            <w:vAlign w:val="bottom"/>
            <w:hideMark/>
          </w:tcPr>
          <w:p w:rsidR="00BC249A" w:rsidRPr="00B42F2A" w:rsidRDefault="00BC249A" w:rsidP="006913C4">
            <w:pPr>
              <w:jc w:val="right"/>
              <w:rPr>
                <w:sz w:val="16"/>
                <w:szCs w:val="16"/>
                <w:lang w:val="en-GB"/>
              </w:rPr>
            </w:pPr>
            <w:r w:rsidRPr="00B42F2A">
              <w:rPr>
                <w:sz w:val="16"/>
                <w:szCs w:val="16"/>
                <w:lang w:val="en-GB"/>
              </w:rPr>
              <w:t>0.99</w:t>
            </w:r>
          </w:p>
        </w:tc>
        <w:tc>
          <w:tcPr>
            <w:tcW w:w="0" w:type="auto"/>
            <w:tcBorders>
              <w:top w:val="nil"/>
              <w:left w:val="nil"/>
              <w:bottom w:val="nil"/>
              <w:right w:val="nil"/>
            </w:tcBorders>
            <w:shd w:val="clear" w:color="000000" w:fill="auto"/>
            <w:noWrap/>
            <w:vAlign w:val="bottom"/>
            <w:hideMark/>
          </w:tcPr>
          <w:p w:rsidR="00BC249A" w:rsidRPr="00B42F2A" w:rsidRDefault="00BC249A" w:rsidP="006913C4">
            <w:pPr>
              <w:jc w:val="right"/>
              <w:rPr>
                <w:sz w:val="16"/>
                <w:szCs w:val="16"/>
                <w:lang w:val="en-GB"/>
              </w:rPr>
            </w:pPr>
            <w:r w:rsidRPr="00B42F2A">
              <w:rPr>
                <w:sz w:val="16"/>
                <w:szCs w:val="16"/>
                <w:lang w:val="en-GB"/>
              </w:rPr>
              <w:t>0.89</w:t>
            </w:r>
          </w:p>
        </w:tc>
        <w:tc>
          <w:tcPr>
            <w:tcW w:w="0" w:type="auto"/>
            <w:tcBorders>
              <w:top w:val="nil"/>
              <w:left w:val="nil"/>
              <w:bottom w:val="nil"/>
              <w:right w:val="nil"/>
            </w:tcBorders>
            <w:shd w:val="clear" w:color="000000" w:fill="auto"/>
            <w:noWrap/>
            <w:vAlign w:val="bottom"/>
            <w:hideMark/>
          </w:tcPr>
          <w:p w:rsidR="00BC249A" w:rsidRPr="00B42F2A" w:rsidRDefault="00BC249A" w:rsidP="006913C4">
            <w:pPr>
              <w:rPr>
                <w:sz w:val="16"/>
                <w:szCs w:val="16"/>
                <w:lang w:val="en-GB"/>
              </w:rPr>
            </w:pPr>
            <w:r w:rsidRPr="00B42F2A">
              <w:rPr>
                <w:sz w:val="16"/>
                <w:szCs w:val="16"/>
                <w:lang w:val="en-GB"/>
              </w:rPr>
              <w:t> </w:t>
            </w:r>
          </w:p>
        </w:tc>
      </w:tr>
      <w:tr w:rsidR="001A4AFD" w:rsidRPr="00B42F2A" w:rsidTr="001A4AFD">
        <w:trPr>
          <w:trHeight w:val="255"/>
        </w:trPr>
        <w:tc>
          <w:tcPr>
            <w:tcW w:w="0" w:type="auto"/>
            <w:tcBorders>
              <w:top w:val="nil"/>
              <w:left w:val="nil"/>
              <w:bottom w:val="nil"/>
              <w:right w:val="nil"/>
            </w:tcBorders>
            <w:shd w:val="clear" w:color="000000" w:fill="auto"/>
            <w:noWrap/>
            <w:vAlign w:val="bottom"/>
            <w:hideMark/>
          </w:tcPr>
          <w:p w:rsidR="00BC249A" w:rsidRPr="00B42F2A" w:rsidRDefault="00BC249A" w:rsidP="006913C4">
            <w:pPr>
              <w:rPr>
                <w:b/>
                <w:bCs/>
                <w:sz w:val="16"/>
                <w:szCs w:val="16"/>
                <w:lang w:val="en-GB"/>
              </w:rPr>
            </w:pPr>
            <w:r w:rsidRPr="00B42F2A">
              <w:rPr>
                <w:b/>
                <w:bCs/>
                <w:sz w:val="16"/>
                <w:szCs w:val="16"/>
                <w:lang w:val="en-GB"/>
              </w:rPr>
              <w:t>Chilipepper rockfish</w:t>
            </w:r>
          </w:p>
        </w:tc>
        <w:tc>
          <w:tcPr>
            <w:tcW w:w="0" w:type="auto"/>
            <w:tcBorders>
              <w:top w:val="nil"/>
              <w:left w:val="nil"/>
              <w:bottom w:val="nil"/>
              <w:right w:val="nil"/>
            </w:tcBorders>
            <w:shd w:val="clear" w:color="000000" w:fill="auto"/>
            <w:noWrap/>
            <w:vAlign w:val="bottom"/>
            <w:hideMark/>
          </w:tcPr>
          <w:p w:rsidR="00BC249A" w:rsidRPr="00B42F2A" w:rsidRDefault="00BC249A" w:rsidP="006913C4">
            <w:pPr>
              <w:jc w:val="right"/>
              <w:rPr>
                <w:sz w:val="16"/>
                <w:szCs w:val="16"/>
                <w:lang w:val="en-GB"/>
              </w:rPr>
            </w:pPr>
            <w:r w:rsidRPr="00B42F2A">
              <w:rPr>
                <w:sz w:val="16"/>
                <w:szCs w:val="16"/>
                <w:lang w:val="en-GB"/>
              </w:rPr>
              <w:t>1.15</w:t>
            </w:r>
          </w:p>
        </w:tc>
        <w:tc>
          <w:tcPr>
            <w:tcW w:w="0" w:type="auto"/>
            <w:tcBorders>
              <w:top w:val="nil"/>
              <w:left w:val="nil"/>
              <w:bottom w:val="nil"/>
              <w:right w:val="nil"/>
            </w:tcBorders>
            <w:shd w:val="clear" w:color="000000" w:fill="auto"/>
            <w:noWrap/>
            <w:vAlign w:val="bottom"/>
            <w:hideMark/>
          </w:tcPr>
          <w:p w:rsidR="00BC249A" w:rsidRPr="00B42F2A" w:rsidRDefault="00BC249A" w:rsidP="006913C4">
            <w:pPr>
              <w:jc w:val="right"/>
              <w:rPr>
                <w:sz w:val="16"/>
                <w:szCs w:val="16"/>
                <w:lang w:val="en-GB"/>
              </w:rPr>
            </w:pPr>
            <w:r w:rsidRPr="00B42F2A">
              <w:rPr>
                <w:sz w:val="16"/>
                <w:szCs w:val="16"/>
                <w:lang w:val="en-GB"/>
              </w:rPr>
              <w:t>1.16</w:t>
            </w:r>
          </w:p>
        </w:tc>
        <w:tc>
          <w:tcPr>
            <w:tcW w:w="0" w:type="auto"/>
            <w:tcBorders>
              <w:top w:val="nil"/>
              <w:left w:val="nil"/>
              <w:bottom w:val="nil"/>
              <w:right w:val="nil"/>
            </w:tcBorders>
            <w:shd w:val="clear" w:color="000000" w:fill="auto"/>
            <w:noWrap/>
            <w:vAlign w:val="bottom"/>
            <w:hideMark/>
          </w:tcPr>
          <w:p w:rsidR="00BC249A" w:rsidRPr="00B42F2A" w:rsidRDefault="00BC249A" w:rsidP="006913C4">
            <w:pPr>
              <w:jc w:val="right"/>
              <w:rPr>
                <w:sz w:val="16"/>
                <w:szCs w:val="16"/>
                <w:lang w:val="en-GB"/>
              </w:rPr>
            </w:pPr>
            <w:r w:rsidRPr="00B42F2A">
              <w:rPr>
                <w:sz w:val="16"/>
                <w:szCs w:val="16"/>
                <w:lang w:val="en-GB"/>
              </w:rPr>
              <w:t>1.00</w:t>
            </w:r>
          </w:p>
        </w:tc>
        <w:tc>
          <w:tcPr>
            <w:tcW w:w="0" w:type="auto"/>
            <w:tcBorders>
              <w:top w:val="nil"/>
              <w:left w:val="nil"/>
              <w:bottom w:val="nil"/>
              <w:right w:val="nil"/>
            </w:tcBorders>
            <w:shd w:val="clear" w:color="000000" w:fill="auto"/>
            <w:noWrap/>
            <w:vAlign w:val="bottom"/>
            <w:hideMark/>
          </w:tcPr>
          <w:p w:rsidR="00BC249A" w:rsidRPr="00B42F2A" w:rsidRDefault="00BC249A" w:rsidP="006913C4">
            <w:pPr>
              <w:jc w:val="right"/>
              <w:rPr>
                <w:sz w:val="16"/>
                <w:szCs w:val="16"/>
                <w:lang w:val="en-GB"/>
              </w:rPr>
            </w:pPr>
            <w:r w:rsidRPr="00B42F2A">
              <w:rPr>
                <w:sz w:val="16"/>
                <w:szCs w:val="16"/>
                <w:lang w:val="en-GB"/>
              </w:rPr>
              <w:t>1.03</w:t>
            </w:r>
          </w:p>
        </w:tc>
        <w:tc>
          <w:tcPr>
            <w:tcW w:w="0" w:type="auto"/>
            <w:tcBorders>
              <w:top w:val="nil"/>
              <w:left w:val="nil"/>
              <w:bottom w:val="nil"/>
              <w:right w:val="nil"/>
            </w:tcBorders>
            <w:shd w:val="clear" w:color="000000" w:fill="auto"/>
            <w:noWrap/>
            <w:vAlign w:val="bottom"/>
            <w:hideMark/>
          </w:tcPr>
          <w:p w:rsidR="00BC249A" w:rsidRPr="00B42F2A" w:rsidRDefault="00BC249A" w:rsidP="006913C4">
            <w:pPr>
              <w:jc w:val="right"/>
              <w:rPr>
                <w:sz w:val="16"/>
                <w:szCs w:val="16"/>
                <w:lang w:val="en-GB"/>
              </w:rPr>
            </w:pPr>
            <w:r w:rsidRPr="00B42F2A">
              <w:rPr>
                <w:sz w:val="16"/>
                <w:szCs w:val="16"/>
                <w:lang w:val="en-GB"/>
              </w:rPr>
              <w:t>1.03</w:t>
            </w:r>
          </w:p>
        </w:tc>
        <w:tc>
          <w:tcPr>
            <w:tcW w:w="0" w:type="auto"/>
            <w:tcBorders>
              <w:top w:val="nil"/>
              <w:left w:val="nil"/>
              <w:bottom w:val="nil"/>
              <w:right w:val="nil"/>
            </w:tcBorders>
            <w:shd w:val="clear" w:color="000000" w:fill="auto"/>
            <w:noWrap/>
            <w:vAlign w:val="bottom"/>
            <w:hideMark/>
          </w:tcPr>
          <w:p w:rsidR="00BC249A" w:rsidRPr="00B42F2A" w:rsidRDefault="00BC249A" w:rsidP="006913C4">
            <w:pPr>
              <w:rPr>
                <w:sz w:val="16"/>
                <w:szCs w:val="16"/>
                <w:lang w:val="en-GB"/>
              </w:rPr>
            </w:pPr>
            <w:r w:rsidRPr="00B42F2A">
              <w:rPr>
                <w:sz w:val="16"/>
                <w:szCs w:val="16"/>
                <w:lang w:val="en-GB"/>
              </w:rPr>
              <w:t>--</w:t>
            </w:r>
          </w:p>
        </w:tc>
        <w:tc>
          <w:tcPr>
            <w:tcW w:w="0" w:type="auto"/>
            <w:tcBorders>
              <w:top w:val="nil"/>
              <w:left w:val="nil"/>
              <w:bottom w:val="nil"/>
              <w:right w:val="nil"/>
            </w:tcBorders>
            <w:shd w:val="clear" w:color="000000" w:fill="auto"/>
            <w:noWrap/>
            <w:vAlign w:val="bottom"/>
            <w:hideMark/>
          </w:tcPr>
          <w:p w:rsidR="00BC249A" w:rsidRPr="00B42F2A" w:rsidRDefault="00BC249A" w:rsidP="006913C4">
            <w:pPr>
              <w:rPr>
                <w:sz w:val="16"/>
                <w:szCs w:val="16"/>
                <w:lang w:val="en-GB"/>
              </w:rPr>
            </w:pPr>
            <w:r w:rsidRPr="00B42F2A">
              <w:rPr>
                <w:sz w:val="16"/>
                <w:szCs w:val="16"/>
                <w:lang w:val="en-GB"/>
              </w:rPr>
              <w:t>--</w:t>
            </w:r>
          </w:p>
        </w:tc>
        <w:tc>
          <w:tcPr>
            <w:tcW w:w="0" w:type="auto"/>
            <w:tcBorders>
              <w:top w:val="nil"/>
              <w:left w:val="nil"/>
              <w:bottom w:val="nil"/>
              <w:right w:val="nil"/>
            </w:tcBorders>
            <w:shd w:val="clear" w:color="000000" w:fill="auto"/>
            <w:noWrap/>
            <w:vAlign w:val="bottom"/>
            <w:hideMark/>
          </w:tcPr>
          <w:p w:rsidR="00BC249A" w:rsidRPr="00B42F2A" w:rsidRDefault="00BC249A" w:rsidP="006913C4">
            <w:pPr>
              <w:jc w:val="right"/>
              <w:rPr>
                <w:sz w:val="16"/>
                <w:szCs w:val="16"/>
                <w:lang w:val="en-GB"/>
              </w:rPr>
            </w:pPr>
            <w:r w:rsidRPr="00B42F2A">
              <w:rPr>
                <w:sz w:val="16"/>
                <w:szCs w:val="16"/>
                <w:lang w:val="en-GB"/>
              </w:rPr>
              <w:t>1.08</w:t>
            </w:r>
          </w:p>
        </w:tc>
        <w:tc>
          <w:tcPr>
            <w:tcW w:w="0" w:type="auto"/>
            <w:tcBorders>
              <w:top w:val="nil"/>
              <w:left w:val="nil"/>
              <w:bottom w:val="nil"/>
              <w:right w:val="nil"/>
            </w:tcBorders>
            <w:shd w:val="clear" w:color="000000" w:fill="auto"/>
            <w:noWrap/>
            <w:vAlign w:val="bottom"/>
            <w:hideMark/>
          </w:tcPr>
          <w:p w:rsidR="00BC249A" w:rsidRPr="00B42F2A" w:rsidRDefault="00BC249A" w:rsidP="006913C4">
            <w:pPr>
              <w:jc w:val="right"/>
              <w:rPr>
                <w:sz w:val="16"/>
                <w:szCs w:val="16"/>
                <w:lang w:val="en-GB"/>
              </w:rPr>
            </w:pPr>
            <w:r w:rsidRPr="00B42F2A">
              <w:rPr>
                <w:sz w:val="16"/>
                <w:szCs w:val="16"/>
                <w:lang w:val="en-GB"/>
              </w:rPr>
              <w:t>1.34</w:t>
            </w:r>
          </w:p>
        </w:tc>
        <w:tc>
          <w:tcPr>
            <w:tcW w:w="0" w:type="auto"/>
            <w:tcBorders>
              <w:top w:val="nil"/>
              <w:left w:val="nil"/>
              <w:bottom w:val="nil"/>
              <w:right w:val="nil"/>
            </w:tcBorders>
            <w:shd w:val="clear" w:color="000000" w:fill="auto"/>
            <w:noWrap/>
            <w:vAlign w:val="bottom"/>
            <w:hideMark/>
          </w:tcPr>
          <w:p w:rsidR="00BC249A" w:rsidRPr="00B42F2A" w:rsidRDefault="00BC249A" w:rsidP="006913C4">
            <w:pPr>
              <w:rPr>
                <w:sz w:val="16"/>
                <w:szCs w:val="16"/>
                <w:lang w:val="en-GB"/>
              </w:rPr>
            </w:pPr>
            <w:r w:rsidRPr="00B42F2A">
              <w:rPr>
                <w:sz w:val="16"/>
                <w:szCs w:val="16"/>
                <w:lang w:val="en-GB"/>
              </w:rPr>
              <w:t>--</w:t>
            </w:r>
          </w:p>
        </w:tc>
        <w:tc>
          <w:tcPr>
            <w:tcW w:w="0" w:type="auto"/>
            <w:tcBorders>
              <w:top w:val="nil"/>
              <w:left w:val="nil"/>
              <w:bottom w:val="nil"/>
              <w:right w:val="nil"/>
            </w:tcBorders>
            <w:shd w:val="clear" w:color="000000" w:fill="auto"/>
            <w:noWrap/>
            <w:vAlign w:val="bottom"/>
            <w:hideMark/>
          </w:tcPr>
          <w:p w:rsidR="00BC249A" w:rsidRPr="00B42F2A" w:rsidRDefault="00BC249A" w:rsidP="006913C4">
            <w:pPr>
              <w:rPr>
                <w:sz w:val="16"/>
                <w:szCs w:val="16"/>
                <w:lang w:val="en-GB"/>
              </w:rPr>
            </w:pPr>
            <w:r w:rsidRPr="00B42F2A">
              <w:rPr>
                <w:sz w:val="16"/>
                <w:szCs w:val="16"/>
                <w:lang w:val="en-GB"/>
              </w:rPr>
              <w:t>--</w:t>
            </w:r>
          </w:p>
        </w:tc>
        <w:tc>
          <w:tcPr>
            <w:tcW w:w="0" w:type="auto"/>
            <w:tcBorders>
              <w:top w:val="nil"/>
              <w:left w:val="nil"/>
              <w:bottom w:val="nil"/>
              <w:right w:val="nil"/>
            </w:tcBorders>
            <w:shd w:val="clear" w:color="000000" w:fill="auto"/>
            <w:noWrap/>
            <w:vAlign w:val="bottom"/>
            <w:hideMark/>
          </w:tcPr>
          <w:p w:rsidR="00BC249A" w:rsidRPr="00B42F2A" w:rsidRDefault="00BC249A" w:rsidP="006913C4">
            <w:pPr>
              <w:rPr>
                <w:sz w:val="16"/>
                <w:szCs w:val="16"/>
                <w:lang w:val="en-GB"/>
              </w:rPr>
            </w:pPr>
            <w:r w:rsidRPr="00B42F2A">
              <w:rPr>
                <w:sz w:val="16"/>
                <w:szCs w:val="16"/>
                <w:lang w:val="en-GB"/>
              </w:rPr>
              <w:t>--</w:t>
            </w:r>
          </w:p>
        </w:tc>
        <w:tc>
          <w:tcPr>
            <w:tcW w:w="0" w:type="auto"/>
            <w:tcBorders>
              <w:top w:val="nil"/>
              <w:left w:val="nil"/>
              <w:bottom w:val="nil"/>
              <w:right w:val="nil"/>
            </w:tcBorders>
            <w:shd w:val="clear" w:color="000000" w:fill="auto"/>
            <w:noWrap/>
            <w:vAlign w:val="bottom"/>
            <w:hideMark/>
          </w:tcPr>
          <w:p w:rsidR="00BC249A" w:rsidRPr="00B42F2A" w:rsidRDefault="00BC249A" w:rsidP="006913C4">
            <w:pPr>
              <w:rPr>
                <w:sz w:val="16"/>
                <w:szCs w:val="16"/>
                <w:lang w:val="en-GB"/>
              </w:rPr>
            </w:pPr>
            <w:r w:rsidRPr="00B42F2A">
              <w:rPr>
                <w:sz w:val="16"/>
                <w:szCs w:val="16"/>
                <w:lang w:val="en-GB"/>
              </w:rPr>
              <w:t> </w:t>
            </w:r>
          </w:p>
        </w:tc>
      </w:tr>
      <w:tr w:rsidR="001A4AFD" w:rsidRPr="00B42F2A" w:rsidTr="001A4AFD">
        <w:trPr>
          <w:trHeight w:val="255"/>
        </w:trPr>
        <w:tc>
          <w:tcPr>
            <w:tcW w:w="0" w:type="auto"/>
            <w:tcBorders>
              <w:top w:val="nil"/>
              <w:left w:val="nil"/>
              <w:bottom w:val="nil"/>
              <w:right w:val="nil"/>
            </w:tcBorders>
            <w:shd w:val="clear" w:color="000000" w:fill="auto"/>
            <w:noWrap/>
            <w:vAlign w:val="bottom"/>
            <w:hideMark/>
          </w:tcPr>
          <w:p w:rsidR="00BC249A" w:rsidRPr="00B42F2A" w:rsidRDefault="00BC249A" w:rsidP="006913C4">
            <w:pPr>
              <w:rPr>
                <w:b/>
                <w:bCs/>
                <w:sz w:val="16"/>
                <w:szCs w:val="16"/>
                <w:lang w:val="en-GB"/>
              </w:rPr>
            </w:pPr>
            <w:r w:rsidRPr="00B42F2A">
              <w:rPr>
                <w:b/>
                <w:bCs/>
                <w:sz w:val="16"/>
                <w:szCs w:val="16"/>
                <w:lang w:val="en-GB"/>
              </w:rPr>
              <w:t>Shallow Sm. Rockfish</w:t>
            </w:r>
          </w:p>
        </w:tc>
        <w:tc>
          <w:tcPr>
            <w:tcW w:w="0" w:type="auto"/>
            <w:tcBorders>
              <w:top w:val="nil"/>
              <w:left w:val="nil"/>
              <w:bottom w:val="nil"/>
              <w:right w:val="nil"/>
            </w:tcBorders>
            <w:shd w:val="clear" w:color="000000" w:fill="auto"/>
            <w:noWrap/>
            <w:vAlign w:val="bottom"/>
            <w:hideMark/>
          </w:tcPr>
          <w:p w:rsidR="00BC249A" w:rsidRPr="00B42F2A" w:rsidRDefault="00BC249A" w:rsidP="006913C4">
            <w:pPr>
              <w:rPr>
                <w:sz w:val="16"/>
                <w:szCs w:val="16"/>
                <w:lang w:val="en-GB"/>
              </w:rPr>
            </w:pPr>
            <w:r w:rsidRPr="00B42F2A">
              <w:rPr>
                <w:sz w:val="16"/>
                <w:szCs w:val="16"/>
                <w:lang w:val="en-GB"/>
              </w:rPr>
              <w:t>--</w:t>
            </w:r>
          </w:p>
        </w:tc>
        <w:tc>
          <w:tcPr>
            <w:tcW w:w="0" w:type="auto"/>
            <w:tcBorders>
              <w:top w:val="nil"/>
              <w:left w:val="nil"/>
              <w:bottom w:val="nil"/>
              <w:right w:val="nil"/>
            </w:tcBorders>
            <w:shd w:val="clear" w:color="000000" w:fill="auto"/>
            <w:noWrap/>
            <w:vAlign w:val="bottom"/>
            <w:hideMark/>
          </w:tcPr>
          <w:p w:rsidR="00BC249A" w:rsidRPr="00B42F2A" w:rsidRDefault="00BC249A" w:rsidP="006913C4">
            <w:pPr>
              <w:jc w:val="right"/>
              <w:rPr>
                <w:sz w:val="16"/>
                <w:szCs w:val="16"/>
                <w:lang w:val="en-GB"/>
              </w:rPr>
            </w:pPr>
            <w:r w:rsidRPr="00B42F2A">
              <w:rPr>
                <w:sz w:val="16"/>
                <w:szCs w:val="16"/>
                <w:lang w:val="en-GB"/>
              </w:rPr>
              <w:t>1.17</w:t>
            </w:r>
          </w:p>
        </w:tc>
        <w:tc>
          <w:tcPr>
            <w:tcW w:w="0" w:type="auto"/>
            <w:tcBorders>
              <w:top w:val="nil"/>
              <w:left w:val="nil"/>
              <w:bottom w:val="nil"/>
              <w:right w:val="nil"/>
            </w:tcBorders>
            <w:shd w:val="clear" w:color="000000" w:fill="auto"/>
            <w:noWrap/>
            <w:vAlign w:val="bottom"/>
            <w:hideMark/>
          </w:tcPr>
          <w:p w:rsidR="00BC249A" w:rsidRPr="00B42F2A" w:rsidRDefault="00BC249A" w:rsidP="006913C4">
            <w:pPr>
              <w:jc w:val="right"/>
              <w:rPr>
                <w:sz w:val="16"/>
                <w:szCs w:val="16"/>
                <w:lang w:val="en-GB"/>
              </w:rPr>
            </w:pPr>
            <w:r w:rsidRPr="00B42F2A">
              <w:rPr>
                <w:sz w:val="16"/>
                <w:szCs w:val="16"/>
                <w:lang w:val="en-GB"/>
              </w:rPr>
              <w:t>0.98</w:t>
            </w:r>
          </w:p>
        </w:tc>
        <w:tc>
          <w:tcPr>
            <w:tcW w:w="0" w:type="auto"/>
            <w:tcBorders>
              <w:top w:val="nil"/>
              <w:left w:val="nil"/>
              <w:bottom w:val="nil"/>
              <w:right w:val="nil"/>
            </w:tcBorders>
            <w:shd w:val="clear" w:color="000000" w:fill="auto"/>
            <w:noWrap/>
            <w:vAlign w:val="bottom"/>
            <w:hideMark/>
          </w:tcPr>
          <w:p w:rsidR="00BC249A" w:rsidRPr="00B42F2A" w:rsidRDefault="00BC249A" w:rsidP="006913C4">
            <w:pPr>
              <w:jc w:val="right"/>
              <w:rPr>
                <w:sz w:val="16"/>
                <w:szCs w:val="16"/>
                <w:lang w:val="en-GB"/>
              </w:rPr>
            </w:pPr>
            <w:r w:rsidRPr="00B42F2A">
              <w:rPr>
                <w:sz w:val="16"/>
                <w:szCs w:val="16"/>
                <w:lang w:val="en-GB"/>
              </w:rPr>
              <w:t>0.97</w:t>
            </w:r>
          </w:p>
        </w:tc>
        <w:tc>
          <w:tcPr>
            <w:tcW w:w="0" w:type="auto"/>
            <w:tcBorders>
              <w:top w:val="nil"/>
              <w:left w:val="nil"/>
              <w:bottom w:val="nil"/>
              <w:right w:val="nil"/>
            </w:tcBorders>
            <w:shd w:val="clear" w:color="000000" w:fill="auto"/>
            <w:noWrap/>
            <w:vAlign w:val="bottom"/>
            <w:hideMark/>
          </w:tcPr>
          <w:p w:rsidR="00BC249A" w:rsidRPr="00B42F2A" w:rsidRDefault="00BC249A" w:rsidP="006913C4">
            <w:pPr>
              <w:jc w:val="right"/>
              <w:rPr>
                <w:sz w:val="16"/>
                <w:szCs w:val="16"/>
                <w:lang w:val="en-GB"/>
              </w:rPr>
            </w:pPr>
            <w:r w:rsidRPr="00B42F2A">
              <w:rPr>
                <w:sz w:val="16"/>
                <w:szCs w:val="16"/>
                <w:lang w:val="en-GB"/>
              </w:rPr>
              <w:t>1.02</w:t>
            </w:r>
          </w:p>
        </w:tc>
        <w:tc>
          <w:tcPr>
            <w:tcW w:w="0" w:type="auto"/>
            <w:tcBorders>
              <w:top w:val="nil"/>
              <w:left w:val="nil"/>
              <w:bottom w:val="nil"/>
              <w:right w:val="nil"/>
            </w:tcBorders>
            <w:shd w:val="clear" w:color="000000" w:fill="auto"/>
            <w:noWrap/>
            <w:vAlign w:val="bottom"/>
            <w:hideMark/>
          </w:tcPr>
          <w:p w:rsidR="00BC249A" w:rsidRPr="00B42F2A" w:rsidRDefault="00BC249A" w:rsidP="006913C4">
            <w:pPr>
              <w:jc w:val="right"/>
              <w:rPr>
                <w:sz w:val="16"/>
                <w:szCs w:val="16"/>
                <w:lang w:val="en-GB"/>
              </w:rPr>
            </w:pPr>
            <w:r w:rsidRPr="00B42F2A">
              <w:rPr>
                <w:sz w:val="16"/>
                <w:szCs w:val="16"/>
                <w:lang w:val="en-GB"/>
              </w:rPr>
              <w:t>1.07</w:t>
            </w:r>
          </w:p>
        </w:tc>
        <w:tc>
          <w:tcPr>
            <w:tcW w:w="0" w:type="auto"/>
            <w:tcBorders>
              <w:top w:val="nil"/>
              <w:left w:val="nil"/>
              <w:bottom w:val="nil"/>
              <w:right w:val="nil"/>
            </w:tcBorders>
            <w:shd w:val="clear" w:color="000000" w:fill="auto"/>
            <w:noWrap/>
            <w:vAlign w:val="bottom"/>
            <w:hideMark/>
          </w:tcPr>
          <w:p w:rsidR="00BC249A" w:rsidRPr="00B42F2A" w:rsidRDefault="00BC249A" w:rsidP="006913C4">
            <w:pPr>
              <w:rPr>
                <w:sz w:val="16"/>
                <w:szCs w:val="16"/>
                <w:lang w:val="en-GB"/>
              </w:rPr>
            </w:pPr>
            <w:r w:rsidRPr="00B42F2A">
              <w:rPr>
                <w:sz w:val="16"/>
                <w:szCs w:val="16"/>
                <w:lang w:val="en-GB"/>
              </w:rPr>
              <w:t>--</w:t>
            </w:r>
          </w:p>
        </w:tc>
        <w:tc>
          <w:tcPr>
            <w:tcW w:w="0" w:type="auto"/>
            <w:tcBorders>
              <w:top w:val="nil"/>
              <w:left w:val="nil"/>
              <w:bottom w:val="nil"/>
              <w:right w:val="nil"/>
            </w:tcBorders>
            <w:shd w:val="clear" w:color="000000" w:fill="auto"/>
            <w:noWrap/>
            <w:vAlign w:val="bottom"/>
            <w:hideMark/>
          </w:tcPr>
          <w:p w:rsidR="00BC249A" w:rsidRPr="00B42F2A" w:rsidRDefault="00BC249A" w:rsidP="006913C4">
            <w:pPr>
              <w:jc w:val="right"/>
              <w:rPr>
                <w:sz w:val="16"/>
                <w:szCs w:val="16"/>
                <w:lang w:val="en-GB"/>
              </w:rPr>
            </w:pPr>
            <w:r w:rsidRPr="00B42F2A">
              <w:rPr>
                <w:sz w:val="16"/>
                <w:szCs w:val="16"/>
                <w:lang w:val="en-GB"/>
              </w:rPr>
              <w:t>0.98</w:t>
            </w:r>
          </w:p>
        </w:tc>
        <w:tc>
          <w:tcPr>
            <w:tcW w:w="0" w:type="auto"/>
            <w:tcBorders>
              <w:top w:val="nil"/>
              <w:left w:val="nil"/>
              <w:bottom w:val="nil"/>
              <w:right w:val="nil"/>
            </w:tcBorders>
            <w:shd w:val="clear" w:color="000000" w:fill="auto"/>
            <w:noWrap/>
            <w:vAlign w:val="bottom"/>
            <w:hideMark/>
          </w:tcPr>
          <w:p w:rsidR="00BC249A" w:rsidRPr="00B42F2A" w:rsidRDefault="00BC249A" w:rsidP="006913C4">
            <w:pPr>
              <w:jc w:val="right"/>
              <w:rPr>
                <w:sz w:val="16"/>
                <w:szCs w:val="16"/>
                <w:lang w:val="en-GB"/>
              </w:rPr>
            </w:pPr>
            <w:r w:rsidRPr="00B42F2A">
              <w:rPr>
                <w:sz w:val="16"/>
                <w:szCs w:val="16"/>
                <w:lang w:val="en-GB"/>
              </w:rPr>
              <w:t>1.10</w:t>
            </w:r>
          </w:p>
        </w:tc>
        <w:tc>
          <w:tcPr>
            <w:tcW w:w="0" w:type="auto"/>
            <w:tcBorders>
              <w:top w:val="nil"/>
              <w:left w:val="nil"/>
              <w:bottom w:val="nil"/>
              <w:right w:val="nil"/>
            </w:tcBorders>
            <w:shd w:val="clear" w:color="000000" w:fill="auto"/>
            <w:noWrap/>
            <w:vAlign w:val="bottom"/>
            <w:hideMark/>
          </w:tcPr>
          <w:p w:rsidR="00BC249A" w:rsidRPr="00B42F2A" w:rsidRDefault="00BC249A" w:rsidP="006913C4">
            <w:pPr>
              <w:jc w:val="right"/>
              <w:rPr>
                <w:sz w:val="16"/>
                <w:szCs w:val="16"/>
                <w:lang w:val="en-GB"/>
              </w:rPr>
            </w:pPr>
            <w:r w:rsidRPr="00B42F2A">
              <w:rPr>
                <w:sz w:val="16"/>
                <w:szCs w:val="16"/>
                <w:lang w:val="en-GB"/>
              </w:rPr>
              <w:t>0.91</w:t>
            </w:r>
          </w:p>
        </w:tc>
        <w:tc>
          <w:tcPr>
            <w:tcW w:w="0" w:type="auto"/>
            <w:tcBorders>
              <w:top w:val="nil"/>
              <w:left w:val="nil"/>
              <w:bottom w:val="nil"/>
              <w:right w:val="nil"/>
            </w:tcBorders>
            <w:shd w:val="clear" w:color="000000" w:fill="auto"/>
            <w:noWrap/>
            <w:vAlign w:val="bottom"/>
            <w:hideMark/>
          </w:tcPr>
          <w:p w:rsidR="00BC249A" w:rsidRPr="00B42F2A" w:rsidRDefault="00BC249A" w:rsidP="006913C4">
            <w:pPr>
              <w:jc w:val="right"/>
              <w:rPr>
                <w:sz w:val="16"/>
                <w:szCs w:val="16"/>
                <w:lang w:val="en-GB"/>
              </w:rPr>
            </w:pPr>
            <w:r w:rsidRPr="00B42F2A">
              <w:rPr>
                <w:sz w:val="16"/>
                <w:szCs w:val="16"/>
                <w:lang w:val="en-GB"/>
              </w:rPr>
              <w:t>0.98</w:t>
            </w:r>
          </w:p>
        </w:tc>
        <w:tc>
          <w:tcPr>
            <w:tcW w:w="0" w:type="auto"/>
            <w:tcBorders>
              <w:top w:val="nil"/>
              <w:left w:val="nil"/>
              <w:bottom w:val="nil"/>
              <w:right w:val="nil"/>
            </w:tcBorders>
            <w:shd w:val="clear" w:color="000000" w:fill="auto"/>
            <w:noWrap/>
            <w:vAlign w:val="bottom"/>
            <w:hideMark/>
          </w:tcPr>
          <w:p w:rsidR="00BC249A" w:rsidRPr="00B42F2A" w:rsidRDefault="00BC249A" w:rsidP="006913C4">
            <w:pPr>
              <w:jc w:val="right"/>
              <w:rPr>
                <w:sz w:val="16"/>
                <w:szCs w:val="16"/>
                <w:lang w:val="en-GB"/>
              </w:rPr>
            </w:pPr>
            <w:r w:rsidRPr="00B42F2A">
              <w:rPr>
                <w:sz w:val="16"/>
                <w:szCs w:val="16"/>
                <w:lang w:val="en-GB"/>
              </w:rPr>
              <w:t>0.89</w:t>
            </w:r>
          </w:p>
        </w:tc>
        <w:tc>
          <w:tcPr>
            <w:tcW w:w="0" w:type="auto"/>
            <w:tcBorders>
              <w:top w:val="nil"/>
              <w:left w:val="nil"/>
              <w:bottom w:val="nil"/>
              <w:right w:val="nil"/>
            </w:tcBorders>
            <w:shd w:val="clear" w:color="000000" w:fill="auto"/>
            <w:noWrap/>
            <w:vAlign w:val="bottom"/>
            <w:hideMark/>
          </w:tcPr>
          <w:p w:rsidR="00BC249A" w:rsidRPr="00B42F2A" w:rsidRDefault="00BC249A" w:rsidP="006913C4">
            <w:pPr>
              <w:rPr>
                <w:sz w:val="16"/>
                <w:szCs w:val="16"/>
                <w:lang w:val="en-GB"/>
              </w:rPr>
            </w:pPr>
            <w:r w:rsidRPr="00B42F2A">
              <w:rPr>
                <w:sz w:val="16"/>
                <w:szCs w:val="16"/>
                <w:lang w:val="en-GB"/>
              </w:rPr>
              <w:t> </w:t>
            </w:r>
          </w:p>
        </w:tc>
      </w:tr>
      <w:tr w:rsidR="001A4AFD" w:rsidRPr="00B42F2A" w:rsidTr="001A4AFD">
        <w:trPr>
          <w:trHeight w:val="255"/>
        </w:trPr>
        <w:tc>
          <w:tcPr>
            <w:tcW w:w="0" w:type="auto"/>
            <w:tcBorders>
              <w:top w:val="nil"/>
              <w:left w:val="nil"/>
              <w:bottom w:val="nil"/>
              <w:right w:val="nil"/>
            </w:tcBorders>
            <w:shd w:val="clear" w:color="000000" w:fill="auto"/>
            <w:noWrap/>
            <w:vAlign w:val="bottom"/>
            <w:hideMark/>
          </w:tcPr>
          <w:p w:rsidR="00BC249A" w:rsidRPr="00B42F2A" w:rsidRDefault="00BC249A" w:rsidP="006913C4">
            <w:pPr>
              <w:rPr>
                <w:b/>
                <w:bCs/>
                <w:sz w:val="16"/>
                <w:szCs w:val="16"/>
                <w:lang w:val="en-GB"/>
              </w:rPr>
            </w:pPr>
            <w:r w:rsidRPr="00B42F2A">
              <w:rPr>
                <w:b/>
                <w:bCs/>
                <w:sz w:val="16"/>
                <w:szCs w:val="16"/>
                <w:lang w:val="en-GB"/>
              </w:rPr>
              <w:t>Cephalopods</w:t>
            </w:r>
          </w:p>
        </w:tc>
        <w:tc>
          <w:tcPr>
            <w:tcW w:w="0" w:type="auto"/>
            <w:tcBorders>
              <w:top w:val="nil"/>
              <w:left w:val="nil"/>
              <w:bottom w:val="nil"/>
              <w:right w:val="nil"/>
            </w:tcBorders>
            <w:shd w:val="clear" w:color="000000" w:fill="auto"/>
            <w:noWrap/>
            <w:vAlign w:val="bottom"/>
            <w:hideMark/>
          </w:tcPr>
          <w:p w:rsidR="00BC249A" w:rsidRPr="00B42F2A" w:rsidRDefault="00BC249A" w:rsidP="006913C4">
            <w:pPr>
              <w:rPr>
                <w:sz w:val="16"/>
                <w:szCs w:val="16"/>
                <w:lang w:val="en-GB"/>
              </w:rPr>
            </w:pPr>
            <w:r w:rsidRPr="00B42F2A">
              <w:rPr>
                <w:sz w:val="16"/>
                <w:szCs w:val="16"/>
                <w:lang w:val="en-GB"/>
              </w:rPr>
              <w:t>--</w:t>
            </w:r>
          </w:p>
        </w:tc>
        <w:tc>
          <w:tcPr>
            <w:tcW w:w="0" w:type="auto"/>
            <w:tcBorders>
              <w:top w:val="nil"/>
              <w:left w:val="nil"/>
              <w:bottom w:val="nil"/>
              <w:right w:val="nil"/>
            </w:tcBorders>
            <w:shd w:val="clear" w:color="000000" w:fill="auto"/>
            <w:noWrap/>
            <w:vAlign w:val="bottom"/>
            <w:hideMark/>
          </w:tcPr>
          <w:p w:rsidR="00BC249A" w:rsidRPr="00B42F2A" w:rsidRDefault="00BC249A" w:rsidP="006913C4">
            <w:pPr>
              <w:jc w:val="right"/>
              <w:rPr>
                <w:sz w:val="16"/>
                <w:szCs w:val="16"/>
                <w:lang w:val="en-GB"/>
              </w:rPr>
            </w:pPr>
            <w:r w:rsidRPr="00B42F2A">
              <w:rPr>
                <w:sz w:val="16"/>
                <w:szCs w:val="16"/>
                <w:lang w:val="en-GB"/>
              </w:rPr>
              <w:t>1.14</w:t>
            </w:r>
          </w:p>
        </w:tc>
        <w:tc>
          <w:tcPr>
            <w:tcW w:w="0" w:type="auto"/>
            <w:tcBorders>
              <w:top w:val="nil"/>
              <w:left w:val="nil"/>
              <w:bottom w:val="nil"/>
              <w:right w:val="nil"/>
            </w:tcBorders>
            <w:shd w:val="clear" w:color="000000" w:fill="auto"/>
            <w:noWrap/>
            <w:vAlign w:val="bottom"/>
            <w:hideMark/>
          </w:tcPr>
          <w:p w:rsidR="00BC249A" w:rsidRPr="00B42F2A" w:rsidRDefault="00BC249A" w:rsidP="006913C4">
            <w:pPr>
              <w:rPr>
                <w:sz w:val="16"/>
                <w:szCs w:val="16"/>
                <w:lang w:val="en-GB"/>
              </w:rPr>
            </w:pPr>
            <w:r w:rsidRPr="00B42F2A">
              <w:rPr>
                <w:sz w:val="16"/>
                <w:szCs w:val="16"/>
                <w:lang w:val="en-GB"/>
              </w:rPr>
              <w:t>--</w:t>
            </w:r>
          </w:p>
        </w:tc>
        <w:tc>
          <w:tcPr>
            <w:tcW w:w="0" w:type="auto"/>
            <w:tcBorders>
              <w:top w:val="nil"/>
              <w:left w:val="nil"/>
              <w:bottom w:val="nil"/>
              <w:right w:val="nil"/>
            </w:tcBorders>
            <w:shd w:val="clear" w:color="000000" w:fill="auto"/>
            <w:noWrap/>
            <w:vAlign w:val="bottom"/>
            <w:hideMark/>
          </w:tcPr>
          <w:p w:rsidR="00BC249A" w:rsidRPr="00B42F2A" w:rsidRDefault="00BC249A" w:rsidP="006913C4">
            <w:pPr>
              <w:jc w:val="right"/>
              <w:rPr>
                <w:sz w:val="16"/>
                <w:szCs w:val="16"/>
                <w:lang w:val="en-GB"/>
              </w:rPr>
            </w:pPr>
            <w:r w:rsidRPr="00B42F2A">
              <w:rPr>
                <w:sz w:val="16"/>
                <w:szCs w:val="16"/>
                <w:lang w:val="en-GB"/>
              </w:rPr>
              <w:t>1.01</w:t>
            </w:r>
          </w:p>
        </w:tc>
        <w:tc>
          <w:tcPr>
            <w:tcW w:w="0" w:type="auto"/>
            <w:tcBorders>
              <w:top w:val="nil"/>
              <w:left w:val="nil"/>
              <w:bottom w:val="nil"/>
              <w:right w:val="nil"/>
            </w:tcBorders>
            <w:shd w:val="clear" w:color="000000" w:fill="auto"/>
            <w:noWrap/>
            <w:vAlign w:val="bottom"/>
            <w:hideMark/>
          </w:tcPr>
          <w:p w:rsidR="00BC249A" w:rsidRPr="00B42F2A" w:rsidRDefault="00BC249A" w:rsidP="006913C4">
            <w:pPr>
              <w:rPr>
                <w:sz w:val="16"/>
                <w:szCs w:val="16"/>
                <w:lang w:val="en-GB"/>
              </w:rPr>
            </w:pPr>
            <w:r w:rsidRPr="00B42F2A">
              <w:rPr>
                <w:sz w:val="16"/>
                <w:szCs w:val="16"/>
                <w:lang w:val="en-GB"/>
              </w:rPr>
              <w:t>--</w:t>
            </w:r>
          </w:p>
        </w:tc>
        <w:tc>
          <w:tcPr>
            <w:tcW w:w="0" w:type="auto"/>
            <w:tcBorders>
              <w:top w:val="nil"/>
              <w:left w:val="nil"/>
              <w:bottom w:val="nil"/>
              <w:right w:val="nil"/>
            </w:tcBorders>
            <w:shd w:val="clear" w:color="000000" w:fill="auto"/>
            <w:noWrap/>
            <w:vAlign w:val="bottom"/>
            <w:hideMark/>
          </w:tcPr>
          <w:p w:rsidR="00BC249A" w:rsidRPr="00B42F2A" w:rsidRDefault="00BC249A" w:rsidP="006913C4">
            <w:pPr>
              <w:rPr>
                <w:sz w:val="16"/>
                <w:szCs w:val="16"/>
                <w:lang w:val="en-GB"/>
              </w:rPr>
            </w:pPr>
            <w:r w:rsidRPr="00B42F2A">
              <w:rPr>
                <w:sz w:val="16"/>
                <w:szCs w:val="16"/>
                <w:lang w:val="en-GB"/>
              </w:rPr>
              <w:t>--</w:t>
            </w:r>
          </w:p>
        </w:tc>
        <w:tc>
          <w:tcPr>
            <w:tcW w:w="0" w:type="auto"/>
            <w:tcBorders>
              <w:top w:val="nil"/>
              <w:left w:val="nil"/>
              <w:bottom w:val="nil"/>
              <w:right w:val="nil"/>
            </w:tcBorders>
            <w:shd w:val="clear" w:color="000000" w:fill="auto"/>
            <w:noWrap/>
            <w:vAlign w:val="bottom"/>
            <w:hideMark/>
          </w:tcPr>
          <w:p w:rsidR="00BC249A" w:rsidRPr="00B42F2A" w:rsidRDefault="00BC249A" w:rsidP="006913C4">
            <w:pPr>
              <w:rPr>
                <w:sz w:val="16"/>
                <w:szCs w:val="16"/>
                <w:lang w:val="en-GB"/>
              </w:rPr>
            </w:pPr>
            <w:r w:rsidRPr="00B42F2A">
              <w:rPr>
                <w:sz w:val="16"/>
                <w:szCs w:val="16"/>
                <w:lang w:val="en-GB"/>
              </w:rPr>
              <w:t>--</w:t>
            </w:r>
          </w:p>
        </w:tc>
        <w:tc>
          <w:tcPr>
            <w:tcW w:w="0" w:type="auto"/>
            <w:tcBorders>
              <w:top w:val="nil"/>
              <w:left w:val="nil"/>
              <w:bottom w:val="nil"/>
              <w:right w:val="nil"/>
            </w:tcBorders>
            <w:shd w:val="clear" w:color="000000" w:fill="auto"/>
            <w:noWrap/>
            <w:vAlign w:val="bottom"/>
            <w:hideMark/>
          </w:tcPr>
          <w:p w:rsidR="00BC249A" w:rsidRPr="00B42F2A" w:rsidRDefault="00BC249A" w:rsidP="006913C4">
            <w:pPr>
              <w:jc w:val="right"/>
              <w:rPr>
                <w:sz w:val="16"/>
                <w:szCs w:val="16"/>
                <w:lang w:val="en-GB"/>
              </w:rPr>
            </w:pPr>
            <w:r w:rsidRPr="00B42F2A">
              <w:rPr>
                <w:sz w:val="16"/>
                <w:szCs w:val="16"/>
                <w:lang w:val="en-GB"/>
              </w:rPr>
              <w:t>1.02</w:t>
            </w:r>
          </w:p>
        </w:tc>
        <w:tc>
          <w:tcPr>
            <w:tcW w:w="0" w:type="auto"/>
            <w:tcBorders>
              <w:top w:val="nil"/>
              <w:left w:val="nil"/>
              <w:bottom w:val="nil"/>
              <w:right w:val="nil"/>
            </w:tcBorders>
            <w:shd w:val="clear" w:color="000000" w:fill="auto"/>
            <w:noWrap/>
            <w:vAlign w:val="bottom"/>
            <w:hideMark/>
          </w:tcPr>
          <w:p w:rsidR="00BC249A" w:rsidRPr="00B42F2A" w:rsidRDefault="00BC249A" w:rsidP="006913C4">
            <w:pPr>
              <w:jc w:val="right"/>
              <w:rPr>
                <w:sz w:val="16"/>
                <w:szCs w:val="16"/>
                <w:lang w:val="en-GB"/>
              </w:rPr>
            </w:pPr>
            <w:r w:rsidRPr="00B42F2A">
              <w:rPr>
                <w:sz w:val="16"/>
                <w:szCs w:val="16"/>
                <w:lang w:val="en-GB"/>
              </w:rPr>
              <w:t>1.14</w:t>
            </w:r>
          </w:p>
        </w:tc>
        <w:tc>
          <w:tcPr>
            <w:tcW w:w="0" w:type="auto"/>
            <w:tcBorders>
              <w:top w:val="nil"/>
              <w:left w:val="nil"/>
              <w:bottom w:val="nil"/>
              <w:right w:val="nil"/>
            </w:tcBorders>
            <w:shd w:val="clear" w:color="000000" w:fill="auto"/>
            <w:noWrap/>
            <w:vAlign w:val="bottom"/>
            <w:hideMark/>
          </w:tcPr>
          <w:p w:rsidR="00BC249A" w:rsidRPr="00B42F2A" w:rsidRDefault="00BC249A" w:rsidP="006913C4">
            <w:pPr>
              <w:jc w:val="right"/>
              <w:rPr>
                <w:sz w:val="16"/>
                <w:szCs w:val="16"/>
                <w:lang w:val="en-GB"/>
              </w:rPr>
            </w:pPr>
            <w:r w:rsidRPr="00B42F2A">
              <w:rPr>
                <w:sz w:val="16"/>
                <w:szCs w:val="16"/>
                <w:lang w:val="en-GB"/>
              </w:rPr>
              <w:t>0.97</w:t>
            </w:r>
          </w:p>
        </w:tc>
        <w:tc>
          <w:tcPr>
            <w:tcW w:w="0" w:type="auto"/>
            <w:tcBorders>
              <w:top w:val="nil"/>
              <w:left w:val="nil"/>
              <w:bottom w:val="nil"/>
              <w:right w:val="nil"/>
            </w:tcBorders>
            <w:shd w:val="clear" w:color="000000" w:fill="auto"/>
            <w:noWrap/>
            <w:vAlign w:val="bottom"/>
            <w:hideMark/>
          </w:tcPr>
          <w:p w:rsidR="00BC249A" w:rsidRPr="00B42F2A" w:rsidRDefault="00BC249A" w:rsidP="006913C4">
            <w:pPr>
              <w:rPr>
                <w:sz w:val="16"/>
                <w:szCs w:val="16"/>
                <w:lang w:val="en-GB"/>
              </w:rPr>
            </w:pPr>
            <w:r w:rsidRPr="00B42F2A">
              <w:rPr>
                <w:sz w:val="16"/>
                <w:szCs w:val="16"/>
                <w:lang w:val="en-GB"/>
              </w:rPr>
              <w:t>--</w:t>
            </w:r>
          </w:p>
        </w:tc>
        <w:tc>
          <w:tcPr>
            <w:tcW w:w="0" w:type="auto"/>
            <w:tcBorders>
              <w:top w:val="nil"/>
              <w:left w:val="nil"/>
              <w:bottom w:val="nil"/>
              <w:right w:val="nil"/>
            </w:tcBorders>
            <w:shd w:val="clear" w:color="000000" w:fill="auto"/>
            <w:noWrap/>
            <w:vAlign w:val="bottom"/>
            <w:hideMark/>
          </w:tcPr>
          <w:p w:rsidR="00BC249A" w:rsidRPr="00B42F2A" w:rsidRDefault="00BC249A" w:rsidP="006913C4">
            <w:pPr>
              <w:jc w:val="right"/>
              <w:rPr>
                <w:sz w:val="16"/>
                <w:szCs w:val="16"/>
                <w:lang w:val="en-GB"/>
              </w:rPr>
            </w:pPr>
            <w:r w:rsidRPr="00B42F2A">
              <w:rPr>
                <w:sz w:val="16"/>
                <w:szCs w:val="16"/>
                <w:lang w:val="en-GB"/>
              </w:rPr>
              <w:t>0.94</w:t>
            </w:r>
          </w:p>
        </w:tc>
        <w:tc>
          <w:tcPr>
            <w:tcW w:w="0" w:type="auto"/>
            <w:tcBorders>
              <w:top w:val="nil"/>
              <w:left w:val="nil"/>
              <w:bottom w:val="nil"/>
              <w:right w:val="nil"/>
            </w:tcBorders>
            <w:shd w:val="clear" w:color="000000" w:fill="auto"/>
            <w:noWrap/>
            <w:vAlign w:val="bottom"/>
            <w:hideMark/>
          </w:tcPr>
          <w:p w:rsidR="00BC249A" w:rsidRPr="00B42F2A" w:rsidRDefault="00BC249A" w:rsidP="006913C4">
            <w:pPr>
              <w:rPr>
                <w:sz w:val="16"/>
                <w:szCs w:val="16"/>
                <w:lang w:val="en-GB"/>
              </w:rPr>
            </w:pPr>
            <w:r w:rsidRPr="00B42F2A">
              <w:rPr>
                <w:sz w:val="16"/>
                <w:szCs w:val="16"/>
                <w:lang w:val="en-GB"/>
              </w:rPr>
              <w:t> </w:t>
            </w:r>
          </w:p>
        </w:tc>
      </w:tr>
      <w:tr w:rsidR="001A4AFD" w:rsidRPr="00B42F2A" w:rsidTr="001A4AFD">
        <w:trPr>
          <w:trHeight w:val="255"/>
        </w:trPr>
        <w:tc>
          <w:tcPr>
            <w:tcW w:w="0" w:type="auto"/>
            <w:tcBorders>
              <w:top w:val="nil"/>
              <w:left w:val="nil"/>
              <w:bottom w:val="nil"/>
              <w:right w:val="nil"/>
            </w:tcBorders>
            <w:shd w:val="clear" w:color="000000" w:fill="auto"/>
            <w:noWrap/>
            <w:vAlign w:val="bottom"/>
            <w:hideMark/>
          </w:tcPr>
          <w:p w:rsidR="00BC249A" w:rsidRPr="00B42F2A" w:rsidRDefault="00BC249A" w:rsidP="006913C4">
            <w:pPr>
              <w:rPr>
                <w:b/>
                <w:bCs/>
                <w:sz w:val="16"/>
                <w:szCs w:val="16"/>
                <w:lang w:val="en-GB"/>
              </w:rPr>
            </w:pPr>
            <w:r w:rsidRPr="00B42F2A">
              <w:rPr>
                <w:b/>
                <w:bCs/>
                <w:sz w:val="16"/>
                <w:szCs w:val="16"/>
                <w:lang w:val="en-GB"/>
              </w:rPr>
              <w:t>Shallow Lg. Rockfish</w:t>
            </w:r>
          </w:p>
        </w:tc>
        <w:tc>
          <w:tcPr>
            <w:tcW w:w="0" w:type="auto"/>
            <w:tcBorders>
              <w:top w:val="nil"/>
              <w:left w:val="nil"/>
              <w:bottom w:val="nil"/>
              <w:right w:val="nil"/>
            </w:tcBorders>
            <w:shd w:val="clear" w:color="000000" w:fill="auto"/>
            <w:noWrap/>
            <w:vAlign w:val="bottom"/>
            <w:hideMark/>
          </w:tcPr>
          <w:p w:rsidR="00BC249A" w:rsidRPr="00B42F2A" w:rsidRDefault="00BC249A" w:rsidP="006913C4">
            <w:pPr>
              <w:rPr>
                <w:sz w:val="16"/>
                <w:szCs w:val="16"/>
                <w:lang w:val="en-GB"/>
              </w:rPr>
            </w:pPr>
            <w:r w:rsidRPr="00B42F2A">
              <w:rPr>
                <w:sz w:val="16"/>
                <w:szCs w:val="16"/>
                <w:lang w:val="en-GB"/>
              </w:rPr>
              <w:t>--</w:t>
            </w:r>
          </w:p>
        </w:tc>
        <w:tc>
          <w:tcPr>
            <w:tcW w:w="0" w:type="auto"/>
            <w:tcBorders>
              <w:top w:val="nil"/>
              <w:left w:val="nil"/>
              <w:bottom w:val="nil"/>
              <w:right w:val="nil"/>
            </w:tcBorders>
            <w:shd w:val="clear" w:color="000000" w:fill="auto"/>
            <w:noWrap/>
            <w:vAlign w:val="bottom"/>
            <w:hideMark/>
          </w:tcPr>
          <w:p w:rsidR="00BC249A" w:rsidRPr="00B42F2A" w:rsidRDefault="00BC249A" w:rsidP="006913C4">
            <w:pPr>
              <w:jc w:val="right"/>
              <w:rPr>
                <w:sz w:val="16"/>
                <w:szCs w:val="16"/>
                <w:lang w:val="en-GB"/>
              </w:rPr>
            </w:pPr>
            <w:r w:rsidRPr="00B42F2A">
              <w:rPr>
                <w:sz w:val="16"/>
                <w:szCs w:val="16"/>
                <w:lang w:val="en-GB"/>
              </w:rPr>
              <w:t>1.18</w:t>
            </w:r>
          </w:p>
        </w:tc>
        <w:tc>
          <w:tcPr>
            <w:tcW w:w="0" w:type="auto"/>
            <w:tcBorders>
              <w:top w:val="nil"/>
              <w:left w:val="nil"/>
              <w:bottom w:val="nil"/>
              <w:right w:val="nil"/>
            </w:tcBorders>
            <w:shd w:val="clear" w:color="000000" w:fill="auto"/>
            <w:noWrap/>
            <w:vAlign w:val="bottom"/>
            <w:hideMark/>
          </w:tcPr>
          <w:p w:rsidR="00BC249A" w:rsidRPr="00B42F2A" w:rsidRDefault="00BC249A" w:rsidP="006913C4">
            <w:pPr>
              <w:jc w:val="right"/>
              <w:rPr>
                <w:sz w:val="16"/>
                <w:szCs w:val="16"/>
                <w:lang w:val="en-GB"/>
              </w:rPr>
            </w:pPr>
            <w:r w:rsidRPr="00B42F2A">
              <w:rPr>
                <w:sz w:val="16"/>
                <w:szCs w:val="16"/>
                <w:lang w:val="en-GB"/>
              </w:rPr>
              <w:t>1.00</w:t>
            </w:r>
          </w:p>
        </w:tc>
        <w:tc>
          <w:tcPr>
            <w:tcW w:w="0" w:type="auto"/>
            <w:tcBorders>
              <w:top w:val="nil"/>
              <w:left w:val="nil"/>
              <w:bottom w:val="nil"/>
              <w:right w:val="nil"/>
            </w:tcBorders>
            <w:shd w:val="clear" w:color="000000" w:fill="auto"/>
            <w:noWrap/>
            <w:vAlign w:val="bottom"/>
            <w:hideMark/>
          </w:tcPr>
          <w:p w:rsidR="00BC249A" w:rsidRPr="00B42F2A" w:rsidRDefault="00BC249A" w:rsidP="006913C4">
            <w:pPr>
              <w:jc w:val="right"/>
              <w:rPr>
                <w:sz w:val="16"/>
                <w:szCs w:val="16"/>
                <w:lang w:val="en-GB"/>
              </w:rPr>
            </w:pPr>
            <w:r w:rsidRPr="00B42F2A">
              <w:rPr>
                <w:sz w:val="16"/>
                <w:szCs w:val="16"/>
                <w:lang w:val="en-GB"/>
              </w:rPr>
              <w:t>1.03</w:t>
            </w:r>
          </w:p>
        </w:tc>
        <w:tc>
          <w:tcPr>
            <w:tcW w:w="0" w:type="auto"/>
            <w:tcBorders>
              <w:top w:val="nil"/>
              <w:left w:val="nil"/>
              <w:bottom w:val="nil"/>
              <w:right w:val="nil"/>
            </w:tcBorders>
            <w:shd w:val="clear" w:color="000000" w:fill="auto"/>
            <w:noWrap/>
            <w:vAlign w:val="bottom"/>
            <w:hideMark/>
          </w:tcPr>
          <w:p w:rsidR="00BC249A" w:rsidRPr="00B42F2A" w:rsidRDefault="00BC249A" w:rsidP="006913C4">
            <w:pPr>
              <w:jc w:val="right"/>
              <w:rPr>
                <w:sz w:val="16"/>
                <w:szCs w:val="16"/>
                <w:lang w:val="en-GB"/>
              </w:rPr>
            </w:pPr>
            <w:r w:rsidRPr="00B42F2A">
              <w:rPr>
                <w:sz w:val="16"/>
                <w:szCs w:val="16"/>
                <w:lang w:val="en-GB"/>
              </w:rPr>
              <w:t>1.02</w:t>
            </w:r>
          </w:p>
        </w:tc>
        <w:tc>
          <w:tcPr>
            <w:tcW w:w="0" w:type="auto"/>
            <w:tcBorders>
              <w:top w:val="nil"/>
              <w:left w:val="nil"/>
              <w:bottom w:val="nil"/>
              <w:right w:val="nil"/>
            </w:tcBorders>
            <w:shd w:val="clear" w:color="000000" w:fill="auto"/>
            <w:noWrap/>
            <w:vAlign w:val="bottom"/>
            <w:hideMark/>
          </w:tcPr>
          <w:p w:rsidR="00BC249A" w:rsidRPr="00B42F2A" w:rsidRDefault="00BC249A" w:rsidP="006913C4">
            <w:pPr>
              <w:rPr>
                <w:sz w:val="16"/>
                <w:szCs w:val="16"/>
                <w:lang w:val="en-GB"/>
              </w:rPr>
            </w:pPr>
            <w:r w:rsidRPr="00B42F2A">
              <w:rPr>
                <w:sz w:val="16"/>
                <w:szCs w:val="16"/>
                <w:lang w:val="en-GB"/>
              </w:rPr>
              <w:t>--</w:t>
            </w:r>
          </w:p>
        </w:tc>
        <w:tc>
          <w:tcPr>
            <w:tcW w:w="0" w:type="auto"/>
            <w:tcBorders>
              <w:top w:val="nil"/>
              <w:left w:val="nil"/>
              <w:bottom w:val="nil"/>
              <w:right w:val="nil"/>
            </w:tcBorders>
            <w:shd w:val="clear" w:color="000000" w:fill="auto"/>
            <w:noWrap/>
            <w:vAlign w:val="bottom"/>
            <w:hideMark/>
          </w:tcPr>
          <w:p w:rsidR="00BC249A" w:rsidRPr="00B42F2A" w:rsidRDefault="00BC249A" w:rsidP="006913C4">
            <w:pPr>
              <w:rPr>
                <w:sz w:val="16"/>
                <w:szCs w:val="16"/>
                <w:lang w:val="en-GB"/>
              </w:rPr>
            </w:pPr>
            <w:r w:rsidRPr="00B42F2A">
              <w:rPr>
                <w:sz w:val="16"/>
                <w:szCs w:val="16"/>
                <w:lang w:val="en-GB"/>
              </w:rPr>
              <w:t>--</w:t>
            </w:r>
          </w:p>
        </w:tc>
        <w:tc>
          <w:tcPr>
            <w:tcW w:w="0" w:type="auto"/>
            <w:tcBorders>
              <w:top w:val="nil"/>
              <w:left w:val="nil"/>
              <w:bottom w:val="nil"/>
              <w:right w:val="nil"/>
            </w:tcBorders>
            <w:shd w:val="clear" w:color="000000" w:fill="auto"/>
            <w:noWrap/>
            <w:vAlign w:val="bottom"/>
            <w:hideMark/>
          </w:tcPr>
          <w:p w:rsidR="00BC249A" w:rsidRPr="00B42F2A" w:rsidRDefault="00BC249A" w:rsidP="006913C4">
            <w:pPr>
              <w:jc w:val="right"/>
              <w:rPr>
                <w:sz w:val="16"/>
                <w:szCs w:val="16"/>
                <w:lang w:val="en-GB"/>
              </w:rPr>
            </w:pPr>
            <w:r w:rsidRPr="00B42F2A">
              <w:rPr>
                <w:sz w:val="16"/>
                <w:szCs w:val="16"/>
                <w:lang w:val="en-GB"/>
              </w:rPr>
              <w:t>1.02</w:t>
            </w:r>
          </w:p>
        </w:tc>
        <w:tc>
          <w:tcPr>
            <w:tcW w:w="0" w:type="auto"/>
            <w:tcBorders>
              <w:top w:val="nil"/>
              <w:left w:val="nil"/>
              <w:bottom w:val="nil"/>
              <w:right w:val="nil"/>
            </w:tcBorders>
            <w:shd w:val="clear" w:color="000000" w:fill="auto"/>
            <w:noWrap/>
            <w:vAlign w:val="bottom"/>
            <w:hideMark/>
          </w:tcPr>
          <w:p w:rsidR="00BC249A" w:rsidRPr="00B42F2A" w:rsidRDefault="00BC249A" w:rsidP="006913C4">
            <w:pPr>
              <w:jc w:val="right"/>
              <w:rPr>
                <w:sz w:val="16"/>
                <w:szCs w:val="16"/>
                <w:lang w:val="en-GB"/>
              </w:rPr>
            </w:pPr>
            <w:r w:rsidRPr="00B42F2A">
              <w:rPr>
                <w:sz w:val="16"/>
                <w:szCs w:val="16"/>
                <w:lang w:val="en-GB"/>
              </w:rPr>
              <w:t>1.26</w:t>
            </w:r>
          </w:p>
        </w:tc>
        <w:tc>
          <w:tcPr>
            <w:tcW w:w="0" w:type="auto"/>
            <w:tcBorders>
              <w:top w:val="nil"/>
              <w:left w:val="nil"/>
              <w:bottom w:val="nil"/>
              <w:right w:val="nil"/>
            </w:tcBorders>
            <w:shd w:val="clear" w:color="000000" w:fill="auto"/>
            <w:noWrap/>
            <w:vAlign w:val="bottom"/>
            <w:hideMark/>
          </w:tcPr>
          <w:p w:rsidR="00BC249A" w:rsidRPr="00B42F2A" w:rsidRDefault="00BC249A" w:rsidP="006913C4">
            <w:pPr>
              <w:jc w:val="right"/>
              <w:rPr>
                <w:sz w:val="16"/>
                <w:szCs w:val="16"/>
                <w:lang w:val="en-GB"/>
              </w:rPr>
            </w:pPr>
            <w:r w:rsidRPr="00B42F2A">
              <w:rPr>
                <w:sz w:val="16"/>
                <w:szCs w:val="16"/>
                <w:lang w:val="en-GB"/>
              </w:rPr>
              <w:t>0.75</w:t>
            </w:r>
          </w:p>
        </w:tc>
        <w:tc>
          <w:tcPr>
            <w:tcW w:w="0" w:type="auto"/>
            <w:tcBorders>
              <w:top w:val="nil"/>
              <w:left w:val="nil"/>
              <w:bottom w:val="nil"/>
              <w:right w:val="nil"/>
            </w:tcBorders>
            <w:shd w:val="clear" w:color="000000" w:fill="auto"/>
            <w:noWrap/>
            <w:vAlign w:val="bottom"/>
            <w:hideMark/>
          </w:tcPr>
          <w:p w:rsidR="00BC249A" w:rsidRPr="00B42F2A" w:rsidRDefault="00BC249A" w:rsidP="006913C4">
            <w:pPr>
              <w:rPr>
                <w:sz w:val="16"/>
                <w:szCs w:val="16"/>
                <w:lang w:val="en-GB"/>
              </w:rPr>
            </w:pPr>
            <w:r w:rsidRPr="00B42F2A">
              <w:rPr>
                <w:sz w:val="16"/>
                <w:szCs w:val="16"/>
                <w:lang w:val="en-GB"/>
              </w:rPr>
              <w:t>--</w:t>
            </w:r>
          </w:p>
        </w:tc>
        <w:tc>
          <w:tcPr>
            <w:tcW w:w="0" w:type="auto"/>
            <w:tcBorders>
              <w:top w:val="nil"/>
              <w:left w:val="nil"/>
              <w:bottom w:val="nil"/>
              <w:right w:val="nil"/>
            </w:tcBorders>
            <w:shd w:val="clear" w:color="000000" w:fill="auto"/>
            <w:noWrap/>
            <w:vAlign w:val="bottom"/>
            <w:hideMark/>
          </w:tcPr>
          <w:p w:rsidR="00BC249A" w:rsidRPr="00B42F2A" w:rsidRDefault="00BC249A" w:rsidP="006913C4">
            <w:pPr>
              <w:rPr>
                <w:sz w:val="16"/>
                <w:szCs w:val="16"/>
                <w:lang w:val="en-GB"/>
              </w:rPr>
            </w:pPr>
            <w:r w:rsidRPr="00B42F2A">
              <w:rPr>
                <w:sz w:val="16"/>
                <w:szCs w:val="16"/>
                <w:lang w:val="en-GB"/>
              </w:rPr>
              <w:t>--</w:t>
            </w:r>
          </w:p>
        </w:tc>
        <w:tc>
          <w:tcPr>
            <w:tcW w:w="0" w:type="auto"/>
            <w:tcBorders>
              <w:top w:val="nil"/>
              <w:left w:val="nil"/>
              <w:bottom w:val="nil"/>
              <w:right w:val="nil"/>
            </w:tcBorders>
            <w:shd w:val="clear" w:color="000000" w:fill="auto"/>
            <w:noWrap/>
            <w:vAlign w:val="bottom"/>
            <w:hideMark/>
          </w:tcPr>
          <w:p w:rsidR="00BC249A" w:rsidRPr="00B42F2A" w:rsidRDefault="00BC249A" w:rsidP="006913C4">
            <w:pPr>
              <w:rPr>
                <w:sz w:val="16"/>
                <w:szCs w:val="16"/>
                <w:lang w:val="en-GB"/>
              </w:rPr>
            </w:pPr>
            <w:r w:rsidRPr="00B42F2A">
              <w:rPr>
                <w:sz w:val="16"/>
                <w:szCs w:val="16"/>
                <w:lang w:val="en-GB"/>
              </w:rPr>
              <w:t> </w:t>
            </w:r>
          </w:p>
        </w:tc>
      </w:tr>
      <w:tr w:rsidR="001A4AFD" w:rsidRPr="00B42F2A" w:rsidTr="001A4AFD">
        <w:trPr>
          <w:trHeight w:val="270"/>
        </w:trPr>
        <w:tc>
          <w:tcPr>
            <w:tcW w:w="0" w:type="auto"/>
            <w:tcBorders>
              <w:top w:val="nil"/>
              <w:left w:val="nil"/>
              <w:bottom w:val="single" w:sz="12" w:space="0" w:color="auto"/>
              <w:right w:val="nil"/>
            </w:tcBorders>
            <w:shd w:val="clear" w:color="000000" w:fill="auto"/>
            <w:noWrap/>
            <w:vAlign w:val="bottom"/>
            <w:hideMark/>
          </w:tcPr>
          <w:p w:rsidR="00BC249A" w:rsidRPr="00B42F2A" w:rsidRDefault="00BC249A" w:rsidP="006913C4">
            <w:pPr>
              <w:rPr>
                <w:b/>
                <w:bCs/>
                <w:sz w:val="16"/>
                <w:szCs w:val="16"/>
                <w:lang w:val="en-GB"/>
              </w:rPr>
            </w:pPr>
            <w:r w:rsidRPr="00B42F2A">
              <w:rPr>
                <w:b/>
                <w:bCs/>
                <w:sz w:val="16"/>
                <w:szCs w:val="16"/>
                <w:lang w:val="en-GB"/>
              </w:rPr>
              <w:t>Misc. Pelagic Sharks</w:t>
            </w:r>
          </w:p>
        </w:tc>
        <w:tc>
          <w:tcPr>
            <w:tcW w:w="0" w:type="auto"/>
            <w:tcBorders>
              <w:top w:val="nil"/>
              <w:left w:val="nil"/>
              <w:bottom w:val="single" w:sz="12" w:space="0" w:color="auto"/>
              <w:right w:val="nil"/>
            </w:tcBorders>
            <w:shd w:val="clear" w:color="000000" w:fill="auto"/>
            <w:noWrap/>
            <w:vAlign w:val="bottom"/>
            <w:hideMark/>
          </w:tcPr>
          <w:p w:rsidR="00BC249A" w:rsidRPr="00B42F2A" w:rsidRDefault="00BC249A" w:rsidP="006913C4">
            <w:pPr>
              <w:rPr>
                <w:sz w:val="16"/>
                <w:szCs w:val="16"/>
                <w:lang w:val="en-GB"/>
              </w:rPr>
            </w:pPr>
            <w:r w:rsidRPr="00B42F2A">
              <w:rPr>
                <w:sz w:val="16"/>
                <w:szCs w:val="16"/>
                <w:lang w:val="en-GB"/>
              </w:rPr>
              <w:t>--</w:t>
            </w:r>
          </w:p>
        </w:tc>
        <w:tc>
          <w:tcPr>
            <w:tcW w:w="0" w:type="auto"/>
            <w:tcBorders>
              <w:top w:val="nil"/>
              <w:left w:val="nil"/>
              <w:bottom w:val="single" w:sz="12" w:space="0" w:color="auto"/>
              <w:right w:val="nil"/>
            </w:tcBorders>
            <w:shd w:val="clear" w:color="000000" w:fill="auto"/>
            <w:noWrap/>
            <w:vAlign w:val="bottom"/>
            <w:hideMark/>
          </w:tcPr>
          <w:p w:rsidR="00BC249A" w:rsidRPr="00B42F2A" w:rsidRDefault="00BC249A" w:rsidP="006913C4">
            <w:pPr>
              <w:jc w:val="right"/>
              <w:rPr>
                <w:sz w:val="16"/>
                <w:szCs w:val="16"/>
                <w:lang w:val="en-GB"/>
              </w:rPr>
            </w:pPr>
            <w:r w:rsidRPr="00B42F2A">
              <w:rPr>
                <w:sz w:val="16"/>
                <w:szCs w:val="16"/>
                <w:lang w:val="en-GB"/>
              </w:rPr>
              <w:t>39.96</w:t>
            </w:r>
          </w:p>
        </w:tc>
        <w:tc>
          <w:tcPr>
            <w:tcW w:w="0" w:type="auto"/>
            <w:tcBorders>
              <w:top w:val="nil"/>
              <w:left w:val="nil"/>
              <w:bottom w:val="single" w:sz="12" w:space="0" w:color="auto"/>
              <w:right w:val="nil"/>
            </w:tcBorders>
            <w:shd w:val="clear" w:color="000000" w:fill="auto"/>
            <w:noWrap/>
            <w:vAlign w:val="bottom"/>
            <w:hideMark/>
          </w:tcPr>
          <w:p w:rsidR="00BC249A" w:rsidRPr="00B42F2A" w:rsidRDefault="00BC249A" w:rsidP="006913C4">
            <w:pPr>
              <w:rPr>
                <w:sz w:val="16"/>
                <w:szCs w:val="16"/>
                <w:lang w:val="en-GB"/>
              </w:rPr>
            </w:pPr>
            <w:r w:rsidRPr="00B42F2A">
              <w:rPr>
                <w:sz w:val="16"/>
                <w:szCs w:val="16"/>
                <w:lang w:val="en-GB"/>
              </w:rPr>
              <w:t>--</w:t>
            </w:r>
          </w:p>
        </w:tc>
        <w:tc>
          <w:tcPr>
            <w:tcW w:w="0" w:type="auto"/>
            <w:tcBorders>
              <w:top w:val="nil"/>
              <w:left w:val="nil"/>
              <w:bottom w:val="single" w:sz="12" w:space="0" w:color="auto"/>
              <w:right w:val="nil"/>
            </w:tcBorders>
            <w:shd w:val="clear" w:color="000000" w:fill="auto"/>
            <w:noWrap/>
            <w:vAlign w:val="bottom"/>
            <w:hideMark/>
          </w:tcPr>
          <w:p w:rsidR="00BC249A" w:rsidRPr="00B42F2A" w:rsidRDefault="00BC249A" w:rsidP="006913C4">
            <w:pPr>
              <w:rPr>
                <w:sz w:val="16"/>
                <w:szCs w:val="16"/>
                <w:lang w:val="en-GB"/>
              </w:rPr>
            </w:pPr>
            <w:r w:rsidRPr="00B42F2A">
              <w:rPr>
                <w:sz w:val="16"/>
                <w:szCs w:val="16"/>
                <w:lang w:val="en-GB"/>
              </w:rPr>
              <w:t>--</w:t>
            </w:r>
          </w:p>
        </w:tc>
        <w:tc>
          <w:tcPr>
            <w:tcW w:w="0" w:type="auto"/>
            <w:tcBorders>
              <w:top w:val="nil"/>
              <w:left w:val="nil"/>
              <w:bottom w:val="single" w:sz="12" w:space="0" w:color="auto"/>
              <w:right w:val="nil"/>
            </w:tcBorders>
            <w:shd w:val="clear" w:color="000000" w:fill="auto"/>
            <w:noWrap/>
            <w:vAlign w:val="bottom"/>
            <w:hideMark/>
          </w:tcPr>
          <w:p w:rsidR="00BC249A" w:rsidRPr="00B42F2A" w:rsidRDefault="00BC249A" w:rsidP="006913C4">
            <w:pPr>
              <w:rPr>
                <w:sz w:val="16"/>
                <w:szCs w:val="16"/>
                <w:lang w:val="en-GB"/>
              </w:rPr>
            </w:pPr>
            <w:r w:rsidRPr="00B42F2A">
              <w:rPr>
                <w:sz w:val="16"/>
                <w:szCs w:val="16"/>
                <w:lang w:val="en-GB"/>
              </w:rPr>
              <w:t>--</w:t>
            </w:r>
          </w:p>
        </w:tc>
        <w:tc>
          <w:tcPr>
            <w:tcW w:w="0" w:type="auto"/>
            <w:tcBorders>
              <w:top w:val="nil"/>
              <w:left w:val="nil"/>
              <w:bottom w:val="single" w:sz="12" w:space="0" w:color="auto"/>
              <w:right w:val="nil"/>
            </w:tcBorders>
            <w:shd w:val="clear" w:color="000000" w:fill="auto"/>
            <w:noWrap/>
            <w:vAlign w:val="bottom"/>
            <w:hideMark/>
          </w:tcPr>
          <w:p w:rsidR="00BC249A" w:rsidRPr="00B42F2A" w:rsidRDefault="00BC249A" w:rsidP="006913C4">
            <w:pPr>
              <w:rPr>
                <w:sz w:val="16"/>
                <w:szCs w:val="16"/>
                <w:lang w:val="en-GB"/>
              </w:rPr>
            </w:pPr>
            <w:r w:rsidRPr="00B42F2A">
              <w:rPr>
                <w:sz w:val="16"/>
                <w:szCs w:val="16"/>
                <w:lang w:val="en-GB"/>
              </w:rPr>
              <w:t>--</w:t>
            </w:r>
          </w:p>
        </w:tc>
        <w:tc>
          <w:tcPr>
            <w:tcW w:w="0" w:type="auto"/>
            <w:tcBorders>
              <w:top w:val="nil"/>
              <w:left w:val="nil"/>
              <w:bottom w:val="single" w:sz="12" w:space="0" w:color="auto"/>
              <w:right w:val="nil"/>
            </w:tcBorders>
            <w:shd w:val="clear" w:color="000000" w:fill="auto"/>
            <w:noWrap/>
            <w:vAlign w:val="bottom"/>
            <w:hideMark/>
          </w:tcPr>
          <w:p w:rsidR="00BC249A" w:rsidRPr="00B42F2A" w:rsidRDefault="00BC249A" w:rsidP="006913C4">
            <w:pPr>
              <w:rPr>
                <w:sz w:val="16"/>
                <w:szCs w:val="16"/>
                <w:lang w:val="en-GB"/>
              </w:rPr>
            </w:pPr>
            <w:r w:rsidRPr="00B42F2A">
              <w:rPr>
                <w:sz w:val="16"/>
                <w:szCs w:val="16"/>
                <w:lang w:val="en-GB"/>
              </w:rPr>
              <w:t>--</w:t>
            </w:r>
          </w:p>
        </w:tc>
        <w:tc>
          <w:tcPr>
            <w:tcW w:w="0" w:type="auto"/>
            <w:tcBorders>
              <w:top w:val="nil"/>
              <w:left w:val="nil"/>
              <w:bottom w:val="single" w:sz="12" w:space="0" w:color="auto"/>
              <w:right w:val="nil"/>
            </w:tcBorders>
            <w:shd w:val="clear" w:color="000000" w:fill="auto"/>
            <w:noWrap/>
            <w:vAlign w:val="bottom"/>
            <w:hideMark/>
          </w:tcPr>
          <w:p w:rsidR="00BC249A" w:rsidRPr="00B42F2A" w:rsidRDefault="00BC249A" w:rsidP="006913C4">
            <w:pPr>
              <w:rPr>
                <w:sz w:val="16"/>
                <w:szCs w:val="16"/>
                <w:lang w:val="en-GB"/>
              </w:rPr>
            </w:pPr>
            <w:r w:rsidRPr="00B42F2A">
              <w:rPr>
                <w:sz w:val="16"/>
                <w:szCs w:val="16"/>
                <w:lang w:val="en-GB"/>
              </w:rPr>
              <w:t>--</w:t>
            </w:r>
          </w:p>
        </w:tc>
        <w:tc>
          <w:tcPr>
            <w:tcW w:w="0" w:type="auto"/>
            <w:tcBorders>
              <w:top w:val="nil"/>
              <w:left w:val="nil"/>
              <w:bottom w:val="single" w:sz="12" w:space="0" w:color="auto"/>
              <w:right w:val="nil"/>
            </w:tcBorders>
            <w:shd w:val="clear" w:color="000000" w:fill="auto"/>
            <w:noWrap/>
            <w:vAlign w:val="bottom"/>
            <w:hideMark/>
          </w:tcPr>
          <w:p w:rsidR="00BC249A" w:rsidRPr="00B42F2A" w:rsidRDefault="00BC249A" w:rsidP="006913C4">
            <w:pPr>
              <w:rPr>
                <w:sz w:val="16"/>
                <w:szCs w:val="16"/>
                <w:lang w:val="en-GB"/>
              </w:rPr>
            </w:pPr>
            <w:r w:rsidRPr="00B42F2A">
              <w:rPr>
                <w:sz w:val="16"/>
                <w:szCs w:val="16"/>
                <w:lang w:val="en-GB"/>
              </w:rPr>
              <w:t>--</w:t>
            </w:r>
          </w:p>
        </w:tc>
        <w:tc>
          <w:tcPr>
            <w:tcW w:w="0" w:type="auto"/>
            <w:tcBorders>
              <w:top w:val="nil"/>
              <w:left w:val="nil"/>
              <w:bottom w:val="single" w:sz="12" w:space="0" w:color="auto"/>
              <w:right w:val="nil"/>
            </w:tcBorders>
            <w:shd w:val="clear" w:color="000000" w:fill="auto"/>
            <w:noWrap/>
            <w:vAlign w:val="bottom"/>
            <w:hideMark/>
          </w:tcPr>
          <w:p w:rsidR="00BC249A" w:rsidRPr="00B42F2A" w:rsidRDefault="00BC249A" w:rsidP="006913C4">
            <w:pPr>
              <w:rPr>
                <w:sz w:val="16"/>
                <w:szCs w:val="16"/>
                <w:lang w:val="en-GB"/>
              </w:rPr>
            </w:pPr>
            <w:r w:rsidRPr="00B42F2A">
              <w:rPr>
                <w:sz w:val="16"/>
                <w:szCs w:val="16"/>
                <w:lang w:val="en-GB"/>
              </w:rPr>
              <w:t>--</w:t>
            </w:r>
          </w:p>
        </w:tc>
        <w:tc>
          <w:tcPr>
            <w:tcW w:w="0" w:type="auto"/>
            <w:tcBorders>
              <w:top w:val="nil"/>
              <w:left w:val="nil"/>
              <w:bottom w:val="single" w:sz="12" w:space="0" w:color="auto"/>
              <w:right w:val="nil"/>
            </w:tcBorders>
            <w:shd w:val="clear" w:color="000000" w:fill="auto"/>
            <w:noWrap/>
            <w:vAlign w:val="bottom"/>
            <w:hideMark/>
          </w:tcPr>
          <w:p w:rsidR="00BC249A" w:rsidRPr="00B42F2A" w:rsidRDefault="00BC249A" w:rsidP="006913C4">
            <w:pPr>
              <w:rPr>
                <w:sz w:val="16"/>
                <w:szCs w:val="16"/>
                <w:lang w:val="en-GB"/>
              </w:rPr>
            </w:pPr>
            <w:r w:rsidRPr="00B42F2A">
              <w:rPr>
                <w:sz w:val="16"/>
                <w:szCs w:val="16"/>
                <w:lang w:val="en-GB"/>
              </w:rPr>
              <w:t>--</w:t>
            </w:r>
          </w:p>
        </w:tc>
        <w:tc>
          <w:tcPr>
            <w:tcW w:w="0" w:type="auto"/>
            <w:tcBorders>
              <w:top w:val="nil"/>
              <w:left w:val="nil"/>
              <w:bottom w:val="single" w:sz="12" w:space="0" w:color="auto"/>
              <w:right w:val="nil"/>
            </w:tcBorders>
            <w:shd w:val="clear" w:color="000000" w:fill="auto"/>
            <w:noWrap/>
            <w:vAlign w:val="bottom"/>
            <w:hideMark/>
          </w:tcPr>
          <w:p w:rsidR="00BC249A" w:rsidRPr="00B42F2A" w:rsidRDefault="00BC249A" w:rsidP="006913C4">
            <w:pPr>
              <w:rPr>
                <w:sz w:val="16"/>
                <w:szCs w:val="16"/>
                <w:lang w:val="en-GB"/>
              </w:rPr>
            </w:pPr>
            <w:r w:rsidRPr="00B42F2A">
              <w:rPr>
                <w:sz w:val="16"/>
                <w:szCs w:val="16"/>
                <w:lang w:val="en-GB"/>
              </w:rPr>
              <w:t>--</w:t>
            </w:r>
          </w:p>
        </w:tc>
        <w:tc>
          <w:tcPr>
            <w:tcW w:w="0" w:type="auto"/>
            <w:tcBorders>
              <w:top w:val="nil"/>
              <w:left w:val="nil"/>
              <w:bottom w:val="single" w:sz="12" w:space="0" w:color="auto"/>
              <w:right w:val="nil"/>
            </w:tcBorders>
            <w:shd w:val="clear" w:color="000000" w:fill="auto"/>
            <w:noWrap/>
            <w:vAlign w:val="bottom"/>
            <w:hideMark/>
          </w:tcPr>
          <w:p w:rsidR="00BC249A" w:rsidRPr="00B42F2A" w:rsidRDefault="00BC249A" w:rsidP="006913C4">
            <w:pPr>
              <w:rPr>
                <w:sz w:val="16"/>
                <w:szCs w:val="16"/>
                <w:lang w:val="en-GB"/>
              </w:rPr>
            </w:pPr>
            <w:r w:rsidRPr="00B42F2A">
              <w:rPr>
                <w:sz w:val="16"/>
                <w:szCs w:val="16"/>
                <w:lang w:val="en-GB"/>
              </w:rPr>
              <w:t> </w:t>
            </w:r>
          </w:p>
        </w:tc>
      </w:tr>
    </w:tbl>
    <w:p w:rsidR="00FA4121" w:rsidRPr="00B42F2A" w:rsidRDefault="00FA4121" w:rsidP="00643AD9">
      <w:pPr>
        <w:spacing w:line="480" w:lineRule="auto"/>
        <w:rPr>
          <w:b/>
          <w:lang w:val="en-GB"/>
        </w:rPr>
        <w:sectPr w:rsidR="00FA4121" w:rsidRPr="00B42F2A" w:rsidSect="00087678">
          <w:pgSz w:w="12240" w:h="15840"/>
          <w:pgMar w:top="1440" w:right="1800" w:bottom="1440" w:left="1800" w:header="720" w:footer="720" w:gutter="0"/>
          <w:cols w:space="720"/>
          <w:docGrid w:linePitch="360"/>
        </w:sectPr>
      </w:pPr>
    </w:p>
    <w:p w:rsidR="00A71322" w:rsidRPr="00B42F2A" w:rsidRDefault="00A71322" w:rsidP="00643AD9">
      <w:pPr>
        <w:spacing w:line="480" w:lineRule="auto"/>
        <w:rPr>
          <w:b/>
          <w:lang w:val="en-GB"/>
        </w:rPr>
      </w:pPr>
    </w:p>
    <w:p w:rsidR="00BF0B29" w:rsidRPr="00B42F2A" w:rsidRDefault="00BF0B29" w:rsidP="00643AD9">
      <w:pPr>
        <w:pBdr>
          <w:bottom w:val="single" w:sz="6" w:space="1" w:color="auto"/>
        </w:pBdr>
        <w:spacing w:line="480" w:lineRule="auto"/>
        <w:jc w:val="center"/>
        <w:rPr>
          <w:b/>
          <w:iCs/>
          <w:lang w:val="en-GB"/>
        </w:rPr>
      </w:pPr>
    </w:p>
    <w:p w:rsidR="00372228" w:rsidRPr="00B42F2A" w:rsidRDefault="00854B38" w:rsidP="006913C4">
      <w:pPr>
        <w:pBdr>
          <w:bottom w:val="single" w:sz="6" w:space="1" w:color="auto"/>
        </w:pBdr>
        <w:spacing w:line="480" w:lineRule="auto"/>
        <w:jc w:val="center"/>
        <w:rPr>
          <w:b/>
          <w:iCs/>
          <w:lang w:val="en-GB"/>
        </w:rPr>
      </w:pPr>
      <w:r>
        <w:rPr>
          <w:b/>
          <w:iCs/>
          <w:lang w:val="en-GB"/>
        </w:rPr>
        <w:t>Table B</w:t>
      </w:r>
      <w:r w:rsidR="005359CA" w:rsidRPr="00B42F2A">
        <w:rPr>
          <w:b/>
          <w:iCs/>
          <w:lang w:val="en-GB"/>
        </w:rPr>
        <w:t xml:space="preserve">2. </w:t>
      </w:r>
      <w:r w:rsidR="005359CA" w:rsidRPr="00B42F2A">
        <w:rPr>
          <w:iCs/>
          <w:lang w:val="en-GB"/>
        </w:rPr>
        <w:t>Relative overlap of rockfish (</w:t>
      </w:r>
      <w:r w:rsidR="005359CA" w:rsidRPr="00B42F2A">
        <w:rPr>
          <w:i/>
          <w:iCs/>
          <w:lang w:val="en-GB"/>
        </w:rPr>
        <w:t>Sebastes</w:t>
      </w:r>
      <w:r w:rsidR="005359CA" w:rsidRPr="00B42F2A">
        <w:rPr>
          <w:iCs/>
          <w:lang w:val="en-GB"/>
        </w:rPr>
        <w:t xml:space="preserve"> spp.) distributions and fishing areas available to each fleet.</w:t>
      </w:r>
      <w:r w:rsidR="005359CA" w:rsidRPr="00B42F2A">
        <w:rPr>
          <w:b/>
          <w:iCs/>
          <w:lang w:val="en-GB"/>
        </w:rPr>
        <w:t xml:space="preserve"> </w:t>
      </w:r>
      <w:r w:rsidR="005359CA" w:rsidRPr="00B42F2A">
        <w:rPr>
          <w:iCs/>
          <w:lang w:val="en-GB"/>
        </w:rPr>
        <w:t>Values of 1 represent fishing area availability that mirrors rockfish distribution; values greater than one indicate that fishing areas of that fleet are concentrated in regions with higher rockfish abundance.  Availability of fishing areas to each fleet is based on steaming (travel) time from port.  Fleets ordered from south to north.</w:t>
      </w:r>
      <w:r w:rsidR="00403AF5" w:rsidRPr="00B42F2A">
        <w:rPr>
          <w:b/>
          <w:iCs/>
          <w:lang w:val="en-GB"/>
        </w:rPr>
        <w:t xml:space="preserve"> </w:t>
      </w:r>
    </w:p>
    <w:tbl>
      <w:tblPr>
        <w:tblW w:w="0" w:type="auto"/>
        <w:tblInd w:w="98" w:type="dxa"/>
        <w:tblLook w:val="04A0" w:firstRow="1" w:lastRow="0" w:firstColumn="1" w:lastColumn="0" w:noHBand="0" w:noVBand="1"/>
      </w:tblPr>
      <w:tblGrid>
        <w:gridCol w:w="1441"/>
        <w:gridCol w:w="836"/>
        <w:gridCol w:w="1423"/>
        <w:gridCol w:w="1126"/>
        <w:gridCol w:w="1003"/>
        <w:gridCol w:w="1967"/>
        <w:gridCol w:w="852"/>
      </w:tblGrid>
      <w:tr w:rsidR="00372228" w:rsidRPr="00B42F2A" w:rsidTr="00E04CC4">
        <w:trPr>
          <w:trHeight w:val="315"/>
        </w:trPr>
        <w:tc>
          <w:tcPr>
            <w:tcW w:w="0" w:type="auto"/>
            <w:tcBorders>
              <w:top w:val="single" w:sz="8" w:space="0" w:color="auto"/>
              <w:left w:val="nil"/>
              <w:bottom w:val="single" w:sz="8" w:space="0" w:color="auto"/>
              <w:right w:val="nil"/>
            </w:tcBorders>
            <w:shd w:val="clear" w:color="auto" w:fill="auto"/>
            <w:noWrap/>
            <w:vAlign w:val="bottom"/>
            <w:hideMark/>
          </w:tcPr>
          <w:p w:rsidR="008462EC" w:rsidRPr="00B42F2A" w:rsidRDefault="00372228" w:rsidP="006913C4">
            <w:pPr>
              <w:rPr>
                <w:rFonts w:ascii="Calibri" w:hAnsi="Calibri"/>
                <w:color w:val="000000"/>
                <w:sz w:val="22"/>
                <w:szCs w:val="22"/>
                <w:lang w:val="en-GB"/>
              </w:rPr>
            </w:pPr>
            <w:r w:rsidRPr="00B42F2A">
              <w:rPr>
                <w:rFonts w:ascii="Calibri" w:hAnsi="Calibri"/>
                <w:color w:val="000000"/>
                <w:sz w:val="22"/>
                <w:szCs w:val="22"/>
                <w:lang w:val="en-GB"/>
              </w:rPr>
              <w:t> </w:t>
            </w:r>
          </w:p>
        </w:tc>
        <w:tc>
          <w:tcPr>
            <w:tcW w:w="0" w:type="auto"/>
            <w:tcBorders>
              <w:top w:val="single" w:sz="8" w:space="0" w:color="auto"/>
              <w:left w:val="nil"/>
              <w:bottom w:val="single" w:sz="8" w:space="0" w:color="auto"/>
              <w:right w:val="nil"/>
            </w:tcBorders>
            <w:shd w:val="clear" w:color="auto" w:fill="auto"/>
            <w:noWrap/>
            <w:vAlign w:val="bottom"/>
            <w:hideMark/>
          </w:tcPr>
          <w:p w:rsidR="008462EC" w:rsidRPr="00B42F2A" w:rsidRDefault="00372228" w:rsidP="006913C4">
            <w:pPr>
              <w:rPr>
                <w:rFonts w:ascii="Calibri" w:hAnsi="Calibri"/>
                <w:color w:val="000000"/>
                <w:sz w:val="22"/>
                <w:szCs w:val="22"/>
                <w:lang w:val="en-GB"/>
              </w:rPr>
            </w:pPr>
            <w:r w:rsidRPr="00B42F2A">
              <w:rPr>
                <w:rFonts w:ascii="Calibri" w:hAnsi="Calibri"/>
                <w:color w:val="000000"/>
                <w:sz w:val="22"/>
                <w:szCs w:val="22"/>
                <w:lang w:val="en-GB"/>
              </w:rPr>
              <w:t>Canary</w:t>
            </w:r>
          </w:p>
        </w:tc>
        <w:tc>
          <w:tcPr>
            <w:tcW w:w="0" w:type="auto"/>
            <w:tcBorders>
              <w:top w:val="single" w:sz="8" w:space="0" w:color="auto"/>
              <w:left w:val="nil"/>
              <w:bottom w:val="single" w:sz="8" w:space="0" w:color="auto"/>
              <w:right w:val="nil"/>
            </w:tcBorders>
            <w:shd w:val="clear" w:color="auto" w:fill="auto"/>
            <w:noWrap/>
            <w:vAlign w:val="bottom"/>
            <w:hideMark/>
          </w:tcPr>
          <w:p w:rsidR="008462EC" w:rsidRPr="00B42F2A" w:rsidRDefault="00372228" w:rsidP="006913C4">
            <w:pPr>
              <w:rPr>
                <w:rFonts w:ascii="Calibri" w:hAnsi="Calibri"/>
                <w:color w:val="000000"/>
                <w:sz w:val="22"/>
                <w:szCs w:val="22"/>
                <w:lang w:val="en-GB"/>
              </w:rPr>
            </w:pPr>
            <w:r w:rsidRPr="00B42F2A">
              <w:rPr>
                <w:rFonts w:ascii="Calibri" w:hAnsi="Calibri"/>
                <w:color w:val="000000"/>
                <w:sz w:val="22"/>
                <w:szCs w:val="22"/>
                <w:lang w:val="en-GB"/>
              </w:rPr>
              <w:t>Darkblotched</w:t>
            </w:r>
          </w:p>
        </w:tc>
        <w:tc>
          <w:tcPr>
            <w:tcW w:w="0" w:type="auto"/>
            <w:tcBorders>
              <w:top w:val="single" w:sz="8" w:space="0" w:color="auto"/>
              <w:left w:val="nil"/>
              <w:bottom w:val="single" w:sz="8" w:space="0" w:color="auto"/>
              <w:right w:val="nil"/>
            </w:tcBorders>
            <w:shd w:val="clear" w:color="auto" w:fill="auto"/>
            <w:noWrap/>
            <w:vAlign w:val="bottom"/>
            <w:hideMark/>
          </w:tcPr>
          <w:p w:rsidR="008462EC" w:rsidRPr="00B42F2A" w:rsidRDefault="00372228" w:rsidP="006913C4">
            <w:pPr>
              <w:rPr>
                <w:rFonts w:ascii="Calibri" w:hAnsi="Calibri"/>
                <w:color w:val="000000"/>
                <w:sz w:val="22"/>
                <w:szCs w:val="22"/>
                <w:lang w:val="en-GB"/>
              </w:rPr>
            </w:pPr>
            <w:r w:rsidRPr="00B42F2A">
              <w:rPr>
                <w:rFonts w:ascii="Calibri" w:hAnsi="Calibri"/>
                <w:color w:val="000000"/>
                <w:sz w:val="22"/>
                <w:szCs w:val="22"/>
                <w:lang w:val="en-GB"/>
              </w:rPr>
              <w:t>Yelloweye</w:t>
            </w:r>
          </w:p>
        </w:tc>
        <w:tc>
          <w:tcPr>
            <w:tcW w:w="0" w:type="auto"/>
            <w:tcBorders>
              <w:top w:val="single" w:sz="8" w:space="0" w:color="auto"/>
              <w:left w:val="nil"/>
              <w:bottom w:val="single" w:sz="8" w:space="0" w:color="auto"/>
              <w:right w:val="nil"/>
            </w:tcBorders>
            <w:shd w:val="clear" w:color="auto" w:fill="auto"/>
            <w:noWrap/>
            <w:vAlign w:val="bottom"/>
            <w:hideMark/>
          </w:tcPr>
          <w:p w:rsidR="008462EC" w:rsidRPr="00B42F2A" w:rsidRDefault="00372228" w:rsidP="006913C4">
            <w:pPr>
              <w:rPr>
                <w:rFonts w:ascii="Calibri" w:hAnsi="Calibri"/>
                <w:color w:val="000000"/>
                <w:sz w:val="22"/>
                <w:szCs w:val="22"/>
                <w:lang w:val="en-GB"/>
              </w:rPr>
            </w:pPr>
            <w:r w:rsidRPr="00B42F2A">
              <w:rPr>
                <w:rFonts w:ascii="Calibri" w:hAnsi="Calibri"/>
                <w:color w:val="000000"/>
                <w:sz w:val="22"/>
                <w:szCs w:val="22"/>
                <w:lang w:val="en-GB"/>
              </w:rPr>
              <w:t>Boccacio</w:t>
            </w:r>
          </w:p>
        </w:tc>
        <w:tc>
          <w:tcPr>
            <w:tcW w:w="0" w:type="auto"/>
            <w:tcBorders>
              <w:top w:val="single" w:sz="8" w:space="0" w:color="auto"/>
              <w:left w:val="nil"/>
              <w:bottom w:val="single" w:sz="8" w:space="0" w:color="auto"/>
              <w:right w:val="nil"/>
            </w:tcBorders>
            <w:shd w:val="clear" w:color="auto" w:fill="auto"/>
            <w:noWrap/>
            <w:vAlign w:val="bottom"/>
            <w:hideMark/>
          </w:tcPr>
          <w:p w:rsidR="008462EC" w:rsidRPr="00B42F2A" w:rsidRDefault="00372228" w:rsidP="006913C4">
            <w:pPr>
              <w:rPr>
                <w:rFonts w:ascii="Calibri" w:hAnsi="Calibri"/>
                <w:color w:val="000000"/>
                <w:sz w:val="22"/>
                <w:szCs w:val="22"/>
                <w:lang w:val="en-GB"/>
              </w:rPr>
            </w:pPr>
            <w:r w:rsidRPr="00B42F2A">
              <w:rPr>
                <w:rFonts w:ascii="Calibri" w:hAnsi="Calibri"/>
                <w:color w:val="000000"/>
                <w:sz w:val="22"/>
                <w:szCs w:val="22"/>
                <w:lang w:val="en-GB"/>
              </w:rPr>
              <w:t>Pacific Ocean Perch</w:t>
            </w:r>
          </w:p>
        </w:tc>
        <w:tc>
          <w:tcPr>
            <w:tcW w:w="0" w:type="auto"/>
            <w:tcBorders>
              <w:top w:val="single" w:sz="8" w:space="0" w:color="auto"/>
              <w:left w:val="nil"/>
              <w:bottom w:val="single" w:sz="8" w:space="0" w:color="auto"/>
              <w:right w:val="nil"/>
            </w:tcBorders>
            <w:shd w:val="clear" w:color="auto" w:fill="auto"/>
            <w:noWrap/>
            <w:vAlign w:val="bottom"/>
            <w:hideMark/>
          </w:tcPr>
          <w:p w:rsidR="008462EC" w:rsidRPr="00B42F2A" w:rsidRDefault="00372228" w:rsidP="006913C4">
            <w:pPr>
              <w:rPr>
                <w:rFonts w:ascii="Calibri" w:hAnsi="Calibri"/>
                <w:color w:val="000000"/>
                <w:sz w:val="22"/>
                <w:szCs w:val="22"/>
                <w:lang w:val="en-GB"/>
              </w:rPr>
            </w:pPr>
            <w:r w:rsidRPr="00B42F2A">
              <w:rPr>
                <w:rFonts w:ascii="Calibri" w:hAnsi="Calibri"/>
                <w:color w:val="000000"/>
                <w:sz w:val="22"/>
                <w:szCs w:val="22"/>
                <w:lang w:val="en-GB"/>
              </w:rPr>
              <w:t>Widow</w:t>
            </w:r>
          </w:p>
        </w:tc>
      </w:tr>
      <w:tr w:rsidR="00372228" w:rsidRPr="00B42F2A" w:rsidTr="00E04CC4">
        <w:trPr>
          <w:trHeight w:val="300"/>
        </w:trPr>
        <w:tc>
          <w:tcPr>
            <w:tcW w:w="0" w:type="auto"/>
            <w:tcBorders>
              <w:top w:val="nil"/>
              <w:left w:val="nil"/>
              <w:bottom w:val="nil"/>
              <w:right w:val="nil"/>
            </w:tcBorders>
            <w:shd w:val="clear" w:color="auto" w:fill="auto"/>
            <w:noWrap/>
            <w:vAlign w:val="bottom"/>
            <w:hideMark/>
          </w:tcPr>
          <w:p w:rsidR="008462EC" w:rsidRPr="00B42F2A" w:rsidRDefault="00372228" w:rsidP="006913C4">
            <w:pPr>
              <w:rPr>
                <w:rFonts w:ascii="Calibri" w:hAnsi="Calibri"/>
                <w:color w:val="000000"/>
                <w:sz w:val="22"/>
                <w:szCs w:val="22"/>
                <w:lang w:val="en-GB"/>
              </w:rPr>
            </w:pPr>
            <w:r w:rsidRPr="00B42F2A">
              <w:rPr>
                <w:rFonts w:ascii="Calibri" w:hAnsi="Calibri"/>
                <w:color w:val="000000"/>
                <w:sz w:val="22"/>
                <w:szCs w:val="22"/>
                <w:lang w:val="en-GB"/>
              </w:rPr>
              <w:t>Morro Bay</w:t>
            </w:r>
          </w:p>
        </w:tc>
        <w:tc>
          <w:tcPr>
            <w:tcW w:w="0" w:type="auto"/>
            <w:tcBorders>
              <w:top w:val="nil"/>
              <w:left w:val="nil"/>
              <w:bottom w:val="nil"/>
              <w:right w:val="nil"/>
            </w:tcBorders>
            <w:shd w:val="clear" w:color="auto" w:fill="auto"/>
            <w:noWrap/>
            <w:vAlign w:val="bottom"/>
            <w:hideMark/>
          </w:tcPr>
          <w:p w:rsidR="008462EC" w:rsidRPr="00B42F2A" w:rsidRDefault="00372228" w:rsidP="006913C4">
            <w:pPr>
              <w:jc w:val="right"/>
              <w:rPr>
                <w:rFonts w:ascii="Calibri" w:hAnsi="Calibri"/>
                <w:color w:val="000000"/>
                <w:sz w:val="22"/>
                <w:szCs w:val="22"/>
                <w:lang w:val="en-GB"/>
              </w:rPr>
            </w:pPr>
            <w:r w:rsidRPr="00B42F2A">
              <w:rPr>
                <w:rFonts w:ascii="Calibri" w:hAnsi="Calibri"/>
                <w:color w:val="000000"/>
                <w:sz w:val="22"/>
                <w:szCs w:val="22"/>
                <w:lang w:val="en-GB"/>
              </w:rPr>
              <w:t>0.06</w:t>
            </w:r>
          </w:p>
        </w:tc>
        <w:tc>
          <w:tcPr>
            <w:tcW w:w="0" w:type="auto"/>
            <w:tcBorders>
              <w:top w:val="nil"/>
              <w:left w:val="nil"/>
              <w:bottom w:val="nil"/>
              <w:right w:val="nil"/>
            </w:tcBorders>
            <w:shd w:val="clear" w:color="auto" w:fill="auto"/>
            <w:noWrap/>
            <w:vAlign w:val="bottom"/>
            <w:hideMark/>
          </w:tcPr>
          <w:p w:rsidR="008462EC" w:rsidRPr="00B42F2A" w:rsidRDefault="00372228" w:rsidP="006913C4">
            <w:pPr>
              <w:jc w:val="right"/>
              <w:rPr>
                <w:rFonts w:ascii="Calibri" w:hAnsi="Calibri"/>
                <w:color w:val="000000"/>
                <w:sz w:val="22"/>
                <w:szCs w:val="22"/>
                <w:lang w:val="en-GB"/>
              </w:rPr>
            </w:pPr>
            <w:r w:rsidRPr="00B42F2A">
              <w:rPr>
                <w:rFonts w:ascii="Calibri" w:hAnsi="Calibri"/>
                <w:color w:val="000000"/>
                <w:sz w:val="22"/>
                <w:szCs w:val="22"/>
                <w:lang w:val="en-GB"/>
              </w:rPr>
              <w:t>0.02</w:t>
            </w:r>
          </w:p>
        </w:tc>
        <w:tc>
          <w:tcPr>
            <w:tcW w:w="0" w:type="auto"/>
            <w:tcBorders>
              <w:top w:val="nil"/>
              <w:left w:val="nil"/>
              <w:bottom w:val="nil"/>
              <w:right w:val="nil"/>
            </w:tcBorders>
            <w:shd w:val="clear" w:color="auto" w:fill="auto"/>
            <w:noWrap/>
            <w:vAlign w:val="bottom"/>
            <w:hideMark/>
          </w:tcPr>
          <w:p w:rsidR="008462EC" w:rsidRPr="00B42F2A" w:rsidRDefault="00372228" w:rsidP="006913C4">
            <w:pPr>
              <w:jc w:val="right"/>
              <w:rPr>
                <w:rFonts w:ascii="Calibri" w:hAnsi="Calibri"/>
                <w:color w:val="000000"/>
                <w:sz w:val="22"/>
                <w:szCs w:val="22"/>
                <w:lang w:val="en-GB"/>
              </w:rPr>
            </w:pPr>
            <w:r w:rsidRPr="00B42F2A">
              <w:rPr>
                <w:rFonts w:ascii="Calibri" w:hAnsi="Calibri"/>
                <w:color w:val="000000"/>
                <w:sz w:val="22"/>
                <w:szCs w:val="22"/>
                <w:lang w:val="en-GB"/>
              </w:rPr>
              <w:t>0.05</w:t>
            </w:r>
          </w:p>
        </w:tc>
        <w:tc>
          <w:tcPr>
            <w:tcW w:w="0" w:type="auto"/>
            <w:tcBorders>
              <w:top w:val="nil"/>
              <w:left w:val="nil"/>
              <w:bottom w:val="nil"/>
              <w:right w:val="nil"/>
            </w:tcBorders>
            <w:shd w:val="clear" w:color="auto" w:fill="auto"/>
            <w:noWrap/>
            <w:vAlign w:val="bottom"/>
            <w:hideMark/>
          </w:tcPr>
          <w:p w:rsidR="008462EC" w:rsidRPr="00B42F2A" w:rsidRDefault="00372228" w:rsidP="006913C4">
            <w:pPr>
              <w:jc w:val="right"/>
              <w:rPr>
                <w:rFonts w:ascii="Calibri" w:hAnsi="Calibri"/>
                <w:color w:val="000000"/>
                <w:sz w:val="22"/>
                <w:szCs w:val="22"/>
                <w:lang w:val="en-GB"/>
              </w:rPr>
            </w:pPr>
            <w:r w:rsidRPr="00B42F2A">
              <w:rPr>
                <w:rFonts w:ascii="Calibri" w:hAnsi="Calibri"/>
                <w:color w:val="000000"/>
                <w:sz w:val="22"/>
                <w:szCs w:val="22"/>
                <w:lang w:val="en-GB"/>
              </w:rPr>
              <w:t>0.40</w:t>
            </w:r>
          </w:p>
        </w:tc>
        <w:tc>
          <w:tcPr>
            <w:tcW w:w="0" w:type="auto"/>
            <w:tcBorders>
              <w:top w:val="nil"/>
              <w:left w:val="nil"/>
              <w:bottom w:val="nil"/>
              <w:right w:val="nil"/>
            </w:tcBorders>
            <w:shd w:val="clear" w:color="auto" w:fill="auto"/>
            <w:noWrap/>
            <w:vAlign w:val="bottom"/>
            <w:hideMark/>
          </w:tcPr>
          <w:p w:rsidR="008462EC" w:rsidRPr="00B42F2A" w:rsidRDefault="00372228" w:rsidP="006913C4">
            <w:pPr>
              <w:jc w:val="right"/>
              <w:rPr>
                <w:rFonts w:ascii="Calibri" w:hAnsi="Calibri"/>
                <w:color w:val="000000"/>
                <w:sz w:val="22"/>
                <w:szCs w:val="22"/>
                <w:lang w:val="en-GB"/>
              </w:rPr>
            </w:pPr>
            <w:r w:rsidRPr="00B42F2A">
              <w:rPr>
                <w:rFonts w:ascii="Calibri" w:hAnsi="Calibri"/>
                <w:color w:val="000000"/>
                <w:sz w:val="22"/>
                <w:szCs w:val="22"/>
                <w:lang w:val="en-GB"/>
              </w:rPr>
              <w:t>0.00</w:t>
            </w:r>
          </w:p>
        </w:tc>
        <w:tc>
          <w:tcPr>
            <w:tcW w:w="0" w:type="auto"/>
            <w:tcBorders>
              <w:top w:val="nil"/>
              <w:left w:val="nil"/>
              <w:bottom w:val="nil"/>
              <w:right w:val="nil"/>
            </w:tcBorders>
            <w:shd w:val="clear" w:color="auto" w:fill="auto"/>
            <w:noWrap/>
            <w:vAlign w:val="bottom"/>
            <w:hideMark/>
          </w:tcPr>
          <w:p w:rsidR="008462EC" w:rsidRPr="00B42F2A" w:rsidRDefault="00372228" w:rsidP="006913C4">
            <w:pPr>
              <w:jc w:val="right"/>
              <w:rPr>
                <w:rFonts w:ascii="Calibri" w:hAnsi="Calibri"/>
                <w:color w:val="000000"/>
                <w:sz w:val="22"/>
                <w:szCs w:val="22"/>
                <w:lang w:val="en-GB"/>
              </w:rPr>
            </w:pPr>
            <w:r w:rsidRPr="00B42F2A">
              <w:rPr>
                <w:rFonts w:ascii="Calibri" w:hAnsi="Calibri"/>
                <w:color w:val="000000"/>
                <w:sz w:val="22"/>
                <w:szCs w:val="22"/>
                <w:lang w:val="en-GB"/>
              </w:rPr>
              <w:t>0.00</w:t>
            </w:r>
          </w:p>
        </w:tc>
      </w:tr>
      <w:tr w:rsidR="00372228" w:rsidRPr="00B42F2A" w:rsidTr="00E04CC4">
        <w:trPr>
          <w:trHeight w:val="300"/>
        </w:trPr>
        <w:tc>
          <w:tcPr>
            <w:tcW w:w="0" w:type="auto"/>
            <w:tcBorders>
              <w:top w:val="nil"/>
              <w:left w:val="nil"/>
              <w:bottom w:val="nil"/>
              <w:right w:val="nil"/>
            </w:tcBorders>
            <w:shd w:val="clear" w:color="auto" w:fill="auto"/>
            <w:noWrap/>
            <w:vAlign w:val="bottom"/>
            <w:hideMark/>
          </w:tcPr>
          <w:p w:rsidR="008462EC" w:rsidRPr="00B42F2A" w:rsidRDefault="00372228" w:rsidP="006913C4">
            <w:pPr>
              <w:rPr>
                <w:rFonts w:ascii="Calibri" w:hAnsi="Calibri"/>
                <w:color w:val="000000"/>
                <w:sz w:val="22"/>
                <w:szCs w:val="22"/>
                <w:lang w:val="en-GB"/>
              </w:rPr>
            </w:pPr>
            <w:r w:rsidRPr="00B42F2A">
              <w:rPr>
                <w:rFonts w:ascii="Calibri" w:hAnsi="Calibri"/>
                <w:color w:val="000000"/>
                <w:sz w:val="22"/>
                <w:szCs w:val="22"/>
                <w:lang w:val="en-GB"/>
              </w:rPr>
              <w:t>Moss Landing</w:t>
            </w:r>
          </w:p>
        </w:tc>
        <w:tc>
          <w:tcPr>
            <w:tcW w:w="0" w:type="auto"/>
            <w:tcBorders>
              <w:top w:val="nil"/>
              <w:left w:val="nil"/>
              <w:bottom w:val="nil"/>
              <w:right w:val="nil"/>
            </w:tcBorders>
            <w:shd w:val="clear" w:color="auto" w:fill="auto"/>
            <w:noWrap/>
            <w:vAlign w:val="bottom"/>
            <w:hideMark/>
          </w:tcPr>
          <w:p w:rsidR="008462EC" w:rsidRPr="00B42F2A" w:rsidRDefault="00372228" w:rsidP="006913C4">
            <w:pPr>
              <w:jc w:val="right"/>
              <w:rPr>
                <w:rFonts w:ascii="Calibri" w:hAnsi="Calibri"/>
                <w:color w:val="000000"/>
                <w:sz w:val="22"/>
                <w:szCs w:val="22"/>
                <w:lang w:val="en-GB"/>
              </w:rPr>
            </w:pPr>
            <w:r w:rsidRPr="00B42F2A">
              <w:rPr>
                <w:rFonts w:ascii="Calibri" w:hAnsi="Calibri"/>
                <w:color w:val="000000"/>
                <w:sz w:val="22"/>
                <w:szCs w:val="22"/>
                <w:lang w:val="en-GB"/>
              </w:rPr>
              <w:t>0.13</w:t>
            </w:r>
          </w:p>
        </w:tc>
        <w:tc>
          <w:tcPr>
            <w:tcW w:w="0" w:type="auto"/>
            <w:tcBorders>
              <w:top w:val="nil"/>
              <w:left w:val="nil"/>
              <w:bottom w:val="nil"/>
              <w:right w:val="nil"/>
            </w:tcBorders>
            <w:shd w:val="clear" w:color="auto" w:fill="auto"/>
            <w:noWrap/>
            <w:vAlign w:val="bottom"/>
            <w:hideMark/>
          </w:tcPr>
          <w:p w:rsidR="008462EC" w:rsidRPr="00B42F2A" w:rsidRDefault="00372228" w:rsidP="006913C4">
            <w:pPr>
              <w:jc w:val="right"/>
              <w:rPr>
                <w:rFonts w:ascii="Calibri" w:hAnsi="Calibri"/>
                <w:color w:val="000000"/>
                <w:sz w:val="22"/>
                <w:szCs w:val="22"/>
                <w:lang w:val="en-GB"/>
              </w:rPr>
            </w:pPr>
            <w:r w:rsidRPr="00B42F2A">
              <w:rPr>
                <w:rFonts w:ascii="Calibri" w:hAnsi="Calibri"/>
                <w:color w:val="000000"/>
                <w:sz w:val="22"/>
                <w:szCs w:val="22"/>
                <w:lang w:val="en-GB"/>
              </w:rPr>
              <w:t>0.07</w:t>
            </w:r>
          </w:p>
        </w:tc>
        <w:tc>
          <w:tcPr>
            <w:tcW w:w="0" w:type="auto"/>
            <w:tcBorders>
              <w:top w:val="nil"/>
              <w:left w:val="nil"/>
              <w:bottom w:val="nil"/>
              <w:right w:val="nil"/>
            </w:tcBorders>
            <w:shd w:val="clear" w:color="auto" w:fill="auto"/>
            <w:noWrap/>
            <w:vAlign w:val="bottom"/>
            <w:hideMark/>
          </w:tcPr>
          <w:p w:rsidR="008462EC" w:rsidRPr="00B42F2A" w:rsidRDefault="00372228" w:rsidP="006913C4">
            <w:pPr>
              <w:jc w:val="right"/>
              <w:rPr>
                <w:rFonts w:ascii="Calibri" w:hAnsi="Calibri"/>
                <w:color w:val="000000"/>
                <w:sz w:val="22"/>
                <w:szCs w:val="22"/>
                <w:lang w:val="en-GB"/>
              </w:rPr>
            </w:pPr>
            <w:r w:rsidRPr="00B42F2A">
              <w:rPr>
                <w:rFonts w:ascii="Calibri" w:hAnsi="Calibri"/>
                <w:color w:val="000000"/>
                <w:sz w:val="22"/>
                <w:szCs w:val="22"/>
                <w:lang w:val="en-GB"/>
              </w:rPr>
              <w:t>0.19</w:t>
            </w:r>
          </w:p>
        </w:tc>
        <w:tc>
          <w:tcPr>
            <w:tcW w:w="0" w:type="auto"/>
            <w:tcBorders>
              <w:top w:val="nil"/>
              <w:left w:val="nil"/>
              <w:bottom w:val="nil"/>
              <w:right w:val="nil"/>
            </w:tcBorders>
            <w:shd w:val="clear" w:color="auto" w:fill="auto"/>
            <w:noWrap/>
            <w:vAlign w:val="bottom"/>
            <w:hideMark/>
          </w:tcPr>
          <w:p w:rsidR="008462EC" w:rsidRPr="00B42F2A" w:rsidRDefault="00372228" w:rsidP="006913C4">
            <w:pPr>
              <w:jc w:val="right"/>
              <w:rPr>
                <w:rFonts w:ascii="Calibri" w:hAnsi="Calibri"/>
                <w:color w:val="000000"/>
                <w:sz w:val="22"/>
                <w:szCs w:val="22"/>
                <w:lang w:val="en-GB"/>
              </w:rPr>
            </w:pPr>
            <w:r w:rsidRPr="00B42F2A">
              <w:rPr>
                <w:rFonts w:ascii="Calibri" w:hAnsi="Calibri"/>
                <w:color w:val="000000"/>
                <w:sz w:val="22"/>
                <w:szCs w:val="22"/>
                <w:lang w:val="en-GB"/>
              </w:rPr>
              <w:t>0.61</w:t>
            </w:r>
          </w:p>
        </w:tc>
        <w:tc>
          <w:tcPr>
            <w:tcW w:w="0" w:type="auto"/>
            <w:tcBorders>
              <w:top w:val="nil"/>
              <w:left w:val="nil"/>
              <w:bottom w:val="nil"/>
              <w:right w:val="nil"/>
            </w:tcBorders>
            <w:shd w:val="clear" w:color="auto" w:fill="auto"/>
            <w:noWrap/>
            <w:vAlign w:val="bottom"/>
            <w:hideMark/>
          </w:tcPr>
          <w:p w:rsidR="008462EC" w:rsidRPr="00B42F2A" w:rsidRDefault="00372228" w:rsidP="006913C4">
            <w:pPr>
              <w:jc w:val="right"/>
              <w:rPr>
                <w:rFonts w:ascii="Calibri" w:hAnsi="Calibri"/>
                <w:color w:val="000000"/>
                <w:sz w:val="22"/>
                <w:szCs w:val="22"/>
                <w:lang w:val="en-GB"/>
              </w:rPr>
            </w:pPr>
            <w:r w:rsidRPr="00B42F2A">
              <w:rPr>
                <w:rFonts w:ascii="Calibri" w:hAnsi="Calibri"/>
                <w:color w:val="000000"/>
                <w:sz w:val="22"/>
                <w:szCs w:val="22"/>
                <w:lang w:val="en-GB"/>
              </w:rPr>
              <w:t>0.00</w:t>
            </w:r>
          </w:p>
        </w:tc>
        <w:tc>
          <w:tcPr>
            <w:tcW w:w="0" w:type="auto"/>
            <w:tcBorders>
              <w:top w:val="nil"/>
              <w:left w:val="nil"/>
              <w:bottom w:val="nil"/>
              <w:right w:val="nil"/>
            </w:tcBorders>
            <w:shd w:val="clear" w:color="auto" w:fill="auto"/>
            <w:noWrap/>
            <w:vAlign w:val="bottom"/>
            <w:hideMark/>
          </w:tcPr>
          <w:p w:rsidR="008462EC" w:rsidRPr="00B42F2A" w:rsidRDefault="00372228" w:rsidP="006913C4">
            <w:pPr>
              <w:jc w:val="right"/>
              <w:rPr>
                <w:rFonts w:ascii="Calibri" w:hAnsi="Calibri"/>
                <w:color w:val="000000"/>
                <w:sz w:val="22"/>
                <w:szCs w:val="22"/>
                <w:lang w:val="en-GB"/>
              </w:rPr>
            </w:pPr>
            <w:r w:rsidRPr="00B42F2A">
              <w:rPr>
                <w:rFonts w:ascii="Calibri" w:hAnsi="Calibri"/>
                <w:color w:val="000000"/>
                <w:sz w:val="22"/>
                <w:szCs w:val="22"/>
                <w:lang w:val="en-GB"/>
              </w:rPr>
              <w:t>0.01</w:t>
            </w:r>
          </w:p>
        </w:tc>
      </w:tr>
      <w:tr w:rsidR="00372228" w:rsidRPr="00B42F2A" w:rsidTr="00E04CC4">
        <w:trPr>
          <w:trHeight w:val="300"/>
        </w:trPr>
        <w:tc>
          <w:tcPr>
            <w:tcW w:w="0" w:type="auto"/>
            <w:tcBorders>
              <w:top w:val="nil"/>
              <w:left w:val="nil"/>
              <w:bottom w:val="nil"/>
              <w:right w:val="nil"/>
            </w:tcBorders>
            <w:shd w:val="clear" w:color="auto" w:fill="auto"/>
            <w:noWrap/>
            <w:vAlign w:val="bottom"/>
            <w:hideMark/>
          </w:tcPr>
          <w:p w:rsidR="008462EC" w:rsidRPr="00B42F2A" w:rsidRDefault="00372228" w:rsidP="006913C4">
            <w:pPr>
              <w:rPr>
                <w:rFonts w:ascii="Calibri" w:hAnsi="Calibri"/>
                <w:color w:val="000000"/>
                <w:sz w:val="22"/>
                <w:szCs w:val="22"/>
                <w:lang w:val="en-GB"/>
              </w:rPr>
            </w:pPr>
            <w:r w:rsidRPr="00B42F2A">
              <w:rPr>
                <w:rFonts w:ascii="Calibri" w:hAnsi="Calibri"/>
                <w:color w:val="000000"/>
                <w:sz w:val="22"/>
                <w:szCs w:val="22"/>
                <w:lang w:val="en-GB"/>
              </w:rPr>
              <w:t>San Francisco</w:t>
            </w:r>
          </w:p>
        </w:tc>
        <w:tc>
          <w:tcPr>
            <w:tcW w:w="0" w:type="auto"/>
            <w:tcBorders>
              <w:top w:val="nil"/>
              <w:left w:val="nil"/>
              <w:bottom w:val="nil"/>
              <w:right w:val="nil"/>
            </w:tcBorders>
            <w:shd w:val="clear" w:color="auto" w:fill="auto"/>
            <w:noWrap/>
            <w:vAlign w:val="bottom"/>
            <w:hideMark/>
          </w:tcPr>
          <w:p w:rsidR="008462EC" w:rsidRPr="00B42F2A" w:rsidRDefault="00372228" w:rsidP="006913C4">
            <w:pPr>
              <w:jc w:val="right"/>
              <w:rPr>
                <w:rFonts w:ascii="Calibri" w:hAnsi="Calibri"/>
                <w:color w:val="000000"/>
                <w:sz w:val="22"/>
                <w:szCs w:val="22"/>
                <w:lang w:val="en-GB"/>
              </w:rPr>
            </w:pPr>
            <w:r w:rsidRPr="00B42F2A">
              <w:rPr>
                <w:rFonts w:ascii="Calibri" w:hAnsi="Calibri"/>
                <w:color w:val="000000"/>
                <w:sz w:val="22"/>
                <w:szCs w:val="22"/>
                <w:lang w:val="en-GB"/>
              </w:rPr>
              <w:t>0.16</w:t>
            </w:r>
          </w:p>
        </w:tc>
        <w:tc>
          <w:tcPr>
            <w:tcW w:w="0" w:type="auto"/>
            <w:tcBorders>
              <w:top w:val="nil"/>
              <w:left w:val="nil"/>
              <w:bottom w:val="nil"/>
              <w:right w:val="nil"/>
            </w:tcBorders>
            <w:shd w:val="clear" w:color="auto" w:fill="auto"/>
            <w:noWrap/>
            <w:vAlign w:val="bottom"/>
            <w:hideMark/>
          </w:tcPr>
          <w:p w:rsidR="008462EC" w:rsidRPr="00B42F2A" w:rsidRDefault="00372228" w:rsidP="006913C4">
            <w:pPr>
              <w:jc w:val="right"/>
              <w:rPr>
                <w:rFonts w:ascii="Calibri" w:hAnsi="Calibri"/>
                <w:color w:val="000000"/>
                <w:sz w:val="22"/>
                <w:szCs w:val="22"/>
                <w:lang w:val="en-GB"/>
              </w:rPr>
            </w:pPr>
            <w:r w:rsidRPr="00B42F2A">
              <w:rPr>
                <w:rFonts w:ascii="Calibri" w:hAnsi="Calibri"/>
                <w:color w:val="000000"/>
                <w:sz w:val="22"/>
                <w:szCs w:val="22"/>
                <w:lang w:val="en-GB"/>
              </w:rPr>
              <w:t>0.13</w:t>
            </w:r>
          </w:p>
        </w:tc>
        <w:tc>
          <w:tcPr>
            <w:tcW w:w="0" w:type="auto"/>
            <w:tcBorders>
              <w:top w:val="nil"/>
              <w:left w:val="nil"/>
              <w:bottom w:val="nil"/>
              <w:right w:val="nil"/>
            </w:tcBorders>
            <w:shd w:val="clear" w:color="auto" w:fill="auto"/>
            <w:noWrap/>
            <w:vAlign w:val="bottom"/>
            <w:hideMark/>
          </w:tcPr>
          <w:p w:rsidR="008462EC" w:rsidRPr="00B42F2A" w:rsidRDefault="00372228" w:rsidP="006913C4">
            <w:pPr>
              <w:jc w:val="right"/>
              <w:rPr>
                <w:rFonts w:ascii="Calibri" w:hAnsi="Calibri"/>
                <w:color w:val="000000"/>
                <w:sz w:val="22"/>
                <w:szCs w:val="22"/>
                <w:lang w:val="en-GB"/>
              </w:rPr>
            </w:pPr>
            <w:r w:rsidRPr="00B42F2A">
              <w:rPr>
                <w:rFonts w:ascii="Calibri" w:hAnsi="Calibri"/>
                <w:color w:val="000000"/>
                <w:sz w:val="22"/>
                <w:szCs w:val="22"/>
                <w:lang w:val="en-GB"/>
              </w:rPr>
              <w:t>0.38</w:t>
            </w:r>
          </w:p>
        </w:tc>
        <w:tc>
          <w:tcPr>
            <w:tcW w:w="0" w:type="auto"/>
            <w:tcBorders>
              <w:top w:val="nil"/>
              <w:left w:val="nil"/>
              <w:bottom w:val="nil"/>
              <w:right w:val="nil"/>
            </w:tcBorders>
            <w:shd w:val="clear" w:color="auto" w:fill="auto"/>
            <w:noWrap/>
            <w:vAlign w:val="bottom"/>
            <w:hideMark/>
          </w:tcPr>
          <w:p w:rsidR="008462EC" w:rsidRPr="00B42F2A" w:rsidRDefault="00372228" w:rsidP="006913C4">
            <w:pPr>
              <w:jc w:val="right"/>
              <w:rPr>
                <w:rFonts w:ascii="Calibri" w:hAnsi="Calibri"/>
                <w:color w:val="000000"/>
                <w:sz w:val="22"/>
                <w:szCs w:val="22"/>
                <w:lang w:val="en-GB"/>
              </w:rPr>
            </w:pPr>
            <w:r w:rsidRPr="00B42F2A">
              <w:rPr>
                <w:rFonts w:ascii="Calibri" w:hAnsi="Calibri"/>
                <w:color w:val="000000"/>
                <w:sz w:val="22"/>
                <w:szCs w:val="22"/>
                <w:lang w:val="en-GB"/>
              </w:rPr>
              <w:t>0.73</w:t>
            </w:r>
          </w:p>
        </w:tc>
        <w:tc>
          <w:tcPr>
            <w:tcW w:w="0" w:type="auto"/>
            <w:tcBorders>
              <w:top w:val="nil"/>
              <w:left w:val="nil"/>
              <w:bottom w:val="nil"/>
              <w:right w:val="nil"/>
            </w:tcBorders>
            <w:shd w:val="clear" w:color="auto" w:fill="auto"/>
            <w:noWrap/>
            <w:vAlign w:val="bottom"/>
            <w:hideMark/>
          </w:tcPr>
          <w:p w:rsidR="008462EC" w:rsidRPr="00B42F2A" w:rsidRDefault="00372228" w:rsidP="006913C4">
            <w:pPr>
              <w:jc w:val="right"/>
              <w:rPr>
                <w:rFonts w:ascii="Calibri" w:hAnsi="Calibri"/>
                <w:color w:val="000000"/>
                <w:sz w:val="22"/>
                <w:szCs w:val="22"/>
                <w:lang w:val="en-GB"/>
              </w:rPr>
            </w:pPr>
            <w:r w:rsidRPr="00B42F2A">
              <w:rPr>
                <w:rFonts w:ascii="Calibri" w:hAnsi="Calibri"/>
                <w:color w:val="000000"/>
                <w:sz w:val="22"/>
                <w:szCs w:val="22"/>
                <w:lang w:val="en-GB"/>
              </w:rPr>
              <w:t>0.02</w:t>
            </w:r>
          </w:p>
        </w:tc>
        <w:tc>
          <w:tcPr>
            <w:tcW w:w="0" w:type="auto"/>
            <w:tcBorders>
              <w:top w:val="nil"/>
              <w:left w:val="nil"/>
              <w:bottom w:val="nil"/>
              <w:right w:val="nil"/>
            </w:tcBorders>
            <w:shd w:val="clear" w:color="auto" w:fill="auto"/>
            <w:noWrap/>
            <w:vAlign w:val="bottom"/>
            <w:hideMark/>
          </w:tcPr>
          <w:p w:rsidR="008462EC" w:rsidRPr="00B42F2A" w:rsidRDefault="00372228" w:rsidP="006913C4">
            <w:pPr>
              <w:jc w:val="right"/>
              <w:rPr>
                <w:rFonts w:ascii="Calibri" w:hAnsi="Calibri"/>
                <w:color w:val="000000"/>
                <w:sz w:val="22"/>
                <w:szCs w:val="22"/>
                <w:lang w:val="en-GB"/>
              </w:rPr>
            </w:pPr>
            <w:r w:rsidRPr="00B42F2A">
              <w:rPr>
                <w:rFonts w:ascii="Calibri" w:hAnsi="Calibri"/>
                <w:color w:val="000000"/>
                <w:sz w:val="22"/>
                <w:szCs w:val="22"/>
                <w:lang w:val="en-GB"/>
              </w:rPr>
              <w:t>0.03</w:t>
            </w:r>
          </w:p>
        </w:tc>
      </w:tr>
      <w:tr w:rsidR="00372228" w:rsidRPr="00B42F2A" w:rsidTr="00E04CC4">
        <w:trPr>
          <w:trHeight w:val="300"/>
        </w:trPr>
        <w:tc>
          <w:tcPr>
            <w:tcW w:w="0" w:type="auto"/>
            <w:tcBorders>
              <w:top w:val="nil"/>
              <w:left w:val="nil"/>
              <w:bottom w:val="nil"/>
              <w:right w:val="nil"/>
            </w:tcBorders>
            <w:shd w:val="clear" w:color="auto" w:fill="auto"/>
            <w:noWrap/>
            <w:vAlign w:val="bottom"/>
            <w:hideMark/>
          </w:tcPr>
          <w:p w:rsidR="008462EC" w:rsidRPr="00B42F2A" w:rsidRDefault="00372228" w:rsidP="006913C4">
            <w:pPr>
              <w:rPr>
                <w:rFonts w:ascii="Calibri" w:hAnsi="Calibri"/>
                <w:color w:val="000000"/>
                <w:sz w:val="22"/>
                <w:szCs w:val="22"/>
                <w:lang w:val="en-GB"/>
              </w:rPr>
            </w:pPr>
            <w:r w:rsidRPr="00B42F2A">
              <w:rPr>
                <w:rFonts w:ascii="Calibri" w:hAnsi="Calibri"/>
                <w:color w:val="000000"/>
                <w:sz w:val="22"/>
                <w:szCs w:val="22"/>
                <w:lang w:val="en-GB"/>
              </w:rPr>
              <w:t>Fort Bragg</w:t>
            </w:r>
          </w:p>
        </w:tc>
        <w:tc>
          <w:tcPr>
            <w:tcW w:w="0" w:type="auto"/>
            <w:tcBorders>
              <w:top w:val="nil"/>
              <w:left w:val="nil"/>
              <w:bottom w:val="nil"/>
              <w:right w:val="nil"/>
            </w:tcBorders>
            <w:shd w:val="clear" w:color="auto" w:fill="auto"/>
            <w:noWrap/>
            <w:vAlign w:val="bottom"/>
            <w:hideMark/>
          </w:tcPr>
          <w:p w:rsidR="008462EC" w:rsidRPr="00B42F2A" w:rsidRDefault="00372228" w:rsidP="006913C4">
            <w:pPr>
              <w:jc w:val="right"/>
              <w:rPr>
                <w:rFonts w:ascii="Calibri" w:hAnsi="Calibri"/>
                <w:color w:val="000000"/>
                <w:sz w:val="22"/>
                <w:szCs w:val="22"/>
                <w:lang w:val="en-GB"/>
              </w:rPr>
            </w:pPr>
            <w:r w:rsidRPr="00B42F2A">
              <w:rPr>
                <w:rFonts w:ascii="Calibri" w:hAnsi="Calibri"/>
                <w:color w:val="000000"/>
                <w:sz w:val="22"/>
                <w:szCs w:val="22"/>
                <w:lang w:val="en-GB"/>
              </w:rPr>
              <w:t>0.32</w:t>
            </w:r>
          </w:p>
        </w:tc>
        <w:tc>
          <w:tcPr>
            <w:tcW w:w="0" w:type="auto"/>
            <w:tcBorders>
              <w:top w:val="nil"/>
              <w:left w:val="nil"/>
              <w:bottom w:val="nil"/>
              <w:right w:val="nil"/>
            </w:tcBorders>
            <w:shd w:val="clear" w:color="auto" w:fill="auto"/>
            <w:noWrap/>
            <w:vAlign w:val="bottom"/>
            <w:hideMark/>
          </w:tcPr>
          <w:p w:rsidR="008462EC" w:rsidRPr="00B42F2A" w:rsidRDefault="00372228" w:rsidP="006913C4">
            <w:pPr>
              <w:jc w:val="right"/>
              <w:rPr>
                <w:rFonts w:ascii="Calibri" w:hAnsi="Calibri"/>
                <w:color w:val="000000"/>
                <w:sz w:val="22"/>
                <w:szCs w:val="22"/>
                <w:lang w:val="en-GB"/>
              </w:rPr>
            </w:pPr>
            <w:r w:rsidRPr="00B42F2A">
              <w:rPr>
                <w:rFonts w:ascii="Calibri" w:hAnsi="Calibri"/>
                <w:color w:val="000000"/>
                <w:sz w:val="22"/>
                <w:szCs w:val="22"/>
                <w:lang w:val="en-GB"/>
              </w:rPr>
              <w:t>0.24</w:t>
            </w:r>
          </w:p>
        </w:tc>
        <w:tc>
          <w:tcPr>
            <w:tcW w:w="0" w:type="auto"/>
            <w:tcBorders>
              <w:top w:val="nil"/>
              <w:left w:val="nil"/>
              <w:bottom w:val="nil"/>
              <w:right w:val="nil"/>
            </w:tcBorders>
            <w:shd w:val="clear" w:color="auto" w:fill="auto"/>
            <w:noWrap/>
            <w:vAlign w:val="bottom"/>
            <w:hideMark/>
          </w:tcPr>
          <w:p w:rsidR="008462EC" w:rsidRPr="00B42F2A" w:rsidRDefault="00372228" w:rsidP="006913C4">
            <w:pPr>
              <w:jc w:val="right"/>
              <w:rPr>
                <w:rFonts w:ascii="Calibri" w:hAnsi="Calibri"/>
                <w:color w:val="000000"/>
                <w:sz w:val="22"/>
                <w:szCs w:val="22"/>
                <w:lang w:val="en-GB"/>
              </w:rPr>
            </w:pPr>
            <w:r w:rsidRPr="00B42F2A">
              <w:rPr>
                <w:rFonts w:ascii="Calibri" w:hAnsi="Calibri"/>
                <w:color w:val="000000"/>
                <w:sz w:val="22"/>
                <w:szCs w:val="22"/>
                <w:lang w:val="en-GB"/>
              </w:rPr>
              <w:t>0.68</w:t>
            </w:r>
          </w:p>
        </w:tc>
        <w:tc>
          <w:tcPr>
            <w:tcW w:w="0" w:type="auto"/>
            <w:tcBorders>
              <w:top w:val="nil"/>
              <w:left w:val="nil"/>
              <w:bottom w:val="nil"/>
              <w:right w:val="nil"/>
            </w:tcBorders>
            <w:shd w:val="clear" w:color="auto" w:fill="auto"/>
            <w:noWrap/>
            <w:vAlign w:val="bottom"/>
            <w:hideMark/>
          </w:tcPr>
          <w:p w:rsidR="008462EC" w:rsidRPr="00B42F2A" w:rsidRDefault="00372228" w:rsidP="006913C4">
            <w:pPr>
              <w:jc w:val="right"/>
              <w:rPr>
                <w:rFonts w:ascii="Calibri" w:hAnsi="Calibri"/>
                <w:color w:val="000000"/>
                <w:sz w:val="22"/>
                <w:szCs w:val="22"/>
                <w:lang w:val="en-GB"/>
              </w:rPr>
            </w:pPr>
            <w:r w:rsidRPr="00B42F2A">
              <w:rPr>
                <w:rFonts w:ascii="Calibri" w:hAnsi="Calibri"/>
                <w:color w:val="000000"/>
                <w:sz w:val="22"/>
                <w:szCs w:val="22"/>
                <w:lang w:val="en-GB"/>
              </w:rPr>
              <w:t>0.78</w:t>
            </w:r>
          </w:p>
        </w:tc>
        <w:tc>
          <w:tcPr>
            <w:tcW w:w="0" w:type="auto"/>
            <w:tcBorders>
              <w:top w:val="nil"/>
              <w:left w:val="nil"/>
              <w:bottom w:val="nil"/>
              <w:right w:val="nil"/>
            </w:tcBorders>
            <w:shd w:val="clear" w:color="auto" w:fill="auto"/>
            <w:noWrap/>
            <w:vAlign w:val="bottom"/>
            <w:hideMark/>
          </w:tcPr>
          <w:p w:rsidR="008462EC" w:rsidRPr="00B42F2A" w:rsidRDefault="00372228" w:rsidP="006913C4">
            <w:pPr>
              <w:jc w:val="right"/>
              <w:rPr>
                <w:rFonts w:ascii="Calibri" w:hAnsi="Calibri"/>
                <w:color w:val="000000"/>
                <w:sz w:val="22"/>
                <w:szCs w:val="22"/>
                <w:lang w:val="en-GB"/>
              </w:rPr>
            </w:pPr>
            <w:r w:rsidRPr="00B42F2A">
              <w:rPr>
                <w:rFonts w:ascii="Calibri" w:hAnsi="Calibri"/>
                <w:color w:val="000000"/>
                <w:sz w:val="22"/>
                <w:szCs w:val="22"/>
                <w:lang w:val="en-GB"/>
              </w:rPr>
              <w:t>0.04</w:t>
            </w:r>
          </w:p>
        </w:tc>
        <w:tc>
          <w:tcPr>
            <w:tcW w:w="0" w:type="auto"/>
            <w:tcBorders>
              <w:top w:val="nil"/>
              <w:left w:val="nil"/>
              <w:bottom w:val="nil"/>
              <w:right w:val="nil"/>
            </w:tcBorders>
            <w:shd w:val="clear" w:color="auto" w:fill="auto"/>
            <w:noWrap/>
            <w:vAlign w:val="bottom"/>
            <w:hideMark/>
          </w:tcPr>
          <w:p w:rsidR="008462EC" w:rsidRPr="00B42F2A" w:rsidRDefault="00372228" w:rsidP="006913C4">
            <w:pPr>
              <w:jc w:val="right"/>
              <w:rPr>
                <w:rFonts w:ascii="Calibri" w:hAnsi="Calibri"/>
                <w:color w:val="000000"/>
                <w:sz w:val="22"/>
                <w:szCs w:val="22"/>
                <w:lang w:val="en-GB"/>
              </w:rPr>
            </w:pPr>
            <w:r w:rsidRPr="00B42F2A">
              <w:rPr>
                <w:rFonts w:ascii="Calibri" w:hAnsi="Calibri"/>
                <w:color w:val="000000"/>
                <w:sz w:val="22"/>
                <w:szCs w:val="22"/>
                <w:lang w:val="en-GB"/>
              </w:rPr>
              <w:t>0.09</w:t>
            </w:r>
          </w:p>
        </w:tc>
      </w:tr>
      <w:tr w:rsidR="00372228" w:rsidRPr="00B42F2A" w:rsidTr="00E04CC4">
        <w:trPr>
          <w:trHeight w:val="300"/>
        </w:trPr>
        <w:tc>
          <w:tcPr>
            <w:tcW w:w="0" w:type="auto"/>
            <w:tcBorders>
              <w:top w:val="nil"/>
              <w:left w:val="nil"/>
              <w:bottom w:val="nil"/>
              <w:right w:val="nil"/>
            </w:tcBorders>
            <w:shd w:val="clear" w:color="auto" w:fill="auto"/>
            <w:noWrap/>
            <w:vAlign w:val="bottom"/>
            <w:hideMark/>
          </w:tcPr>
          <w:p w:rsidR="008462EC" w:rsidRPr="00B42F2A" w:rsidRDefault="00372228" w:rsidP="006913C4">
            <w:pPr>
              <w:rPr>
                <w:rFonts w:ascii="Calibri" w:hAnsi="Calibri"/>
                <w:color w:val="000000"/>
                <w:sz w:val="22"/>
                <w:szCs w:val="22"/>
                <w:lang w:val="en-GB"/>
              </w:rPr>
            </w:pPr>
            <w:r w:rsidRPr="00B42F2A">
              <w:rPr>
                <w:rFonts w:ascii="Calibri" w:hAnsi="Calibri"/>
                <w:color w:val="000000"/>
                <w:sz w:val="22"/>
                <w:szCs w:val="22"/>
                <w:lang w:val="en-GB"/>
              </w:rPr>
              <w:t>Eureka</w:t>
            </w:r>
          </w:p>
        </w:tc>
        <w:tc>
          <w:tcPr>
            <w:tcW w:w="0" w:type="auto"/>
            <w:tcBorders>
              <w:top w:val="nil"/>
              <w:left w:val="nil"/>
              <w:bottom w:val="nil"/>
              <w:right w:val="nil"/>
            </w:tcBorders>
            <w:shd w:val="clear" w:color="auto" w:fill="auto"/>
            <w:noWrap/>
            <w:vAlign w:val="bottom"/>
            <w:hideMark/>
          </w:tcPr>
          <w:p w:rsidR="008462EC" w:rsidRPr="00B42F2A" w:rsidRDefault="00372228" w:rsidP="006913C4">
            <w:pPr>
              <w:jc w:val="right"/>
              <w:rPr>
                <w:rFonts w:ascii="Calibri" w:hAnsi="Calibri"/>
                <w:color w:val="000000"/>
                <w:sz w:val="22"/>
                <w:szCs w:val="22"/>
                <w:lang w:val="en-GB"/>
              </w:rPr>
            </w:pPr>
            <w:r w:rsidRPr="00B42F2A">
              <w:rPr>
                <w:rFonts w:ascii="Calibri" w:hAnsi="Calibri"/>
                <w:color w:val="000000"/>
                <w:sz w:val="22"/>
                <w:szCs w:val="22"/>
                <w:lang w:val="en-GB"/>
              </w:rPr>
              <w:t>0.23</w:t>
            </w:r>
          </w:p>
        </w:tc>
        <w:tc>
          <w:tcPr>
            <w:tcW w:w="0" w:type="auto"/>
            <w:tcBorders>
              <w:top w:val="nil"/>
              <w:left w:val="nil"/>
              <w:bottom w:val="nil"/>
              <w:right w:val="nil"/>
            </w:tcBorders>
            <w:shd w:val="clear" w:color="auto" w:fill="auto"/>
            <w:noWrap/>
            <w:vAlign w:val="bottom"/>
            <w:hideMark/>
          </w:tcPr>
          <w:p w:rsidR="008462EC" w:rsidRPr="00B42F2A" w:rsidRDefault="00372228" w:rsidP="006913C4">
            <w:pPr>
              <w:jc w:val="right"/>
              <w:rPr>
                <w:rFonts w:ascii="Calibri" w:hAnsi="Calibri"/>
                <w:color w:val="000000"/>
                <w:sz w:val="22"/>
                <w:szCs w:val="22"/>
                <w:lang w:val="en-GB"/>
              </w:rPr>
            </w:pPr>
            <w:r w:rsidRPr="00B42F2A">
              <w:rPr>
                <w:rFonts w:ascii="Calibri" w:hAnsi="Calibri"/>
                <w:color w:val="000000"/>
                <w:sz w:val="22"/>
                <w:szCs w:val="22"/>
                <w:lang w:val="en-GB"/>
              </w:rPr>
              <w:t>0.31</w:t>
            </w:r>
          </w:p>
        </w:tc>
        <w:tc>
          <w:tcPr>
            <w:tcW w:w="0" w:type="auto"/>
            <w:tcBorders>
              <w:top w:val="nil"/>
              <w:left w:val="nil"/>
              <w:bottom w:val="nil"/>
              <w:right w:val="nil"/>
            </w:tcBorders>
            <w:shd w:val="clear" w:color="auto" w:fill="auto"/>
            <w:noWrap/>
            <w:vAlign w:val="bottom"/>
            <w:hideMark/>
          </w:tcPr>
          <w:p w:rsidR="008462EC" w:rsidRPr="00B42F2A" w:rsidRDefault="00372228" w:rsidP="006913C4">
            <w:pPr>
              <w:jc w:val="right"/>
              <w:rPr>
                <w:rFonts w:ascii="Calibri" w:hAnsi="Calibri"/>
                <w:color w:val="000000"/>
                <w:sz w:val="22"/>
                <w:szCs w:val="22"/>
                <w:lang w:val="en-GB"/>
              </w:rPr>
            </w:pPr>
            <w:r w:rsidRPr="00B42F2A">
              <w:rPr>
                <w:rFonts w:ascii="Calibri" w:hAnsi="Calibri"/>
                <w:color w:val="000000"/>
                <w:sz w:val="22"/>
                <w:szCs w:val="22"/>
                <w:lang w:val="en-GB"/>
              </w:rPr>
              <w:t>0.81</w:t>
            </w:r>
          </w:p>
        </w:tc>
        <w:tc>
          <w:tcPr>
            <w:tcW w:w="0" w:type="auto"/>
            <w:tcBorders>
              <w:top w:val="nil"/>
              <w:left w:val="nil"/>
              <w:bottom w:val="nil"/>
              <w:right w:val="nil"/>
            </w:tcBorders>
            <w:shd w:val="clear" w:color="auto" w:fill="auto"/>
            <w:noWrap/>
            <w:vAlign w:val="bottom"/>
            <w:hideMark/>
          </w:tcPr>
          <w:p w:rsidR="008462EC" w:rsidRPr="00B42F2A" w:rsidRDefault="00372228" w:rsidP="006913C4">
            <w:pPr>
              <w:jc w:val="right"/>
              <w:rPr>
                <w:rFonts w:ascii="Calibri" w:hAnsi="Calibri"/>
                <w:color w:val="000000"/>
                <w:sz w:val="22"/>
                <w:szCs w:val="22"/>
                <w:lang w:val="en-GB"/>
              </w:rPr>
            </w:pPr>
            <w:r w:rsidRPr="00B42F2A">
              <w:rPr>
                <w:rFonts w:ascii="Calibri" w:hAnsi="Calibri"/>
                <w:color w:val="000000"/>
                <w:sz w:val="22"/>
                <w:szCs w:val="22"/>
                <w:lang w:val="en-GB"/>
              </w:rPr>
              <w:t>0.61</w:t>
            </w:r>
          </w:p>
        </w:tc>
        <w:tc>
          <w:tcPr>
            <w:tcW w:w="0" w:type="auto"/>
            <w:tcBorders>
              <w:top w:val="nil"/>
              <w:left w:val="nil"/>
              <w:bottom w:val="nil"/>
              <w:right w:val="nil"/>
            </w:tcBorders>
            <w:shd w:val="clear" w:color="auto" w:fill="auto"/>
            <w:noWrap/>
            <w:vAlign w:val="bottom"/>
            <w:hideMark/>
          </w:tcPr>
          <w:p w:rsidR="008462EC" w:rsidRPr="00B42F2A" w:rsidRDefault="00372228" w:rsidP="006913C4">
            <w:pPr>
              <w:jc w:val="right"/>
              <w:rPr>
                <w:rFonts w:ascii="Calibri" w:hAnsi="Calibri"/>
                <w:color w:val="000000"/>
                <w:sz w:val="22"/>
                <w:szCs w:val="22"/>
                <w:lang w:val="en-GB"/>
              </w:rPr>
            </w:pPr>
            <w:r w:rsidRPr="00B42F2A">
              <w:rPr>
                <w:rFonts w:ascii="Calibri" w:hAnsi="Calibri"/>
                <w:color w:val="000000"/>
                <w:sz w:val="22"/>
                <w:szCs w:val="22"/>
                <w:lang w:val="en-GB"/>
              </w:rPr>
              <w:t>0.09</w:t>
            </w:r>
          </w:p>
        </w:tc>
        <w:tc>
          <w:tcPr>
            <w:tcW w:w="0" w:type="auto"/>
            <w:tcBorders>
              <w:top w:val="nil"/>
              <w:left w:val="nil"/>
              <w:bottom w:val="nil"/>
              <w:right w:val="nil"/>
            </w:tcBorders>
            <w:shd w:val="clear" w:color="auto" w:fill="auto"/>
            <w:noWrap/>
            <w:vAlign w:val="bottom"/>
            <w:hideMark/>
          </w:tcPr>
          <w:p w:rsidR="008462EC" w:rsidRPr="00B42F2A" w:rsidRDefault="00372228" w:rsidP="006913C4">
            <w:pPr>
              <w:jc w:val="right"/>
              <w:rPr>
                <w:rFonts w:ascii="Calibri" w:hAnsi="Calibri"/>
                <w:color w:val="000000"/>
                <w:sz w:val="22"/>
                <w:szCs w:val="22"/>
                <w:lang w:val="en-GB"/>
              </w:rPr>
            </w:pPr>
            <w:r w:rsidRPr="00B42F2A">
              <w:rPr>
                <w:rFonts w:ascii="Calibri" w:hAnsi="Calibri"/>
                <w:color w:val="000000"/>
                <w:sz w:val="22"/>
                <w:szCs w:val="22"/>
                <w:lang w:val="en-GB"/>
              </w:rPr>
              <w:t>0.08</w:t>
            </w:r>
          </w:p>
        </w:tc>
      </w:tr>
      <w:tr w:rsidR="00372228" w:rsidRPr="00B42F2A" w:rsidTr="00E04CC4">
        <w:trPr>
          <w:trHeight w:val="300"/>
        </w:trPr>
        <w:tc>
          <w:tcPr>
            <w:tcW w:w="0" w:type="auto"/>
            <w:tcBorders>
              <w:top w:val="nil"/>
              <w:left w:val="nil"/>
              <w:bottom w:val="nil"/>
              <w:right w:val="nil"/>
            </w:tcBorders>
            <w:shd w:val="clear" w:color="auto" w:fill="auto"/>
            <w:noWrap/>
            <w:vAlign w:val="bottom"/>
            <w:hideMark/>
          </w:tcPr>
          <w:p w:rsidR="008462EC" w:rsidRPr="00B42F2A" w:rsidRDefault="00372228" w:rsidP="006913C4">
            <w:pPr>
              <w:rPr>
                <w:rFonts w:ascii="Calibri" w:hAnsi="Calibri"/>
                <w:color w:val="000000"/>
                <w:sz w:val="22"/>
                <w:szCs w:val="22"/>
                <w:lang w:val="en-GB"/>
              </w:rPr>
            </w:pPr>
            <w:r w:rsidRPr="00B42F2A">
              <w:rPr>
                <w:rFonts w:ascii="Calibri" w:hAnsi="Calibri"/>
                <w:color w:val="000000"/>
                <w:sz w:val="22"/>
                <w:szCs w:val="22"/>
                <w:lang w:val="en-GB"/>
              </w:rPr>
              <w:t>Crescent City</w:t>
            </w:r>
          </w:p>
        </w:tc>
        <w:tc>
          <w:tcPr>
            <w:tcW w:w="0" w:type="auto"/>
            <w:tcBorders>
              <w:top w:val="nil"/>
              <w:left w:val="nil"/>
              <w:bottom w:val="nil"/>
              <w:right w:val="nil"/>
            </w:tcBorders>
            <w:shd w:val="clear" w:color="auto" w:fill="auto"/>
            <w:noWrap/>
            <w:vAlign w:val="bottom"/>
            <w:hideMark/>
          </w:tcPr>
          <w:p w:rsidR="008462EC" w:rsidRPr="00B42F2A" w:rsidRDefault="00372228" w:rsidP="006913C4">
            <w:pPr>
              <w:jc w:val="right"/>
              <w:rPr>
                <w:rFonts w:ascii="Calibri" w:hAnsi="Calibri"/>
                <w:color w:val="000000"/>
                <w:sz w:val="22"/>
                <w:szCs w:val="22"/>
                <w:lang w:val="en-GB"/>
              </w:rPr>
            </w:pPr>
            <w:r w:rsidRPr="00B42F2A">
              <w:rPr>
                <w:rFonts w:ascii="Calibri" w:hAnsi="Calibri"/>
                <w:color w:val="000000"/>
                <w:sz w:val="22"/>
                <w:szCs w:val="22"/>
                <w:lang w:val="en-GB"/>
              </w:rPr>
              <w:t>0.58</w:t>
            </w:r>
          </w:p>
        </w:tc>
        <w:tc>
          <w:tcPr>
            <w:tcW w:w="0" w:type="auto"/>
            <w:tcBorders>
              <w:top w:val="nil"/>
              <w:left w:val="nil"/>
              <w:bottom w:val="nil"/>
              <w:right w:val="nil"/>
            </w:tcBorders>
            <w:shd w:val="clear" w:color="auto" w:fill="auto"/>
            <w:noWrap/>
            <w:vAlign w:val="bottom"/>
            <w:hideMark/>
          </w:tcPr>
          <w:p w:rsidR="008462EC" w:rsidRPr="00B42F2A" w:rsidRDefault="00372228" w:rsidP="006913C4">
            <w:pPr>
              <w:jc w:val="right"/>
              <w:rPr>
                <w:rFonts w:ascii="Calibri" w:hAnsi="Calibri"/>
                <w:color w:val="000000"/>
                <w:sz w:val="22"/>
                <w:szCs w:val="22"/>
                <w:lang w:val="en-GB"/>
              </w:rPr>
            </w:pPr>
            <w:r w:rsidRPr="00B42F2A">
              <w:rPr>
                <w:rFonts w:ascii="Calibri" w:hAnsi="Calibri"/>
                <w:color w:val="000000"/>
                <w:sz w:val="22"/>
                <w:szCs w:val="22"/>
                <w:lang w:val="en-GB"/>
              </w:rPr>
              <w:t>0.50</w:t>
            </w:r>
          </w:p>
        </w:tc>
        <w:tc>
          <w:tcPr>
            <w:tcW w:w="0" w:type="auto"/>
            <w:tcBorders>
              <w:top w:val="nil"/>
              <w:left w:val="nil"/>
              <w:bottom w:val="nil"/>
              <w:right w:val="nil"/>
            </w:tcBorders>
            <w:shd w:val="clear" w:color="auto" w:fill="auto"/>
            <w:noWrap/>
            <w:vAlign w:val="bottom"/>
            <w:hideMark/>
          </w:tcPr>
          <w:p w:rsidR="008462EC" w:rsidRPr="00B42F2A" w:rsidRDefault="00372228" w:rsidP="006913C4">
            <w:pPr>
              <w:jc w:val="right"/>
              <w:rPr>
                <w:rFonts w:ascii="Calibri" w:hAnsi="Calibri"/>
                <w:color w:val="000000"/>
                <w:sz w:val="22"/>
                <w:szCs w:val="22"/>
                <w:lang w:val="en-GB"/>
              </w:rPr>
            </w:pPr>
            <w:r w:rsidRPr="00B42F2A">
              <w:rPr>
                <w:rFonts w:ascii="Calibri" w:hAnsi="Calibri"/>
                <w:color w:val="000000"/>
                <w:sz w:val="22"/>
                <w:szCs w:val="22"/>
                <w:lang w:val="en-GB"/>
              </w:rPr>
              <w:t>0.97</w:t>
            </w:r>
          </w:p>
        </w:tc>
        <w:tc>
          <w:tcPr>
            <w:tcW w:w="0" w:type="auto"/>
            <w:tcBorders>
              <w:top w:val="nil"/>
              <w:left w:val="nil"/>
              <w:bottom w:val="nil"/>
              <w:right w:val="nil"/>
            </w:tcBorders>
            <w:shd w:val="clear" w:color="auto" w:fill="auto"/>
            <w:noWrap/>
            <w:vAlign w:val="bottom"/>
            <w:hideMark/>
          </w:tcPr>
          <w:p w:rsidR="008462EC" w:rsidRPr="00B42F2A" w:rsidRDefault="00372228" w:rsidP="006913C4">
            <w:pPr>
              <w:jc w:val="right"/>
              <w:rPr>
                <w:rFonts w:ascii="Calibri" w:hAnsi="Calibri"/>
                <w:color w:val="000000"/>
                <w:sz w:val="22"/>
                <w:szCs w:val="22"/>
                <w:lang w:val="en-GB"/>
              </w:rPr>
            </w:pPr>
            <w:r w:rsidRPr="00B42F2A">
              <w:rPr>
                <w:rFonts w:ascii="Calibri" w:hAnsi="Calibri"/>
                <w:color w:val="000000"/>
                <w:sz w:val="22"/>
                <w:szCs w:val="22"/>
                <w:lang w:val="en-GB"/>
              </w:rPr>
              <w:t>0.52</w:t>
            </w:r>
          </w:p>
        </w:tc>
        <w:tc>
          <w:tcPr>
            <w:tcW w:w="0" w:type="auto"/>
            <w:tcBorders>
              <w:top w:val="nil"/>
              <w:left w:val="nil"/>
              <w:bottom w:val="nil"/>
              <w:right w:val="nil"/>
            </w:tcBorders>
            <w:shd w:val="clear" w:color="auto" w:fill="auto"/>
            <w:noWrap/>
            <w:vAlign w:val="bottom"/>
            <w:hideMark/>
          </w:tcPr>
          <w:p w:rsidR="008462EC" w:rsidRPr="00B42F2A" w:rsidRDefault="00372228" w:rsidP="006913C4">
            <w:pPr>
              <w:jc w:val="right"/>
              <w:rPr>
                <w:rFonts w:ascii="Calibri" w:hAnsi="Calibri"/>
                <w:color w:val="000000"/>
                <w:sz w:val="22"/>
                <w:szCs w:val="22"/>
                <w:lang w:val="en-GB"/>
              </w:rPr>
            </w:pPr>
            <w:r w:rsidRPr="00B42F2A">
              <w:rPr>
                <w:rFonts w:ascii="Calibri" w:hAnsi="Calibri"/>
                <w:color w:val="000000"/>
                <w:sz w:val="22"/>
                <w:szCs w:val="22"/>
                <w:lang w:val="en-GB"/>
              </w:rPr>
              <w:t>0.29</w:t>
            </w:r>
          </w:p>
        </w:tc>
        <w:tc>
          <w:tcPr>
            <w:tcW w:w="0" w:type="auto"/>
            <w:tcBorders>
              <w:top w:val="nil"/>
              <w:left w:val="nil"/>
              <w:bottom w:val="nil"/>
              <w:right w:val="nil"/>
            </w:tcBorders>
            <w:shd w:val="clear" w:color="auto" w:fill="auto"/>
            <w:noWrap/>
            <w:vAlign w:val="bottom"/>
            <w:hideMark/>
          </w:tcPr>
          <w:p w:rsidR="008462EC" w:rsidRPr="00B42F2A" w:rsidRDefault="00372228" w:rsidP="006913C4">
            <w:pPr>
              <w:jc w:val="right"/>
              <w:rPr>
                <w:rFonts w:ascii="Calibri" w:hAnsi="Calibri"/>
                <w:color w:val="000000"/>
                <w:sz w:val="22"/>
                <w:szCs w:val="22"/>
                <w:lang w:val="en-GB"/>
              </w:rPr>
            </w:pPr>
            <w:r w:rsidRPr="00B42F2A">
              <w:rPr>
                <w:rFonts w:ascii="Calibri" w:hAnsi="Calibri"/>
                <w:color w:val="000000"/>
                <w:sz w:val="22"/>
                <w:szCs w:val="22"/>
                <w:lang w:val="en-GB"/>
              </w:rPr>
              <w:t>0.35</w:t>
            </w:r>
          </w:p>
        </w:tc>
      </w:tr>
      <w:tr w:rsidR="00372228" w:rsidRPr="00B42F2A" w:rsidTr="00E04CC4">
        <w:trPr>
          <w:trHeight w:val="300"/>
        </w:trPr>
        <w:tc>
          <w:tcPr>
            <w:tcW w:w="0" w:type="auto"/>
            <w:tcBorders>
              <w:top w:val="nil"/>
              <w:left w:val="nil"/>
              <w:bottom w:val="nil"/>
              <w:right w:val="nil"/>
            </w:tcBorders>
            <w:shd w:val="clear" w:color="auto" w:fill="auto"/>
            <w:noWrap/>
            <w:vAlign w:val="bottom"/>
            <w:hideMark/>
          </w:tcPr>
          <w:p w:rsidR="008462EC" w:rsidRPr="00B42F2A" w:rsidRDefault="00372228" w:rsidP="006913C4">
            <w:pPr>
              <w:rPr>
                <w:rFonts w:ascii="Calibri" w:hAnsi="Calibri"/>
                <w:color w:val="000000"/>
                <w:sz w:val="22"/>
                <w:szCs w:val="22"/>
                <w:lang w:val="en-GB"/>
              </w:rPr>
            </w:pPr>
            <w:r w:rsidRPr="00B42F2A">
              <w:rPr>
                <w:rFonts w:ascii="Calibri" w:hAnsi="Calibri"/>
                <w:color w:val="000000"/>
                <w:sz w:val="22"/>
                <w:szCs w:val="22"/>
                <w:lang w:val="en-GB"/>
              </w:rPr>
              <w:t>Brookings</w:t>
            </w:r>
          </w:p>
        </w:tc>
        <w:tc>
          <w:tcPr>
            <w:tcW w:w="0" w:type="auto"/>
            <w:tcBorders>
              <w:top w:val="nil"/>
              <w:left w:val="nil"/>
              <w:bottom w:val="nil"/>
              <w:right w:val="nil"/>
            </w:tcBorders>
            <w:shd w:val="clear" w:color="auto" w:fill="auto"/>
            <w:noWrap/>
            <w:vAlign w:val="bottom"/>
            <w:hideMark/>
          </w:tcPr>
          <w:p w:rsidR="008462EC" w:rsidRPr="00B42F2A" w:rsidRDefault="00372228" w:rsidP="006913C4">
            <w:pPr>
              <w:jc w:val="right"/>
              <w:rPr>
                <w:rFonts w:ascii="Calibri" w:hAnsi="Calibri"/>
                <w:color w:val="000000"/>
                <w:sz w:val="22"/>
                <w:szCs w:val="22"/>
                <w:lang w:val="en-GB"/>
              </w:rPr>
            </w:pPr>
            <w:r w:rsidRPr="00B42F2A">
              <w:rPr>
                <w:rFonts w:ascii="Calibri" w:hAnsi="Calibri"/>
                <w:color w:val="000000"/>
                <w:sz w:val="22"/>
                <w:szCs w:val="22"/>
                <w:lang w:val="en-GB"/>
              </w:rPr>
              <w:t>0.61</w:t>
            </w:r>
          </w:p>
        </w:tc>
        <w:tc>
          <w:tcPr>
            <w:tcW w:w="0" w:type="auto"/>
            <w:tcBorders>
              <w:top w:val="nil"/>
              <w:left w:val="nil"/>
              <w:bottom w:val="nil"/>
              <w:right w:val="nil"/>
            </w:tcBorders>
            <w:shd w:val="clear" w:color="auto" w:fill="auto"/>
            <w:noWrap/>
            <w:vAlign w:val="bottom"/>
            <w:hideMark/>
          </w:tcPr>
          <w:p w:rsidR="008462EC" w:rsidRPr="00B42F2A" w:rsidRDefault="00372228" w:rsidP="006913C4">
            <w:pPr>
              <w:jc w:val="right"/>
              <w:rPr>
                <w:rFonts w:ascii="Calibri" w:hAnsi="Calibri"/>
                <w:color w:val="000000"/>
                <w:sz w:val="22"/>
                <w:szCs w:val="22"/>
                <w:lang w:val="en-GB"/>
              </w:rPr>
            </w:pPr>
            <w:r w:rsidRPr="00B42F2A">
              <w:rPr>
                <w:rFonts w:ascii="Calibri" w:hAnsi="Calibri"/>
                <w:color w:val="000000"/>
                <w:sz w:val="22"/>
                <w:szCs w:val="22"/>
                <w:lang w:val="en-GB"/>
              </w:rPr>
              <w:t>0.56</w:t>
            </w:r>
          </w:p>
        </w:tc>
        <w:tc>
          <w:tcPr>
            <w:tcW w:w="0" w:type="auto"/>
            <w:tcBorders>
              <w:top w:val="nil"/>
              <w:left w:val="nil"/>
              <w:bottom w:val="nil"/>
              <w:right w:val="nil"/>
            </w:tcBorders>
            <w:shd w:val="clear" w:color="auto" w:fill="auto"/>
            <w:noWrap/>
            <w:vAlign w:val="bottom"/>
            <w:hideMark/>
          </w:tcPr>
          <w:p w:rsidR="008462EC" w:rsidRPr="00B42F2A" w:rsidRDefault="00372228" w:rsidP="006913C4">
            <w:pPr>
              <w:jc w:val="right"/>
              <w:rPr>
                <w:rFonts w:ascii="Calibri" w:hAnsi="Calibri"/>
                <w:color w:val="000000"/>
                <w:sz w:val="22"/>
                <w:szCs w:val="22"/>
                <w:lang w:val="en-GB"/>
              </w:rPr>
            </w:pPr>
            <w:r w:rsidRPr="00B42F2A">
              <w:rPr>
                <w:rFonts w:ascii="Calibri" w:hAnsi="Calibri"/>
                <w:color w:val="000000"/>
                <w:sz w:val="22"/>
                <w:szCs w:val="22"/>
                <w:lang w:val="en-GB"/>
              </w:rPr>
              <w:t>0.96</w:t>
            </w:r>
          </w:p>
        </w:tc>
        <w:tc>
          <w:tcPr>
            <w:tcW w:w="0" w:type="auto"/>
            <w:tcBorders>
              <w:top w:val="nil"/>
              <w:left w:val="nil"/>
              <w:bottom w:val="nil"/>
              <w:right w:val="nil"/>
            </w:tcBorders>
            <w:shd w:val="clear" w:color="auto" w:fill="auto"/>
            <w:noWrap/>
            <w:vAlign w:val="bottom"/>
            <w:hideMark/>
          </w:tcPr>
          <w:p w:rsidR="008462EC" w:rsidRPr="00B42F2A" w:rsidRDefault="00372228" w:rsidP="006913C4">
            <w:pPr>
              <w:jc w:val="right"/>
              <w:rPr>
                <w:rFonts w:ascii="Calibri" w:hAnsi="Calibri"/>
                <w:color w:val="000000"/>
                <w:sz w:val="22"/>
                <w:szCs w:val="22"/>
                <w:lang w:val="en-GB"/>
              </w:rPr>
            </w:pPr>
            <w:r w:rsidRPr="00B42F2A">
              <w:rPr>
                <w:rFonts w:ascii="Calibri" w:hAnsi="Calibri"/>
                <w:color w:val="000000"/>
                <w:sz w:val="22"/>
                <w:szCs w:val="22"/>
                <w:lang w:val="en-GB"/>
              </w:rPr>
              <w:t>0.50</w:t>
            </w:r>
          </w:p>
        </w:tc>
        <w:tc>
          <w:tcPr>
            <w:tcW w:w="0" w:type="auto"/>
            <w:tcBorders>
              <w:top w:val="nil"/>
              <w:left w:val="nil"/>
              <w:bottom w:val="nil"/>
              <w:right w:val="nil"/>
            </w:tcBorders>
            <w:shd w:val="clear" w:color="auto" w:fill="auto"/>
            <w:noWrap/>
            <w:vAlign w:val="bottom"/>
            <w:hideMark/>
          </w:tcPr>
          <w:p w:rsidR="008462EC" w:rsidRPr="00B42F2A" w:rsidRDefault="00372228" w:rsidP="006913C4">
            <w:pPr>
              <w:jc w:val="right"/>
              <w:rPr>
                <w:rFonts w:ascii="Calibri" w:hAnsi="Calibri"/>
                <w:color w:val="000000"/>
                <w:sz w:val="22"/>
                <w:szCs w:val="22"/>
                <w:lang w:val="en-GB"/>
              </w:rPr>
            </w:pPr>
            <w:r w:rsidRPr="00B42F2A">
              <w:rPr>
                <w:rFonts w:ascii="Calibri" w:hAnsi="Calibri"/>
                <w:color w:val="000000"/>
                <w:sz w:val="22"/>
                <w:szCs w:val="22"/>
                <w:lang w:val="en-GB"/>
              </w:rPr>
              <w:t>0.38</w:t>
            </w:r>
          </w:p>
        </w:tc>
        <w:tc>
          <w:tcPr>
            <w:tcW w:w="0" w:type="auto"/>
            <w:tcBorders>
              <w:top w:val="nil"/>
              <w:left w:val="nil"/>
              <w:bottom w:val="nil"/>
              <w:right w:val="nil"/>
            </w:tcBorders>
            <w:shd w:val="clear" w:color="auto" w:fill="auto"/>
            <w:noWrap/>
            <w:vAlign w:val="bottom"/>
            <w:hideMark/>
          </w:tcPr>
          <w:p w:rsidR="008462EC" w:rsidRPr="00B42F2A" w:rsidRDefault="00372228" w:rsidP="006913C4">
            <w:pPr>
              <w:jc w:val="right"/>
              <w:rPr>
                <w:rFonts w:ascii="Calibri" w:hAnsi="Calibri"/>
                <w:color w:val="000000"/>
                <w:sz w:val="22"/>
                <w:szCs w:val="22"/>
                <w:lang w:val="en-GB"/>
              </w:rPr>
            </w:pPr>
            <w:r w:rsidRPr="00B42F2A">
              <w:rPr>
                <w:rFonts w:ascii="Calibri" w:hAnsi="Calibri"/>
                <w:color w:val="000000"/>
                <w:sz w:val="22"/>
                <w:szCs w:val="22"/>
                <w:lang w:val="en-GB"/>
              </w:rPr>
              <w:t>0.42</w:t>
            </w:r>
          </w:p>
        </w:tc>
      </w:tr>
      <w:tr w:rsidR="00372228" w:rsidRPr="00B42F2A" w:rsidTr="00E04CC4">
        <w:trPr>
          <w:trHeight w:val="300"/>
        </w:trPr>
        <w:tc>
          <w:tcPr>
            <w:tcW w:w="0" w:type="auto"/>
            <w:tcBorders>
              <w:top w:val="nil"/>
              <w:left w:val="nil"/>
              <w:bottom w:val="nil"/>
              <w:right w:val="nil"/>
            </w:tcBorders>
            <w:shd w:val="clear" w:color="auto" w:fill="auto"/>
            <w:noWrap/>
            <w:vAlign w:val="bottom"/>
            <w:hideMark/>
          </w:tcPr>
          <w:p w:rsidR="008462EC" w:rsidRPr="00B42F2A" w:rsidRDefault="00372228" w:rsidP="006913C4">
            <w:pPr>
              <w:rPr>
                <w:rFonts w:ascii="Calibri" w:hAnsi="Calibri"/>
                <w:color w:val="000000"/>
                <w:sz w:val="22"/>
                <w:szCs w:val="22"/>
                <w:lang w:val="en-GB"/>
              </w:rPr>
            </w:pPr>
            <w:r w:rsidRPr="00B42F2A">
              <w:rPr>
                <w:rFonts w:ascii="Calibri" w:hAnsi="Calibri"/>
                <w:color w:val="000000"/>
                <w:sz w:val="22"/>
                <w:szCs w:val="22"/>
                <w:lang w:val="en-GB"/>
              </w:rPr>
              <w:t>Coos Bay</w:t>
            </w:r>
          </w:p>
        </w:tc>
        <w:tc>
          <w:tcPr>
            <w:tcW w:w="0" w:type="auto"/>
            <w:tcBorders>
              <w:top w:val="nil"/>
              <w:left w:val="nil"/>
              <w:bottom w:val="nil"/>
              <w:right w:val="nil"/>
            </w:tcBorders>
            <w:shd w:val="clear" w:color="auto" w:fill="auto"/>
            <w:noWrap/>
            <w:vAlign w:val="bottom"/>
            <w:hideMark/>
          </w:tcPr>
          <w:p w:rsidR="008462EC" w:rsidRPr="00B42F2A" w:rsidRDefault="00372228" w:rsidP="006913C4">
            <w:pPr>
              <w:jc w:val="right"/>
              <w:rPr>
                <w:rFonts w:ascii="Calibri" w:hAnsi="Calibri"/>
                <w:color w:val="000000"/>
                <w:sz w:val="22"/>
                <w:szCs w:val="22"/>
                <w:lang w:val="en-GB"/>
              </w:rPr>
            </w:pPr>
            <w:r w:rsidRPr="00B42F2A">
              <w:rPr>
                <w:rFonts w:ascii="Calibri" w:hAnsi="Calibri"/>
                <w:color w:val="000000"/>
                <w:sz w:val="22"/>
                <w:szCs w:val="22"/>
                <w:lang w:val="en-GB"/>
              </w:rPr>
              <w:t>0.89</w:t>
            </w:r>
          </w:p>
        </w:tc>
        <w:tc>
          <w:tcPr>
            <w:tcW w:w="0" w:type="auto"/>
            <w:tcBorders>
              <w:top w:val="nil"/>
              <w:left w:val="nil"/>
              <w:bottom w:val="nil"/>
              <w:right w:val="nil"/>
            </w:tcBorders>
            <w:shd w:val="clear" w:color="auto" w:fill="auto"/>
            <w:noWrap/>
            <w:vAlign w:val="bottom"/>
            <w:hideMark/>
          </w:tcPr>
          <w:p w:rsidR="008462EC" w:rsidRPr="00B42F2A" w:rsidRDefault="00372228" w:rsidP="006913C4">
            <w:pPr>
              <w:jc w:val="right"/>
              <w:rPr>
                <w:rFonts w:ascii="Calibri" w:hAnsi="Calibri"/>
                <w:color w:val="000000"/>
                <w:sz w:val="22"/>
                <w:szCs w:val="22"/>
                <w:lang w:val="en-GB"/>
              </w:rPr>
            </w:pPr>
            <w:r w:rsidRPr="00B42F2A">
              <w:rPr>
                <w:rFonts w:ascii="Calibri" w:hAnsi="Calibri"/>
                <w:color w:val="000000"/>
                <w:sz w:val="22"/>
                <w:szCs w:val="22"/>
                <w:lang w:val="en-GB"/>
              </w:rPr>
              <w:t>0.74</w:t>
            </w:r>
          </w:p>
        </w:tc>
        <w:tc>
          <w:tcPr>
            <w:tcW w:w="0" w:type="auto"/>
            <w:tcBorders>
              <w:top w:val="nil"/>
              <w:left w:val="nil"/>
              <w:bottom w:val="nil"/>
              <w:right w:val="nil"/>
            </w:tcBorders>
            <w:shd w:val="clear" w:color="auto" w:fill="auto"/>
            <w:noWrap/>
            <w:vAlign w:val="bottom"/>
            <w:hideMark/>
          </w:tcPr>
          <w:p w:rsidR="008462EC" w:rsidRPr="00B42F2A" w:rsidRDefault="00372228" w:rsidP="006913C4">
            <w:pPr>
              <w:jc w:val="right"/>
              <w:rPr>
                <w:rFonts w:ascii="Calibri" w:hAnsi="Calibri"/>
                <w:color w:val="000000"/>
                <w:sz w:val="22"/>
                <w:szCs w:val="22"/>
                <w:lang w:val="en-GB"/>
              </w:rPr>
            </w:pPr>
            <w:r w:rsidRPr="00B42F2A">
              <w:rPr>
                <w:rFonts w:ascii="Calibri" w:hAnsi="Calibri"/>
                <w:color w:val="000000"/>
                <w:sz w:val="22"/>
                <w:szCs w:val="22"/>
                <w:lang w:val="en-GB"/>
              </w:rPr>
              <w:t>0.97</w:t>
            </w:r>
          </w:p>
        </w:tc>
        <w:tc>
          <w:tcPr>
            <w:tcW w:w="0" w:type="auto"/>
            <w:tcBorders>
              <w:top w:val="nil"/>
              <w:left w:val="nil"/>
              <w:bottom w:val="nil"/>
              <w:right w:val="nil"/>
            </w:tcBorders>
            <w:shd w:val="clear" w:color="auto" w:fill="auto"/>
            <w:noWrap/>
            <w:vAlign w:val="bottom"/>
            <w:hideMark/>
          </w:tcPr>
          <w:p w:rsidR="008462EC" w:rsidRPr="00B42F2A" w:rsidRDefault="00372228" w:rsidP="006913C4">
            <w:pPr>
              <w:jc w:val="right"/>
              <w:rPr>
                <w:rFonts w:ascii="Calibri" w:hAnsi="Calibri"/>
                <w:color w:val="000000"/>
                <w:sz w:val="22"/>
                <w:szCs w:val="22"/>
                <w:lang w:val="en-GB"/>
              </w:rPr>
            </w:pPr>
            <w:r w:rsidRPr="00B42F2A">
              <w:rPr>
                <w:rFonts w:ascii="Calibri" w:hAnsi="Calibri"/>
                <w:color w:val="000000"/>
                <w:sz w:val="22"/>
                <w:szCs w:val="22"/>
                <w:lang w:val="en-GB"/>
              </w:rPr>
              <w:t>0.40</w:t>
            </w:r>
          </w:p>
        </w:tc>
        <w:tc>
          <w:tcPr>
            <w:tcW w:w="0" w:type="auto"/>
            <w:tcBorders>
              <w:top w:val="nil"/>
              <w:left w:val="nil"/>
              <w:bottom w:val="nil"/>
              <w:right w:val="nil"/>
            </w:tcBorders>
            <w:shd w:val="clear" w:color="auto" w:fill="auto"/>
            <w:noWrap/>
            <w:vAlign w:val="bottom"/>
            <w:hideMark/>
          </w:tcPr>
          <w:p w:rsidR="008462EC" w:rsidRPr="00B42F2A" w:rsidRDefault="00372228" w:rsidP="006913C4">
            <w:pPr>
              <w:jc w:val="right"/>
              <w:rPr>
                <w:rFonts w:ascii="Calibri" w:hAnsi="Calibri"/>
                <w:color w:val="000000"/>
                <w:sz w:val="22"/>
                <w:szCs w:val="22"/>
                <w:lang w:val="en-GB"/>
              </w:rPr>
            </w:pPr>
            <w:r w:rsidRPr="00B42F2A">
              <w:rPr>
                <w:rFonts w:ascii="Calibri" w:hAnsi="Calibri"/>
                <w:color w:val="000000"/>
                <w:sz w:val="22"/>
                <w:szCs w:val="22"/>
                <w:lang w:val="en-GB"/>
              </w:rPr>
              <w:t>0.59</w:t>
            </w:r>
          </w:p>
        </w:tc>
        <w:tc>
          <w:tcPr>
            <w:tcW w:w="0" w:type="auto"/>
            <w:tcBorders>
              <w:top w:val="nil"/>
              <w:left w:val="nil"/>
              <w:bottom w:val="nil"/>
              <w:right w:val="nil"/>
            </w:tcBorders>
            <w:shd w:val="clear" w:color="auto" w:fill="auto"/>
            <w:noWrap/>
            <w:vAlign w:val="bottom"/>
            <w:hideMark/>
          </w:tcPr>
          <w:p w:rsidR="008462EC" w:rsidRPr="00B42F2A" w:rsidRDefault="00372228" w:rsidP="006913C4">
            <w:pPr>
              <w:jc w:val="right"/>
              <w:rPr>
                <w:rFonts w:ascii="Calibri" w:hAnsi="Calibri"/>
                <w:color w:val="000000"/>
                <w:sz w:val="22"/>
                <w:szCs w:val="22"/>
                <w:lang w:val="en-GB"/>
              </w:rPr>
            </w:pPr>
            <w:r w:rsidRPr="00B42F2A">
              <w:rPr>
                <w:rFonts w:ascii="Calibri" w:hAnsi="Calibri"/>
                <w:color w:val="000000"/>
                <w:sz w:val="22"/>
                <w:szCs w:val="22"/>
                <w:lang w:val="en-GB"/>
              </w:rPr>
              <w:t>0.66</w:t>
            </w:r>
          </w:p>
        </w:tc>
      </w:tr>
      <w:tr w:rsidR="00372228" w:rsidRPr="00B42F2A" w:rsidTr="00E04CC4">
        <w:trPr>
          <w:trHeight w:val="300"/>
        </w:trPr>
        <w:tc>
          <w:tcPr>
            <w:tcW w:w="0" w:type="auto"/>
            <w:tcBorders>
              <w:top w:val="nil"/>
              <w:left w:val="nil"/>
              <w:bottom w:val="nil"/>
              <w:right w:val="nil"/>
            </w:tcBorders>
            <w:shd w:val="clear" w:color="auto" w:fill="auto"/>
            <w:noWrap/>
            <w:vAlign w:val="bottom"/>
            <w:hideMark/>
          </w:tcPr>
          <w:p w:rsidR="008462EC" w:rsidRPr="00B42F2A" w:rsidRDefault="00372228" w:rsidP="006913C4">
            <w:pPr>
              <w:rPr>
                <w:rFonts w:ascii="Calibri" w:hAnsi="Calibri"/>
                <w:color w:val="000000"/>
                <w:sz w:val="22"/>
                <w:szCs w:val="22"/>
                <w:lang w:val="en-GB"/>
              </w:rPr>
            </w:pPr>
            <w:r w:rsidRPr="00B42F2A">
              <w:rPr>
                <w:rFonts w:ascii="Calibri" w:hAnsi="Calibri"/>
                <w:color w:val="000000"/>
                <w:sz w:val="22"/>
                <w:szCs w:val="22"/>
                <w:lang w:val="en-GB"/>
              </w:rPr>
              <w:t>Newport</w:t>
            </w:r>
          </w:p>
        </w:tc>
        <w:tc>
          <w:tcPr>
            <w:tcW w:w="0" w:type="auto"/>
            <w:tcBorders>
              <w:top w:val="nil"/>
              <w:left w:val="nil"/>
              <w:bottom w:val="nil"/>
              <w:right w:val="nil"/>
            </w:tcBorders>
            <w:shd w:val="clear" w:color="auto" w:fill="auto"/>
            <w:noWrap/>
            <w:vAlign w:val="bottom"/>
            <w:hideMark/>
          </w:tcPr>
          <w:p w:rsidR="008462EC" w:rsidRPr="00B42F2A" w:rsidRDefault="00372228" w:rsidP="006913C4">
            <w:pPr>
              <w:jc w:val="right"/>
              <w:rPr>
                <w:rFonts w:ascii="Calibri" w:hAnsi="Calibri"/>
                <w:color w:val="000000"/>
                <w:sz w:val="22"/>
                <w:szCs w:val="22"/>
                <w:lang w:val="en-GB"/>
              </w:rPr>
            </w:pPr>
            <w:r w:rsidRPr="00B42F2A">
              <w:rPr>
                <w:rFonts w:ascii="Calibri" w:hAnsi="Calibri"/>
                <w:color w:val="000000"/>
                <w:sz w:val="22"/>
                <w:szCs w:val="22"/>
                <w:lang w:val="en-GB"/>
              </w:rPr>
              <w:t>1.10</w:t>
            </w:r>
          </w:p>
        </w:tc>
        <w:tc>
          <w:tcPr>
            <w:tcW w:w="0" w:type="auto"/>
            <w:tcBorders>
              <w:top w:val="nil"/>
              <w:left w:val="nil"/>
              <w:bottom w:val="nil"/>
              <w:right w:val="nil"/>
            </w:tcBorders>
            <w:shd w:val="clear" w:color="auto" w:fill="auto"/>
            <w:noWrap/>
            <w:vAlign w:val="bottom"/>
            <w:hideMark/>
          </w:tcPr>
          <w:p w:rsidR="008462EC" w:rsidRPr="00B42F2A" w:rsidRDefault="00372228" w:rsidP="006913C4">
            <w:pPr>
              <w:jc w:val="right"/>
              <w:rPr>
                <w:rFonts w:ascii="Calibri" w:hAnsi="Calibri"/>
                <w:color w:val="000000"/>
                <w:sz w:val="22"/>
                <w:szCs w:val="22"/>
                <w:lang w:val="en-GB"/>
              </w:rPr>
            </w:pPr>
            <w:r w:rsidRPr="00B42F2A">
              <w:rPr>
                <w:rFonts w:ascii="Calibri" w:hAnsi="Calibri"/>
                <w:color w:val="000000"/>
                <w:sz w:val="22"/>
                <w:szCs w:val="22"/>
                <w:lang w:val="en-GB"/>
              </w:rPr>
              <w:t>1.03</w:t>
            </w:r>
          </w:p>
        </w:tc>
        <w:tc>
          <w:tcPr>
            <w:tcW w:w="0" w:type="auto"/>
            <w:tcBorders>
              <w:top w:val="nil"/>
              <w:left w:val="nil"/>
              <w:bottom w:val="nil"/>
              <w:right w:val="nil"/>
            </w:tcBorders>
            <w:shd w:val="clear" w:color="auto" w:fill="auto"/>
            <w:noWrap/>
            <w:vAlign w:val="bottom"/>
            <w:hideMark/>
          </w:tcPr>
          <w:p w:rsidR="008462EC" w:rsidRPr="00B42F2A" w:rsidRDefault="00372228" w:rsidP="006913C4">
            <w:pPr>
              <w:jc w:val="right"/>
              <w:rPr>
                <w:rFonts w:ascii="Calibri" w:hAnsi="Calibri"/>
                <w:color w:val="000000"/>
                <w:sz w:val="22"/>
                <w:szCs w:val="22"/>
                <w:lang w:val="en-GB"/>
              </w:rPr>
            </w:pPr>
            <w:r w:rsidRPr="00B42F2A">
              <w:rPr>
                <w:rFonts w:ascii="Calibri" w:hAnsi="Calibri"/>
                <w:color w:val="000000"/>
                <w:sz w:val="22"/>
                <w:szCs w:val="22"/>
                <w:lang w:val="en-GB"/>
              </w:rPr>
              <w:t>0.71</w:t>
            </w:r>
          </w:p>
        </w:tc>
        <w:tc>
          <w:tcPr>
            <w:tcW w:w="0" w:type="auto"/>
            <w:tcBorders>
              <w:top w:val="nil"/>
              <w:left w:val="nil"/>
              <w:bottom w:val="nil"/>
              <w:right w:val="nil"/>
            </w:tcBorders>
            <w:shd w:val="clear" w:color="auto" w:fill="auto"/>
            <w:noWrap/>
            <w:vAlign w:val="bottom"/>
            <w:hideMark/>
          </w:tcPr>
          <w:p w:rsidR="008462EC" w:rsidRPr="00B42F2A" w:rsidRDefault="00372228" w:rsidP="006913C4">
            <w:pPr>
              <w:jc w:val="right"/>
              <w:rPr>
                <w:rFonts w:ascii="Calibri" w:hAnsi="Calibri"/>
                <w:color w:val="000000"/>
                <w:sz w:val="22"/>
                <w:szCs w:val="22"/>
                <w:lang w:val="en-GB"/>
              </w:rPr>
            </w:pPr>
            <w:r w:rsidRPr="00B42F2A">
              <w:rPr>
                <w:rFonts w:ascii="Calibri" w:hAnsi="Calibri"/>
                <w:color w:val="000000"/>
                <w:sz w:val="22"/>
                <w:szCs w:val="22"/>
                <w:lang w:val="en-GB"/>
              </w:rPr>
              <w:t>0.41</w:t>
            </w:r>
          </w:p>
        </w:tc>
        <w:tc>
          <w:tcPr>
            <w:tcW w:w="0" w:type="auto"/>
            <w:tcBorders>
              <w:top w:val="nil"/>
              <w:left w:val="nil"/>
              <w:bottom w:val="nil"/>
              <w:right w:val="nil"/>
            </w:tcBorders>
            <w:shd w:val="clear" w:color="auto" w:fill="auto"/>
            <w:noWrap/>
            <w:vAlign w:val="bottom"/>
            <w:hideMark/>
          </w:tcPr>
          <w:p w:rsidR="008462EC" w:rsidRPr="00B42F2A" w:rsidRDefault="00372228" w:rsidP="006913C4">
            <w:pPr>
              <w:jc w:val="right"/>
              <w:rPr>
                <w:rFonts w:ascii="Calibri" w:hAnsi="Calibri"/>
                <w:color w:val="000000"/>
                <w:sz w:val="22"/>
                <w:szCs w:val="22"/>
                <w:lang w:val="en-GB"/>
              </w:rPr>
            </w:pPr>
            <w:r w:rsidRPr="00B42F2A">
              <w:rPr>
                <w:rFonts w:ascii="Calibri" w:hAnsi="Calibri"/>
                <w:color w:val="000000"/>
                <w:sz w:val="22"/>
                <w:szCs w:val="22"/>
                <w:lang w:val="en-GB"/>
              </w:rPr>
              <w:t>1.09</w:t>
            </w:r>
          </w:p>
        </w:tc>
        <w:tc>
          <w:tcPr>
            <w:tcW w:w="0" w:type="auto"/>
            <w:tcBorders>
              <w:top w:val="nil"/>
              <w:left w:val="nil"/>
              <w:bottom w:val="nil"/>
              <w:right w:val="nil"/>
            </w:tcBorders>
            <w:shd w:val="clear" w:color="auto" w:fill="auto"/>
            <w:noWrap/>
            <w:vAlign w:val="bottom"/>
            <w:hideMark/>
          </w:tcPr>
          <w:p w:rsidR="008462EC" w:rsidRPr="00B42F2A" w:rsidRDefault="00372228" w:rsidP="006913C4">
            <w:pPr>
              <w:jc w:val="right"/>
              <w:rPr>
                <w:rFonts w:ascii="Calibri" w:hAnsi="Calibri"/>
                <w:color w:val="000000"/>
                <w:sz w:val="22"/>
                <w:szCs w:val="22"/>
                <w:lang w:val="en-GB"/>
              </w:rPr>
            </w:pPr>
            <w:r w:rsidRPr="00B42F2A">
              <w:rPr>
                <w:rFonts w:ascii="Calibri" w:hAnsi="Calibri"/>
                <w:color w:val="000000"/>
                <w:sz w:val="22"/>
                <w:szCs w:val="22"/>
                <w:lang w:val="en-GB"/>
              </w:rPr>
              <w:t>1.04</w:t>
            </w:r>
          </w:p>
        </w:tc>
      </w:tr>
      <w:tr w:rsidR="00372228" w:rsidRPr="00B42F2A" w:rsidTr="00E04CC4">
        <w:trPr>
          <w:trHeight w:val="300"/>
        </w:trPr>
        <w:tc>
          <w:tcPr>
            <w:tcW w:w="0" w:type="auto"/>
            <w:tcBorders>
              <w:top w:val="nil"/>
              <w:left w:val="nil"/>
              <w:bottom w:val="nil"/>
              <w:right w:val="nil"/>
            </w:tcBorders>
            <w:shd w:val="clear" w:color="auto" w:fill="auto"/>
            <w:noWrap/>
            <w:vAlign w:val="bottom"/>
            <w:hideMark/>
          </w:tcPr>
          <w:p w:rsidR="008462EC" w:rsidRPr="00B42F2A" w:rsidRDefault="00372228" w:rsidP="006913C4">
            <w:pPr>
              <w:rPr>
                <w:rFonts w:ascii="Calibri" w:hAnsi="Calibri"/>
                <w:color w:val="000000"/>
                <w:sz w:val="22"/>
                <w:szCs w:val="22"/>
                <w:lang w:val="en-GB"/>
              </w:rPr>
            </w:pPr>
            <w:r w:rsidRPr="00B42F2A">
              <w:rPr>
                <w:rFonts w:ascii="Calibri" w:hAnsi="Calibri"/>
                <w:color w:val="000000"/>
                <w:sz w:val="22"/>
                <w:szCs w:val="22"/>
                <w:lang w:val="en-GB"/>
              </w:rPr>
              <w:t>Astoria</w:t>
            </w:r>
          </w:p>
        </w:tc>
        <w:tc>
          <w:tcPr>
            <w:tcW w:w="0" w:type="auto"/>
            <w:tcBorders>
              <w:top w:val="nil"/>
              <w:left w:val="nil"/>
              <w:bottom w:val="nil"/>
              <w:right w:val="nil"/>
            </w:tcBorders>
            <w:shd w:val="clear" w:color="auto" w:fill="auto"/>
            <w:noWrap/>
            <w:vAlign w:val="bottom"/>
            <w:hideMark/>
          </w:tcPr>
          <w:p w:rsidR="008462EC" w:rsidRPr="00B42F2A" w:rsidRDefault="00372228" w:rsidP="006913C4">
            <w:pPr>
              <w:jc w:val="right"/>
              <w:rPr>
                <w:rFonts w:ascii="Calibri" w:hAnsi="Calibri"/>
                <w:color w:val="000000"/>
                <w:sz w:val="22"/>
                <w:szCs w:val="22"/>
                <w:lang w:val="en-GB"/>
              </w:rPr>
            </w:pPr>
            <w:r w:rsidRPr="00B42F2A">
              <w:rPr>
                <w:rFonts w:ascii="Calibri" w:hAnsi="Calibri"/>
                <w:color w:val="000000"/>
                <w:sz w:val="22"/>
                <w:szCs w:val="22"/>
                <w:lang w:val="en-GB"/>
              </w:rPr>
              <w:t>1.03</w:t>
            </w:r>
          </w:p>
        </w:tc>
        <w:tc>
          <w:tcPr>
            <w:tcW w:w="0" w:type="auto"/>
            <w:tcBorders>
              <w:top w:val="nil"/>
              <w:left w:val="nil"/>
              <w:bottom w:val="nil"/>
              <w:right w:val="nil"/>
            </w:tcBorders>
            <w:shd w:val="clear" w:color="auto" w:fill="auto"/>
            <w:noWrap/>
            <w:vAlign w:val="bottom"/>
            <w:hideMark/>
          </w:tcPr>
          <w:p w:rsidR="008462EC" w:rsidRPr="00B42F2A" w:rsidRDefault="00372228" w:rsidP="006913C4">
            <w:pPr>
              <w:jc w:val="right"/>
              <w:rPr>
                <w:rFonts w:ascii="Calibri" w:hAnsi="Calibri"/>
                <w:color w:val="000000"/>
                <w:sz w:val="22"/>
                <w:szCs w:val="22"/>
                <w:lang w:val="en-GB"/>
              </w:rPr>
            </w:pPr>
            <w:r w:rsidRPr="00B42F2A">
              <w:rPr>
                <w:rFonts w:ascii="Calibri" w:hAnsi="Calibri"/>
                <w:color w:val="000000"/>
                <w:sz w:val="22"/>
                <w:szCs w:val="22"/>
                <w:lang w:val="en-GB"/>
              </w:rPr>
              <w:t>0.97</w:t>
            </w:r>
          </w:p>
        </w:tc>
        <w:tc>
          <w:tcPr>
            <w:tcW w:w="0" w:type="auto"/>
            <w:tcBorders>
              <w:top w:val="nil"/>
              <w:left w:val="nil"/>
              <w:bottom w:val="nil"/>
              <w:right w:val="nil"/>
            </w:tcBorders>
            <w:shd w:val="clear" w:color="auto" w:fill="auto"/>
            <w:noWrap/>
            <w:vAlign w:val="bottom"/>
            <w:hideMark/>
          </w:tcPr>
          <w:p w:rsidR="008462EC" w:rsidRPr="00B42F2A" w:rsidRDefault="00372228" w:rsidP="006913C4">
            <w:pPr>
              <w:jc w:val="right"/>
              <w:rPr>
                <w:rFonts w:ascii="Calibri" w:hAnsi="Calibri"/>
                <w:color w:val="000000"/>
                <w:sz w:val="22"/>
                <w:szCs w:val="22"/>
                <w:lang w:val="en-GB"/>
              </w:rPr>
            </w:pPr>
            <w:r w:rsidRPr="00B42F2A">
              <w:rPr>
                <w:rFonts w:ascii="Calibri" w:hAnsi="Calibri"/>
                <w:color w:val="000000"/>
                <w:sz w:val="22"/>
                <w:szCs w:val="22"/>
                <w:lang w:val="en-GB"/>
              </w:rPr>
              <w:t>0.62</w:t>
            </w:r>
          </w:p>
        </w:tc>
        <w:tc>
          <w:tcPr>
            <w:tcW w:w="0" w:type="auto"/>
            <w:tcBorders>
              <w:top w:val="nil"/>
              <w:left w:val="nil"/>
              <w:bottom w:val="nil"/>
              <w:right w:val="nil"/>
            </w:tcBorders>
            <w:shd w:val="clear" w:color="auto" w:fill="auto"/>
            <w:noWrap/>
            <w:vAlign w:val="bottom"/>
            <w:hideMark/>
          </w:tcPr>
          <w:p w:rsidR="008462EC" w:rsidRPr="00B42F2A" w:rsidRDefault="00372228" w:rsidP="006913C4">
            <w:pPr>
              <w:jc w:val="right"/>
              <w:rPr>
                <w:rFonts w:ascii="Calibri" w:hAnsi="Calibri"/>
                <w:color w:val="000000"/>
                <w:sz w:val="22"/>
                <w:szCs w:val="22"/>
                <w:lang w:val="en-GB"/>
              </w:rPr>
            </w:pPr>
            <w:r w:rsidRPr="00B42F2A">
              <w:rPr>
                <w:rFonts w:ascii="Calibri" w:hAnsi="Calibri"/>
                <w:color w:val="000000"/>
                <w:sz w:val="22"/>
                <w:szCs w:val="22"/>
                <w:lang w:val="en-GB"/>
              </w:rPr>
              <w:t>0.33</w:t>
            </w:r>
          </w:p>
        </w:tc>
        <w:tc>
          <w:tcPr>
            <w:tcW w:w="0" w:type="auto"/>
            <w:tcBorders>
              <w:top w:val="nil"/>
              <w:left w:val="nil"/>
              <w:bottom w:val="nil"/>
              <w:right w:val="nil"/>
            </w:tcBorders>
            <w:shd w:val="clear" w:color="auto" w:fill="auto"/>
            <w:noWrap/>
            <w:vAlign w:val="bottom"/>
            <w:hideMark/>
          </w:tcPr>
          <w:p w:rsidR="008462EC" w:rsidRPr="00B42F2A" w:rsidRDefault="00372228" w:rsidP="006913C4">
            <w:pPr>
              <w:jc w:val="right"/>
              <w:rPr>
                <w:rFonts w:ascii="Calibri" w:hAnsi="Calibri"/>
                <w:color w:val="000000"/>
                <w:sz w:val="22"/>
                <w:szCs w:val="22"/>
                <w:lang w:val="en-GB"/>
              </w:rPr>
            </w:pPr>
            <w:r w:rsidRPr="00B42F2A">
              <w:rPr>
                <w:rFonts w:ascii="Calibri" w:hAnsi="Calibri"/>
                <w:color w:val="000000"/>
                <w:sz w:val="22"/>
                <w:szCs w:val="22"/>
                <w:lang w:val="en-GB"/>
              </w:rPr>
              <w:t>1.08</w:t>
            </w:r>
          </w:p>
        </w:tc>
        <w:tc>
          <w:tcPr>
            <w:tcW w:w="0" w:type="auto"/>
            <w:tcBorders>
              <w:top w:val="nil"/>
              <w:left w:val="nil"/>
              <w:bottom w:val="nil"/>
              <w:right w:val="nil"/>
            </w:tcBorders>
            <w:shd w:val="clear" w:color="auto" w:fill="auto"/>
            <w:noWrap/>
            <w:vAlign w:val="bottom"/>
            <w:hideMark/>
          </w:tcPr>
          <w:p w:rsidR="008462EC" w:rsidRPr="00B42F2A" w:rsidRDefault="00372228" w:rsidP="006913C4">
            <w:pPr>
              <w:jc w:val="right"/>
              <w:rPr>
                <w:rFonts w:ascii="Calibri" w:hAnsi="Calibri"/>
                <w:color w:val="000000"/>
                <w:sz w:val="22"/>
                <w:szCs w:val="22"/>
                <w:lang w:val="en-GB"/>
              </w:rPr>
            </w:pPr>
            <w:r w:rsidRPr="00B42F2A">
              <w:rPr>
                <w:rFonts w:ascii="Calibri" w:hAnsi="Calibri"/>
                <w:color w:val="000000"/>
                <w:sz w:val="22"/>
                <w:szCs w:val="22"/>
                <w:lang w:val="en-GB"/>
              </w:rPr>
              <w:t>1.10</w:t>
            </w:r>
          </w:p>
        </w:tc>
      </w:tr>
      <w:tr w:rsidR="00372228" w:rsidRPr="00B42F2A" w:rsidTr="00E04CC4">
        <w:trPr>
          <w:trHeight w:val="300"/>
        </w:trPr>
        <w:tc>
          <w:tcPr>
            <w:tcW w:w="0" w:type="auto"/>
            <w:tcBorders>
              <w:top w:val="nil"/>
              <w:left w:val="nil"/>
              <w:bottom w:val="nil"/>
              <w:right w:val="nil"/>
            </w:tcBorders>
            <w:shd w:val="clear" w:color="auto" w:fill="auto"/>
            <w:noWrap/>
            <w:vAlign w:val="bottom"/>
            <w:hideMark/>
          </w:tcPr>
          <w:p w:rsidR="008462EC" w:rsidRPr="00B42F2A" w:rsidRDefault="00372228" w:rsidP="006913C4">
            <w:pPr>
              <w:rPr>
                <w:rFonts w:ascii="Calibri" w:hAnsi="Calibri"/>
                <w:color w:val="000000"/>
                <w:sz w:val="22"/>
                <w:szCs w:val="22"/>
                <w:lang w:val="en-GB"/>
              </w:rPr>
            </w:pPr>
            <w:r w:rsidRPr="00B42F2A">
              <w:rPr>
                <w:rFonts w:ascii="Calibri" w:hAnsi="Calibri"/>
                <w:color w:val="000000"/>
                <w:sz w:val="22"/>
                <w:szCs w:val="22"/>
                <w:lang w:val="en-GB"/>
              </w:rPr>
              <w:t>Westport</w:t>
            </w:r>
          </w:p>
        </w:tc>
        <w:tc>
          <w:tcPr>
            <w:tcW w:w="0" w:type="auto"/>
            <w:tcBorders>
              <w:top w:val="nil"/>
              <w:left w:val="nil"/>
              <w:bottom w:val="nil"/>
              <w:right w:val="nil"/>
            </w:tcBorders>
            <w:shd w:val="clear" w:color="auto" w:fill="auto"/>
            <w:noWrap/>
            <w:vAlign w:val="bottom"/>
            <w:hideMark/>
          </w:tcPr>
          <w:p w:rsidR="008462EC" w:rsidRPr="00B42F2A" w:rsidRDefault="00372228" w:rsidP="006913C4">
            <w:pPr>
              <w:jc w:val="right"/>
              <w:rPr>
                <w:rFonts w:ascii="Calibri" w:hAnsi="Calibri"/>
                <w:color w:val="000000"/>
                <w:sz w:val="22"/>
                <w:szCs w:val="22"/>
                <w:lang w:val="en-GB"/>
              </w:rPr>
            </w:pPr>
            <w:r w:rsidRPr="00B42F2A">
              <w:rPr>
                <w:rFonts w:ascii="Calibri" w:hAnsi="Calibri"/>
                <w:color w:val="000000"/>
                <w:sz w:val="22"/>
                <w:szCs w:val="22"/>
                <w:lang w:val="en-GB"/>
              </w:rPr>
              <w:t>0.98</w:t>
            </w:r>
          </w:p>
        </w:tc>
        <w:tc>
          <w:tcPr>
            <w:tcW w:w="0" w:type="auto"/>
            <w:tcBorders>
              <w:top w:val="nil"/>
              <w:left w:val="nil"/>
              <w:bottom w:val="nil"/>
              <w:right w:val="nil"/>
            </w:tcBorders>
            <w:shd w:val="clear" w:color="auto" w:fill="auto"/>
            <w:noWrap/>
            <w:vAlign w:val="bottom"/>
            <w:hideMark/>
          </w:tcPr>
          <w:p w:rsidR="008462EC" w:rsidRPr="00B42F2A" w:rsidRDefault="00372228" w:rsidP="006913C4">
            <w:pPr>
              <w:jc w:val="right"/>
              <w:rPr>
                <w:rFonts w:ascii="Calibri" w:hAnsi="Calibri"/>
                <w:color w:val="000000"/>
                <w:sz w:val="22"/>
                <w:szCs w:val="22"/>
                <w:lang w:val="en-GB"/>
              </w:rPr>
            </w:pPr>
            <w:r w:rsidRPr="00B42F2A">
              <w:rPr>
                <w:rFonts w:ascii="Calibri" w:hAnsi="Calibri"/>
                <w:color w:val="000000"/>
                <w:sz w:val="22"/>
                <w:szCs w:val="22"/>
                <w:lang w:val="en-GB"/>
              </w:rPr>
              <w:t>0.93</w:t>
            </w:r>
          </w:p>
        </w:tc>
        <w:tc>
          <w:tcPr>
            <w:tcW w:w="0" w:type="auto"/>
            <w:tcBorders>
              <w:top w:val="nil"/>
              <w:left w:val="nil"/>
              <w:bottom w:val="nil"/>
              <w:right w:val="nil"/>
            </w:tcBorders>
            <w:shd w:val="clear" w:color="auto" w:fill="auto"/>
            <w:noWrap/>
            <w:vAlign w:val="bottom"/>
            <w:hideMark/>
          </w:tcPr>
          <w:p w:rsidR="008462EC" w:rsidRPr="00B42F2A" w:rsidRDefault="00372228" w:rsidP="006913C4">
            <w:pPr>
              <w:jc w:val="right"/>
              <w:rPr>
                <w:rFonts w:ascii="Calibri" w:hAnsi="Calibri"/>
                <w:color w:val="000000"/>
                <w:sz w:val="22"/>
                <w:szCs w:val="22"/>
                <w:lang w:val="en-GB"/>
              </w:rPr>
            </w:pPr>
            <w:r w:rsidRPr="00B42F2A">
              <w:rPr>
                <w:rFonts w:ascii="Calibri" w:hAnsi="Calibri"/>
                <w:color w:val="000000"/>
                <w:sz w:val="22"/>
                <w:szCs w:val="22"/>
                <w:lang w:val="en-GB"/>
              </w:rPr>
              <w:t>0.53</w:t>
            </w:r>
          </w:p>
        </w:tc>
        <w:tc>
          <w:tcPr>
            <w:tcW w:w="0" w:type="auto"/>
            <w:tcBorders>
              <w:top w:val="nil"/>
              <w:left w:val="nil"/>
              <w:bottom w:val="nil"/>
              <w:right w:val="nil"/>
            </w:tcBorders>
            <w:shd w:val="clear" w:color="auto" w:fill="auto"/>
            <w:noWrap/>
            <w:vAlign w:val="bottom"/>
            <w:hideMark/>
          </w:tcPr>
          <w:p w:rsidR="008462EC" w:rsidRPr="00B42F2A" w:rsidRDefault="00372228" w:rsidP="006913C4">
            <w:pPr>
              <w:jc w:val="right"/>
              <w:rPr>
                <w:rFonts w:ascii="Calibri" w:hAnsi="Calibri"/>
                <w:color w:val="000000"/>
                <w:sz w:val="22"/>
                <w:szCs w:val="22"/>
                <w:lang w:val="en-GB"/>
              </w:rPr>
            </w:pPr>
            <w:r w:rsidRPr="00B42F2A">
              <w:rPr>
                <w:rFonts w:ascii="Calibri" w:hAnsi="Calibri"/>
                <w:color w:val="000000"/>
                <w:sz w:val="22"/>
                <w:szCs w:val="22"/>
                <w:lang w:val="en-GB"/>
              </w:rPr>
              <w:t>0.35</w:t>
            </w:r>
          </w:p>
        </w:tc>
        <w:tc>
          <w:tcPr>
            <w:tcW w:w="0" w:type="auto"/>
            <w:tcBorders>
              <w:top w:val="nil"/>
              <w:left w:val="nil"/>
              <w:bottom w:val="nil"/>
              <w:right w:val="nil"/>
            </w:tcBorders>
            <w:shd w:val="clear" w:color="auto" w:fill="auto"/>
            <w:noWrap/>
            <w:vAlign w:val="bottom"/>
            <w:hideMark/>
          </w:tcPr>
          <w:p w:rsidR="008462EC" w:rsidRPr="00B42F2A" w:rsidRDefault="00372228" w:rsidP="006913C4">
            <w:pPr>
              <w:jc w:val="right"/>
              <w:rPr>
                <w:rFonts w:ascii="Calibri" w:hAnsi="Calibri"/>
                <w:color w:val="000000"/>
                <w:sz w:val="22"/>
                <w:szCs w:val="22"/>
                <w:lang w:val="en-GB"/>
              </w:rPr>
            </w:pPr>
            <w:r w:rsidRPr="00B42F2A">
              <w:rPr>
                <w:rFonts w:ascii="Calibri" w:hAnsi="Calibri"/>
                <w:color w:val="000000"/>
                <w:sz w:val="22"/>
                <w:szCs w:val="22"/>
                <w:lang w:val="en-GB"/>
              </w:rPr>
              <w:t>1.14</w:t>
            </w:r>
          </w:p>
        </w:tc>
        <w:tc>
          <w:tcPr>
            <w:tcW w:w="0" w:type="auto"/>
            <w:tcBorders>
              <w:top w:val="nil"/>
              <w:left w:val="nil"/>
              <w:bottom w:val="nil"/>
              <w:right w:val="nil"/>
            </w:tcBorders>
            <w:shd w:val="clear" w:color="auto" w:fill="auto"/>
            <w:noWrap/>
            <w:vAlign w:val="bottom"/>
            <w:hideMark/>
          </w:tcPr>
          <w:p w:rsidR="008462EC" w:rsidRPr="00B42F2A" w:rsidRDefault="00372228" w:rsidP="006913C4">
            <w:pPr>
              <w:jc w:val="right"/>
              <w:rPr>
                <w:rFonts w:ascii="Calibri" w:hAnsi="Calibri"/>
                <w:color w:val="000000"/>
                <w:sz w:val="22"/>
                <w:szCs w:val="22"/>
                <w:lang w:val="en-GB"/>
              </w:rPr>
            </w:pPr>
            <w:r w:rsidRPr="00B42F2A">
              <w:rPr>
                <w:rFonts w:ascii="Calibri" w:hAnsi="Calibri"/>
                <w:color w:val="000000"/>
                <w:sz w:val="22"/>
                <w:szCs w:val="22"/>
                <w:lang w:val="en-GB"/>
              </w:rPr>
              <w:t>1.11</w:t>
            </w:r>
          </w:p>
        </w:tc>
      </w:tr>
      <w:tr w:rsidR="00372228" w:rsidRPr="00B42F2A" w:rsidTr="00E04CC4">
        <w:trPr>
          <w:trHeight w:val="315"/>
        </w:trPr>
        <w:tc>
          <w:tcPr>
            <w:tcW w:w="0" w:type="auto"/>
            <w:tcBorders>
              <w:top w:val="nil"/>
              <w:left w:val="nil"/>
              <w:bottom w:val="single" w:sz="8" w:space="0" w:color="auto"/>
              <w:right w:val="nil"/>
            </w:tcBorders>
            <w:shd w:val="clear" w:color="auto" w:fill="auto"/>
            <w:noWrap/>
            <w:vAlign w:val="bottom"/>
            <w:hideMark/>
          </w:tcPr>
          <w:p w:rsidR="008462EC" w:rsidRPr="00B42F2A" w:rsidRDefault="00372228" w:rsidP="006913C4">
            <w:pPr>
              <w:rPr>
                <w:rFonts w:ascii="Calibri" w:hAnsi="Calibri"/>
                <w:color w:val="000000"/>
                <w:sz w:val="22"/>
                <w:szCs w:val="22"/>
                <w:lang w:val="en-GB"/>
              </w:rPr>
            </w:pPr>
            <w:r w:rsidRPr="00B42F2A">
              <w:rPr>
                <w:rFonts w:ascii="Calibri" w:hAnsi="Calibri"/>
                <w:color w:val="000000"/>
                <w:sz w:val="22"/>
                <w:szCs w:val="22"/>
                <w:lang w:val="en-GB"/>
              </w:rPr>
              <w:t>Neah Bay</w:t>
            </w:r>
          </w:p>
        </w:tc>
        <w:tc>
          <w:tcPr>
            <w:tcW w:w="0" w:type="auto"/>
            <w:tcBorders>
              <w:top w:val="nil"/>
              <w:left w:val="nil"/>
              <w:bottom w:val="single" w:sz="8" w:space="0" w:color="auto"/>
              <w:right w:val="nil"/>
            </w:tcBorders>
            <w:shd w:val="clear" w:color="auto" w:fill="auto"/>
            <w:noWrap/>
            <w:vAlign w:val="bottom"/>
            <w:hideMark/>
          </w:tcPr>
          <w:p w:rsidR="008462EC" w:rsidRPr="00B42F2A" w:rsidRDefault="00372228" w:rsidP="006913C4">
            <w:pPr>
              <w:jc w:val="right"/>
              <w:rPr>
                <w:rFonts w:ascii="Calibri" w:hAnsi="Calibri"/>
                <w:color w:val="000000"/>
                <w:sz w:val="22"/>
                <w:szCs w:val="22"/>
                <w:lang w:val="en-GB"/>
              </w:rPr>
            </w:pPr>
            <w:r w:rsidRPr="00B42F2A">
              <w:rPr>
                <w:rFonts w:ascii="Calibri" w:hAnsi="Calibri"/>
                <w:color w:val="000000"/>
                <w:sz w:val="22"/>
                <w:szCs w:val="22"/>
                <w:lang w:val="en-GB"/>
              </w:rPr>
              <w:t>0.69</w:t>
            </w:r>
          </w:p>
        </w:tc>
        <w:tc>
          <w:tcPr>
            <w:tcW w:w="0" w:type="auto"/>
            <w:tcBorders>
              <w:top w:val="nil"/>
              <w:left w:val="nil"/>
              <w:bottom w:val="single" w:sz="8" w:space="0" w:color="auto"/>
              <w:right w:val="nil"/>
            </w:tcBorders>
            <w:shd w:val="clear" w:color="auto" w:fill="auto"/>
            <w:noWrap/>
            <w:vAlign w:val="bottom"/>
            <w:hideMark/>
          </w:tcPr>
          <w:p w:rsidR="008462EC" w:rsidRPr="00B42F2A" w:rsidRDefault="00372228" w:rsidP="006913C4">
            <w:pPr>
              <w:jc w:val="right"/>
              <w:rPr>
                <w:rFonts w:ascii="Calibri" w:hAnsi="Calibri"/>
                <w:color w:val="000000"/>
                <w:sz w:val="22"/>
                <w:szCs w:val="22"/>
                <w:lang w:val="en-GB"/>
              </w:rPr>
            </w:pPr>
            <w:r w:rsidRPr="00B42F2A">
              <w:rPr>
                <w:rFonts w:ascii="Calibri" w:hAnsi="Calibri"/>
                <w:color w:val="000000"/>
                <w:sz w:val="22"/>
                <w:szCs w:val="22"/>
                <w:lang w:val="en-GB"/>
              </w:rPr>
              <w:t>0.85</w:t>
            </w:r>
          </w:p>
        </w:tc>
        <w:tc>
          <w:tcPr>
            <w:tcW w:w="0" w:type="auto"/>
            <w:tcBorders>
              <w:top w:val="nil"/>
              <w:left w:val="nil"/>
              <w:bottom w:val="single" w:sz="8" w:space="0" w:color="auto"/>
              <w:right w:val="nil"/>
            </w:tcBorders>
            <w:shd w:val="clear" w:color="auto" w:fill="auto"/>
            <w:noWrap/>
            <w:vAlign w:val="bottom"/>
            <w:hideMark/>
          </w:tcPr>
          <w:p w:rsidR="008462EC" w:rsidRPr="00B42F2A" w:rsidRDefault="00372228" w:rsidP="006913C4">
            <w:pPr>
              <w:jc w:val="right"/>
              <w:rPr>
                <w:rFonts w:ascii="Calibri" w:hAnsi="Calibri"/>
                <w:color w:val="000000"/>
                <w:sz w:val="22"/>
                <w:szCs w:val="22"/>
                <w:lang w:val="en-GB"/>
              </w:rPr>
            </w:pPr>
            <w:r w:rsidRPr="00B42F2A">
              <w:rPr>
                <w:rFonts w:ascii="Calibri" w:hAnsi="Calibri"/>
                <w:color w:val="000000"/>
                <w:sz w:val="22"/>
                <w:szCs w:val="22"/>
                <w:lang w:val="en-GB"/>
              </w:rPr>
              <w:t>0.35</w:t>
            </w:r>
          </w:p>
        </w:tc>
        <w:tc>
          <w:tcPr>
            <w:tcW w:w="0" w:type="auto"/>
            <w:tcBorders>
              <w:top w:val="nil"/>
              <w:left w:val="nil"/>
              <w:bottom w:val="single" w:sz="8" w:space="0" w:color="auto"/>
              <w:right w:val="nil"/>
            </w:tcBorders>
            <w:shd w:val="clear" w:color="auto" w:fill="auto"/>
            <w:noWrap/>
            <w:vAlign w:val="bottom"/>
            <w:hideMark/>
          </w:tcPr>
          <w:p w:rsidR="008462EC" w:rsidRPr="00B42F2A" w:rsidRDefault="00372228" w:rsidP="006913C4">
            <w:pPr>
              <w:jc w:val="right"/>
              <w:rPr>
                <w:rFonts w:ascii="Calibri" w:hAnsi="Calibri"/>
                <w:color w:val="000000"/>
                <w:sz w:val="22"/>
                <w:szCs w:val="22"/>
                <w:lang w:val="en-GB"/>
              </w:rPr>
            </w:pPr>
            <w:r w:rsidRPr="00B42F2A">
              <w:rPr>
                <w:rFonts w:ascii="Calibri" w:hAnsi="Calibri"/>
                <w:color w:val="000000"/>
                <w:sz w:val="22"/>
                <w:szCs w:val="22"/>
                <w:lang w:val="en-GB"/>
              </w:rPr>
              <w:t>0.29</w:t>
            </w:r>
          </w:p>
        </w:tc>
        <w:tc>
          <w:tcPr>
            <w:tcW w:w="0" w:type="auto"/>
            <w:tcBorders>
              <w:top w:val="nil"/>
              <w:left w:val="nil"/>
              <w:bottom w:val="single" w:sz="8" w:space="0" w:color="auto"/>
              <w:right w:val="nil"/>
            </w:tcBorders>
            <w:shd w:val="clear" w:color="auto" w:fill="auto"/>
            <w:noWrap/>
            <w:vAlign w:val="bottom"/>
            <w:hideMark/>
          </w:tcPr>
          <w:p w:rsidR="008462EC" w:rsidRPr="00B42F2A" w:rsidRDefault="00372228" w:rsidP="006913C4">
            <w:pPr>
              <w:jc w:val="right"/>
              <w:rPr>
                <w:rFonts w:ascii="Calibri" w:hAnsi="Calibri"/>
                <w:color w:val="000000"/>
                <w:sz w:val="22"/>
                <w:szCs w:val="22"/>
                <w:lang w:val="en-GB"/>
              </w:rPr>
            </w:pPr>
            <w:r w:rsidRPr="00B42F2A">
              <w:rPr>
                <w:rFonts w:ascii="Calibri" w:hAnsi="Calibri"/>
                <w:color w:val="000000"/>
                <w:sz w:val="22"/>
                <w:szCs w:val="22"/>
                <w:lang w:val="en-GB"/>
              </w:rPr>
              <w:t>1.06</w:t>
            </w:r>
          </w:p>
        </w:tc>
        <w:tc>
          <w:tcPr>
            <w:tcW w:w="0" w:type="auto"/>
            <w:tcBorders>
              <w:top w:val="nil"/>
              <w:left w:val="nil"/>
              <w:bottom w:val="single" w:sz="8" w:space="0" w:color="auto"/>
              <w:right w:val="nil"/>
            </w:tcBorders>
            <w:shd w:val="clear" w:color="auto" w:fill="auto"/>
            <w:noWrap/>
            <w:vAlign w:val="bottom"/>
            <w:hideMark/>
          </w:tcPr>
          <w:p w:rsidR="008462EC" w:rsidRPr="00B42F2A" w:rsidRDefault="00372228" w:rsidP="006913C4">
            <w:pPr>
              <w:jc w:val="right"/>
              <w:rPr>
                <w:rFonts w:ascii="Calibri" w:hAnsi="Calibri"/>
                <w:color w:val="000000"/>
                <w:sz w:val="22"/>
                <w:szCs w:val="22"/>
                <w:lang w:val="en-GB"/>
              </w:rPr>
            </w:pPr>
            <w:r w:rsidRPr="00B42F2A">
              <w:rPr>
                <w:rFonts w:ascii="Calibri" w:hAnsi="Calibri"/>
                <w:color w:val="000000"/>
                <w:sz w:val="22"/>
                <w:szCs w:val="22"/>
                <w:lang w:val="en-GB"/>
              </w:rPr>
              <w:t>1.02</w:t>
            </w:r>
          </w:p>
        </w:tc>
      </w:tr>
    </w:tbl>
    <w:p w:rsidR="00372228" w:rsidRPr="00B42F2A" w:rsidRDefault="00372228" w:rsidP="00643AD9">
      <w:pPr>
        <w:pBdr>
          <w:bottom w:val="single" w:sz="6" w:space="1" w:color="auto"/>
        </w:pBdr>
        <w:spacing w:line="480" w:lineRule="auto"/>
        <w:jc w:val="center"/>
        <w:rPr>
          <w:b/>
          <w:iCs/>
          <w:highlight w:val="yellow"/>
          <w:lang w:val="en-GB"/>
        </w:rPr>
      </w:pPr>
    </w:p>
    <w:p w:rsidR="00372228" w:rsidRPr="00B42F2A" w:rsidRDefault="00372228" w:rsidP="00643AD9">
      <w:pPr>
        <w:pBdr>
          <w:bottom w:val="single" w:sz="6" w:space="1" w:color="auto"/>
        </w:pBdr>
        <w:spacing w:line="480" w:lineRule="auto"/>
        <w:jc w:val="center"/>
        <w:rPr>
          <w:b/>
          <w:iCs/>
          <w:highlight w:val="yellow"/>
          <w:lang w:val="en-GB"/>
        </w:rPr>
      </w:pPr>
    </w:p>
    <w:p w:rsidR="006913C4" w:rsidRPr="00B42F2A" w:rsidRDefault="006913C4" w:rsidP="00643AD9">
      <w:pPr>
        <w:pBdr>
          <w:bottom w:val="single" w:sz="6" w:space="1" w:color="auto"/>
        </w:pBdr>
        <w:spacing w:line="480" w:lineRule="auto"/>
        <w:jc w:val="center"/>
        <w:rPr>
          <w:b/>
          <w:iCs/>
          <w:lang w:val="en-GB"/>
        </w:rPr>
        <w:sectPr w:rsidR="006913C4" w:rsidRPr="00B42F2A" w:rsidSect="00087678">
          <w:pgSz w:w="12240" w:h="15840"/>
          <w:pgMar w:top="1440" w:right="1800" w:bottom="1440" w:left="1800" w:header="720" w:footer="720" w:gutter="0"/>
          <w:cols w:space="720"/>
          <w:docGrid w:linePitch="360"/>
        </w:sectPr>
      </w:pPr>
    </w:p>
    <w:p w:rsidR="00372228" w:rsidRPr="00B42F2A" w:rsidRDefault="00372228" w:rsidP="00643AD9">
      <w:pPr>
        <w:pBdr>
          <w:bottom w:val="single" w:sz="6" w:space="1" w:color="auto"/>
        </w:pBdr>
        <w:spacing w:line="480" w:lineRule="auto"/>
        <w:jc w:val="center"/>
        <w:rPr>
          <w:b/>
          <w:iCs/>
          <w:lang w:val="en-GB"/>
        </w:rPr>
      </w:pPr>
    </w:p>
    <w:p w:rsidR="00372228" w:rsidRPr="00B42F2A" w:rsidRDefault="00854B38" w:rsidP="00643AD9">
      <w:pPr>
        <w:pBdr>
          <w:bottom w:val="single" w:sz="6" w:space="1" w:color="auto"/>
        </w:pBdr>
        <w:spacing w:line="480" w:lineRule="auto"/>
        <w:jc w:val="center"/>
        <w:rPr>
          <w:iCs/>
          <w:lang w:val="en-GB"/>
        </w:rPr>
      </w:pPr>
      <w:r>
        <w:rPr>
          <w:b/>
          <w:iCs/>
          <w:lang w:val="en-GB"/>
        </w:rPr>
        <w:t>Table B</w:t>
      </w:r>
      <w:r w:rsidR="00A71322" w:rsidRPr="00B42F2A">
        <w:rPr>
          <w:b/>
          <w:iCs/>
          <w:lang w:val="en-GB"/>
        </w:rPr>
        <w:t>3</w:t>
      </w:r>
      <w:r w:rsidR="00372228" w:rsidRPr="00B42F2A">
        <w:rPr>
          <w:b/>
          <w:iCs/>
          <w:lang w:val="en-GB"/>
        </w:rPr>
        <w:t xml:space="preserve">. </w:t>
      </w:r>
      <w:r w:rsidR="00372228" w:rsidRPr="00B42F2A">
        <w:rPr>
          <w:iCs/>
          <w:lang w:val="en-GB"/>
        </w:rPr>
        <w:t>Percent of total catch per fleet comprised of six rock</w:t>
      </w:r>
      <w:r w:rsidR="00E32E3B" w:rsidRPr="00B42F2A">
        <w:rPr>
          <w:iCs/>
          <w:lang w:val="en-GB"/>
        </w:rPr>
        <w:t>fish species.  Year 1</w:t>
      </w:r>
      <w:r w:rsidR="00372228" w:rsidRPr="00B42F2A">
        <w:rPr>
          <w:iCs/>
          <w:lang w:val="en-GB"/>
        </w:rPr>
        <w:t xml:space="preserve"> results</w:t>
      </w:r>
      <w:r w:rsidR="00E32E3B" w:rsidRPr="00B42F2A">
        <w:rPr>
          <w:iCs/>
          <w:lang w:val="en-GB"/>
        </w:rPr>
        <w:t xml:space="preserve"> from scenario with cumulative landings limits</w:t>
      </w:r>
      <w:r w:rsidR="00372228" w:rsidRPr="00B42F2A">
        <w:rPr>
          <w:iCs/>
          <w:lang w:val="en-GB"/>
        </w:rPr>
        <w:t xml:space="preserve">. </w:t>
      </w:r>
      <w:r w:rsidR="00403AF5" w:rsidRPr="00B42F2A">
        <w:rPr>
          <w:iCs/>
          <w:lang w:val="en-GB"/>
        </w:rPr>
        <w:t xml:space="preserve"> Fleets ordered from south to north. </w:t>
      </w:r>
      <w:r w:rsidR="0018466E" w:rsidRPr="00B42F2A">
        <w:rPr>
          <w:iCs/>
          <w:vertAlign w:val="superscript"/>
          <w:lang w:val="en-GB"/>
        </w:rPr>
        <w:t xml:space="preserve"> *</w:t>
      </w:r>
      <w:r w:rsidR="0018466E" w:rsidRPr="00B42F2A">
        <w:rPr>
          <w:iCs/>
          <w:lang w:val="en-GB"/>
        </w:rPr>
        <w:t xml:space="preserve"> Catches of less than 0.005% shown rounded to 0.00.</w:t>
      </w:r>
    </w:p>
    <w:p w:rsidR="00A27068" w:rsidRPr="00B42F2A" w:rsidRDefault="00A27068" w:rsidP="006913C4">
      <w:pPr>
        <w:pBdr>
          <w:bottom w:val="single" w:sz="6" w:space="1" w:color="auto"/>
        </w:pBdr>
        <w:jc w:val="center"/>
        <w:rPr>
          <w:b/>
          <w:iCs/>
          <w:highlight w:val="yellow"/>
          <w:lang w:val="en-GB"/>
        </w:rPr>
      </w:pPr>
    </w:p>
    <w:tbl>
      <w:tblPr>
        <w:tblW w:w="7766" w:type="dxa"/>
        <w:tblInd w:w="93" w:type="dxa"/>
        <w:tblLook w:val="04A0" w:firstRow="1" w:lastRow="0" w:firstColumn="1" w:lastColumn="0" w:noHBand="0" w:noVBand="1"/>
      </w:tblPr>
      <w:tblGrid>
        <w:gridCol w:w="1458"/>
        <w:gridCol w:w="836"/>
        <w:gridCol w:w="1423"/>
        <w:gridCol w:w="1236"/>
        <w:gridCol w:w="1003"/>
        <w:gridCol w:w="960"/>
        <w:gridCol w:w="960"/>
      </w:tblGrid>
      <w:tr w:rsidR="00A27068" w:rsidRPr="00B42F2A" w:rsidTr="00A27068">
        <w:trPr>
          <w:trHeight w:val="315"/>
        </w:trPr>
        <w:tc>
          <w:tcPr>
            <w:tcW w:w="1458" w:type="dxa"/>
            <w:tcBorders>
              <w:top w:val="single" w:sz="8" w:space="0" w:color="auto"/>
              <w:left w:val="nil"/>
              <w:bottom w:val="single" w:sz="8" w:space="0" w:color="auto"/>
              <w:right w:val="nil"/>
            </w:tcBorders>
            <w:shd w:val="clear" w:color="auto" w:fill="auto"/>
            <w:noWrap/>
            <w:vAlign w:val="bottom"/>
            <w:hideMark/>
          </w:tcPr>
          <w:p w:rsidR="00A27068" w:rsidRPr="00B42F2A" w:rsidRDefault="00A27068" w:rsidP="006913C4">
            <w:pPr>
              <w:rPr>
                <w:rFonts w:ascii="Calibri" w:hAnsi="Calibri"/>
                <w:color w:val="000000"/>
                <w:sz w:val="22"/>
                <w:szCs w:val="22"/>
                <w:lang w:val="en-GB"/>
              </w:rPr>
            </w:pPr>
            <w:r w:rsidRPr="00B42F2A">
              <w:rPr>
                <w:rFonts w:ascii="Calibri" w:hAnsi="Calibri"/>
                <w:color w:val="000000"/>
                <w:sz w:val="22"/>
                <w:szCs w:val="22"/>
                <w:lang w:val="en-GB"/>
              </w:rPr>
              <w:t> </w:t>
            </w:r>
          </w:p>
        </w:tc>
        <w:tc>
          <w:tcPr>
            <w:tcW w:w="836" w:type="dxa"/>
            <w:tcBorders>
              <w:top w:val="single" w:sz="8" w:space="0" w:color="auto"/>
              <w:left w:val="nil"/>
              <w:bottom w:val="single" w:sz="8" w:space="0" w:color="auto"/>
              <w:right w:val="nil"/>
            </w:tcBorders>
            <w:shd w:val="clear" w:color="auto" w:fill="auto"/>
            <w:noWrap/>
            <w:vAlign w:val="bottom"/>
            <w:hideMark/>
          </w:tcPr>
          <w:p w:rsidR="00A27068" w:rsidRPr="00B42F2A" w:rsidRDefault="00A27068" w:rsidP="006913C4">
            <w:pPr>
              <w:rPr>
                <w:rFonts w:ascii="Calibri" w:hAnsi="Calibri"/>
                <w:color w:val="000000"/>
                <w:sz w:val="22"/>
                <w:szCs w:val="22"/>
                <w:lang w:val="en-GB"/>
              </w:rPr>
            </w:pPr>
            <w:r w:rsidRPr="00B42F2A">
              <w:rPr>
                <w:rFonts w:ascii="Calibri" w:hAnsi="Calibri"/>
                <w:color w:val="000000"/>
                <w:sz w:val="22"/>
                <w:szCs w:val="22"/>
                <w:lang w:val="en-GB"/>
              </w:rPr>
              <w:t>Canary</w:t>
            </w:r>
          </w:p>
        </w:tc>
        <w:tc>
          <w:tcPr>
            <w:tcW w:w="1423" w:type="dxa"/>
            <w:tcBorders>
              <w:top w:val="single" w:sz="8" w:space="0" w:color="auto"/>
              <w:left w:val="nil"/>
              <w:bottom w:val="single" w:sz="8" w:space="0" w:color="auto"/>
              <w:right w:val="nil"/>
            </w:tcBorders>
            <w:shd w:val="clear" w:color="auto" w:fill="auto"/>
            <w:noWrap/>
            <w:vAlign w:val="bottom"/>
            <w:hideMark/>
          </w:tcPr>
          <w:p w:rsidR="00A27068" w:rsidRPr="00B42F2A" w:rsidRDefault="00A27068" w:rsidP="006913C4">
            <w:pPr>
              <w:rPr>
                <w:rFonts w:ascii="Calibri" w:hAnsi="Calibri"/>
                <w:color w:val="000000"/>
                <w:sz w:val="22"/>
                <w:szCs w:val="22"/>
                <w:lang w:val="en-GB"/>
              </w:rPr>
            </w:pPr>
            <w:r w:rsidRPr="00B42F2A">
              <w:rPr>
                <w:rFonts w:ascii="Calibri" w:hAnsi="Calibri"/>
                <w:color w:val="000000"/>
                <w:sz w:val="22"/>
                <w:szCs w:val="22"/>
                <w:lang w:val="en-GB"/>
              </w:rPr>
              <w:t>Darkblotched</w:t>
            </w:r>
          </w:p>
        </w:tc>
        <w:tc>
          <w:tcPr>
            <w:tcW w:w="1126" w:type="dxa"/>
            <w:tcBorders>
              <w:top w:val="single" w:sz="8" w:space="0" w:color="auto"/>
              <w:left w:val="nil"/>
              <w:bottom w:val="single" w:sz="8" w:space="0" w:color="auto"/>
              <w:right w:val="nil"/>
            </w:tcBorders>
            <w:shd w:val="clear" w:color="auto" w:fill="auto"/>
            <w:noWrap/>
            <w:vAlign w:val="bottom"/>
            <w:hideMark/>
          </w:tcPr>
          <w:p w:rsidR="00A27068" w:rsidRPr="00B42F2A" w:rsidRDefault="00A27068" w:rsidP="006913C4">
            <w:pPr>
              <w:rPr>
                <w:rFonts w:ascii="Calibri" w:hAnsi="Calibri"/>
                <w:color w:val="000000"/>
                <w:sz w:val="22"/>
                <w:szCs w:val="22"/>
                <w:lang w:val="en-GB"/>
              </w:rPr>
            </w:pPr>
            <w:r w:rsidRPr="00B42F2A">
              <w:rPr>
                <w:rFonts w:ascii="Calibri" w:hAnsi="Calibri"/>
                <w:color w:val="000000"/>
                <w:sz w:val="22"/>
                <w:szCs w:val="22"/>
                <w:lang w:val="en-GB"/>
              </w:rPr>
              <w:t>Yelloweye</w:t>
            </w:r>
            <w:r w:rsidR="001448AC" w:rsidRPr="00B42F2A">
              <w:rPr>
                <w:rFonts w:ascii="Calibri" w:hAnsi="Calibri"/>
                <w:color w:val="000000"/>
                <w:sz w:val="22"/>
                <w:szCs w:val="22"/>
                <w:lang w:val="en-GB"/>
              </w:rPr>
              <w:t>*</w:t>
            </w:r>
          </w:p>
        </w:tc>
        <w:tc>
          <w:tcPr>
            <w:tcW w:w="1003" w:type="dxa"/>
            <w:tcBorders>
              <w:top w:val="single" w:sz="8" w:space="0" w:color="auto"/>
              <w:left w:val="nil"/>
              <w:bottom w:val="single" w:sz="8" w:space="0" w:color="auto"/>
              <w:right w:val="nil"/>
            </w:tcBorders>
            <w:shd w:val="clear" w:color="auto" w:fill="auto"/>
            <w:noWrap/>
            <w:vAlign w:val="bottom"/>
            <w:hideMark/>
          </w:tcPr>
          <w:p w:rsidR="00A27068" w:rsidRPr="00B42F2A" w:rsidRDefault="00A27068" w:rsidP="006913C4">
            <w:pPr>
              <w:rPr>
                <w:rFonts w:ascii="Calibri" w:hAnsi="Calibri"/>
                <w:color w:val="000000"/>
                <w:sz w:val="22"/>
                <w:szCs w:val="22"/>
                <w:lang w:val="en-GB"/>
              </w:rPr>
            </w:pPr>
            <w:r w:rsidRPr="00B42F2A">
              <w:rPr>
                <w:rFonts w:ascii="Calibri" w:hAnsi="Calibri"/>
                <w:color w:val="000000"/>
                <w:sz w:val="22"/>
                <w:szCs w:val="22"/>
                <w:lang w:val="en-GB"/>
              </w:rPr>
              <w:t>Bocaccio</w:t>
            </w:r>
          </w:p>
        </w:tc>
        <w:tc>
          <w:tcPr>
            <w:tcW w:w="960" w:type="dxa"/>
            <w:tcBorders>
              <w:top w:val="single" w:sz="8" w:space="0" w:color="auto"/>
              <w:left w:val="nil"/>
              <w:bottom w:val="single" w:sz="8" w:space="0" w:color="auto"/>
              <w:right w:val="nil"/>
            </w:tcBorders>
            <w:shd w:val="clear" w:color="auto" w:fill="auto"/>
            <w:noWrap/>
            <w:vAlign w:val="bottom"/>
            <w:hideMark/>
          </w:tcPr>
          <w:p w:rsidR="00A27068" w:rsidRPr="00B42F2A" w:rsidRDefault="00A27068" w:rsidP="006913C4">
            <w:pPr>
              <w:rPr>
                <w:rFonts w:ascii="Calibri" w:hAnsi="Calibri"/>
                <w:color w:val="000000"/>
                <w:sz w:val="22"/>
                <w:szCs w:val="22"/>
                <w:lang w:val="en-GB"/>
              </w:rPr>
            </w:pPr>
            <w:r w:rsidRPr="00B42F2A">
              <w:rPr>
                <w:rFonts w:ascii="Calibri" w:hAnsi="Calibri"/>
                <w:color w:val="000000"/>
                <w:sz w:val="22"/>
                <w:szCs w:val="22"/>
                <w:lang w:val="en-GB"/>
              </w:rPr>
              <w:t>Pacific Ocean Perch</w:t>
            </w:r>
          </w:p>
        </w:tc>
        <w:tc>
          <w:tcPr>
            <w:tcW w:w="960" w:type="dxa"/>
            <w:tcBorders>
              <w:top w:val="single" w:sz="8" w:space="0" w:color="auto"/>
              <w:left w:val="nil"/>
              <w:bottom w:val="single" w:sz="8" w:space="0" w:color="auto"/>
              <w:right w:val="nil"/>
            </w:tcBorders>
            <w:shd w:val="clear" w:color="auto" w:fill="auto"/>
            <w:noWrap/>
            <w:vAlign w:val="bottom"/>
            <w:hideMark/>
          </w:tcPr>
          <w:p w:rsidR="00A27068" w:rsidRPr="00B42F2A" w:rsidRDefault="00A27068" w:rsidP="006913C4">
            <w:pPr>
              <w:rPr>
                <w:rFonts w:ascii="Calibri" w:hAnsi="Calibri"/>
                <w:color w:val="000000"/>
                <w:sz w:val="22"/>
                <w:szCs w:val="22"/>
                <w:lang w:val="en-GB"/>
              </w:rPr>
            </w:pPr>
            <w:r w:rsidRPr="00B42F2A">
              <w:rPr>
                <w:rFonts w:ascii="Calibri" w:hAnsi="Calibri"/>
                <w:color w:val="000000"/>
                <w:sz w:val="22"/>
                <w:szCs w:val="22"/>
                <w:lang w:val="en-GB"/>
              </w:rPr>
              <w:t>Widow</w:t>
            </w:r>
          </w:p>
        </w:tc>
      </w:tr>
      <w:tr w:rsidR="00A27068" w:rsidRPr="00B42F2A" w:rsidTr="00A27068">
        <w:trPr>
          <w:trHeight w:val="300"/>
        </w:trPr>
        <w:tc>
          <w:tcPr>
            <w:tcW w:w="1458" w:type="dxa"/>
            <w:tcBorders>
              <w:top w:val="nil"/>
              <w:left w:val="nil"/>
              <w:bottom w:val="nil"/>
              <w:right w:val="nil"/>
            </w:tcBorders>
            <w:shd w:val="clear" w:color="auto" w:fill="auto"/>
            <w:noWrap/>
            <w:vAlign w:val="bottom"/>
            <w:hideMark/>
          </w:tcPr>
          <w:p w:rsidR="00A27068" w:rsidRPr="00B42F2A" w:rsidRDefault="00A27068" w:rsidP="006913C4">
            <w:pPr>
              <w:rPr>
                <w:rFonts w:ascii="Calibri" w:hAnsi="Calibri"/>
                <w:color w:val="000000"/>
                <w:sz w:val="22"/>
                <w:szCs w:val="22"/>
                <w:lang w:val="en-GB"/>
              </w:rPr>
            </w:pPr>
            <w:r w:rsidRPr="00B42F2A">
              <w:rPr>
                <w:rFonts w:ascii="Calibri" w:hAnsi="Calibri"/>
                <w:color w:val="000000"/>
                <w:sz w:val="22"/>
                <w:szCs w:val="22"/>
                <w:lang w:val="en-GB"/>
              </w:rPr>
              <w:t>Morro Bay</w:t>
            </w:r>
          </w:p>
        </w:tc>
        <w:tc>
          <w:tcPr>
            <w:tcW w:w="836" w:type="dxa"/>
            <w:tcBorders>
              <w:top w:val="nil"/>
              <w:left w:val="nil"/>
              <w:bottom w:val="nil"/>
              <w:right w:val="nil"/>
            </w:tcBorders>
            <w:shd w:val="clear" w:color="auto" w:fill="auto"/>
            <w:noWrap/>
            <w:vAlign w:val="bottom"/>
            <w:hideMark/>
          </w:tcPr>
          <w:p w:rsidR="00A27068" w:rsidRPr="00B42F2A" w:rsidRDefault="00A27068" w:rsidP="006913C4">
            <w:pPr>
              <w:jc w:val="right"/>
              <w:rPr>
                <w:rFonts w:ascii="Calibri" w:hAnsi="Calibri"/>
                <w:color w:val="000000"/>
                <w:sz w:val="22"/>
                <w:szCs w:val="22"/>
                <w:lang w:val="en-GB"/>
              </w:rPr>
            </w:pPr>
            <w:r w:rsidRPr="00B42F2A">
              <w:rPr>
                <w:rFonts w:ascii="Calibri" w:hAnsi="Calibri"/>
                <w:color w:val="000000"/>
                <w:sz w:val="22"/>
                <w:szCs w:val="22"/>
                <w:lang w:val="en-GB"/>
              </w:rPr>
              <w:t>0.00</w:t>
            </w:r>
          </w:p>
        </w:tc>
        <w:tc>
          <w:tcPr>
            <w:tcW w:w="1423" w:type="dxa"/>
            <w:tcBorders>
              <w:top w:val="nil"/>
              <w:left w:val="nil"/>
              <w:bottom w:val="nil"/>
              <w:right w:val="nil"/>
            </w:tcBorders>
            <w:shd w:val="clear" w:color="auto" w:fill="auto"/>
            <w:noWrap/>
            <w:vAlign w:val="bottom"/>
            <w:hideMark/>
          </w:tcPr>
          <w:p w:rsidR="00A27068" w:rsidRPr="00B42F2A" w:rsidRDefault="00A27068" w:rsidP="006913C4">
            <w:pPr>
              <w:jc w:val="right"/>
              <w:rPr>
                <w:rFonts w:ascii="Calibri" w:hAnsi="Calibri"/>
                <w:color w:val="000000"/>
                <w:sz w:val="22"/>
                <w:szCs w:val="22"/>
                <w:lang w:val="en-GB"/>
              </w:rPr>
            </w:pPr>
            <w:r w:rsidRPr="00B42F2A">
              <w:rPr>
                <w:rFonts w:ascii="Calibri" w:hAnsi="Calibri"/>
                <w:color w:val="000000"/>
                <w:sz w:val="22"/>
                <w:szCs w:val="22"/>
                <w:lang w:val="en-GB"/>
              </w:rPr>
              <w:t>0.00</w:t>
            </w:r>
          </w:p>
        </w:tc>
        <w:tc>
          <w:tcPr>
            <w:tcW w:w="1126" w:type="dxa"/>
            <w:tcBorders>
              <w:top w:val="nil"/>
              <w:left w:val="nil"/>
              <w:bottom w:val="nil"/>
              <w:right w:val="nil"/>
            </w:tcBorders>
            <w:shd w:val="clear" w:color="auto" w:fill="auto"/>
            <w:noWrap/>
            <w:vAlign w:val="bottom"/>
            <w:hideMark/>
          </w:tcPr>
          <w:p w:rsidR="00A27068" w:rsidRPr="00B42F2A" w:rsidRDefault="00A27068" w:rsidP="006913C4">
            <w:pPr>
              <w:jc w:val="right"/>
              <w:rPr>
                <w:rFonts w:ascii="Calibri" w:hAnsi="Calibri"/>
                <w:color w:val="000000"/>
                <w:sz w:val="22"/>
                <w:szCs w:val="22"/>
                <w:lang w:val="en-GB"/>
              </w:rPr>
            </w:pPr>
            <w:r w:rsidRPr="00B42F2A">
              <w:rPr>
                <w:rFonts w:ascii="Calibri" w:hAnsi="Calibri"/>
                <w:color w:val="000000"/>
                <w:sz w:val="22"/>
                <w:szCs w:val="22"/>
                <w:lang w:val="en-GB"/>
              </w:rPr>
              <w:t>0.00</w:t>
            </w:r>
          </w:p>
        </w:tc>
        <w:tc>
          <w:tcPr>
            <w:tcW w:w="1003" w:type="dxa"/>
            <w:tcBorders>
              <w:top w:val="nil"/>
              <w:left w:val="nil"/>
              <w:bottom w:val="nil"/>
              <w:right w:val="nil"/>
            </w:tcBorders>
            <w:shd w:val="clear" w:color="auto" w:fill="auto"/>
            <w:noWrap/>
            <w:vAlign w:val="bottom"/>
            <w:hideMark/>
          </w:tcPr>
          <w:p w:rsidR="00A27068" w:rsidRPr="00B42F2A" w:rsidRDefault="00A27068" w:rsidP="006913C4">
            <w:pPr>
              <w:jc w:val="right"/>
              <w:rPr>
                <w:rFonts w:ascii="Calibri" w:hAnsi="Calibri"/>
                <w:color w:val="000000"/>
                <w:sz w:val="22"/>
                <w:szCs w:val="22"/>
                <w:lang w:val="en-GB"/>
              </w:rPr>
            </w:pPr>
            <w:r w:rsidRPr="00B42F2A">
              <w:rPr>
                <w:rFonts w:ascii="Calibri" w:hAnsi="Calibri"/>
                <w:color w:val="000000"/>
                <w:sz w:val="22"/>
                <w:szCs w:val="22"/>
                <w:lang w:val="en-GB"/>
              </w:rPr>
              <w:t>0.00</w:t>
            </w:r>
          </w:p>
        </w:tc>
        <w:tc>
          <w:tcPr>
            <w:tcW w:w="960" w:type="dxa"/>
            <w:tcBorders>
              <w:top w:val="nil"/>
              <w:left w:val="nil"/>
              <w:bottom w:val="nil"/>
              <w:right w:val="nil"/>
            </w:tcBorders>
            <w:shd w:val="clear" w:color="auto" w:fill="auto"/>
            <w:noWrap/>
            <w:vAlign w:val="bottom"/>
            <w:hideMark/>
          </w:tcPr>
          <w:p w:rsidR="00A27068" w:rsidRPr="00B42F2A" w:rsidRDefault="00A27068" w:rsidP="006913C4">
            <w:pPr>
              <w:jc w:val="right"/>
              <w:rPr>
                <w:rFonts w:ascii="Calibri" w:hAnsi="Calibri"/>
                <w:color w:val="000000"/>
                <w:sz w:val="22"/>
                <w:szCs w:val="22"/>
                <w:lang w:val="en-GB"/>
              </w:rPr>
            </w:pPr>
            <w:r w:rsidRPr="00B42F2A">
              <w:rPr>
                <w:rFonts w:ascii="Calibri" w:hAnsi="Calibri"/>
                <w:color w:val="000000"/>
                <w:sz w:val="22"/>
                <w:szCs w:val="22"/>
                <w:lang w:val="en-GB"/>
              </w:rPr>
              <w:t>0.00</w:t>
            </w:r>
          </w:p>
        </w:tc>
        <w:tc>
          <w:tcPr>
            <w:tcW w:w="960" w:type="dxa"/>
            <w:tcBorders>
              <w:top w:val="nil"/>
              <w:left w:val="nil"/>
              <w:bottom w:val="nil"/>
              <w:right w:val="nil"/>
            </w:tcBorders>
            <w:shd w:val="clear" w:color="auto" w:fill="auto"/>
            <w:noWrap/>
            <w:vAlign w:val="bottom"/>
            <w:hideMark/>
          </w:tcPr>
          <w:p w:rsidR="00A27068" w:rsidRPr="00B42F2A" w:rsidRDefault="00A27068" w:rsidP="006913C4">
            <w:pPr>
              <w:jc w:val="right"/>
              <w:rPr>
                <w:rFonts w:ascii="Calibri" w:hAnsi="Calibri"/>
                <w:color w:val="000000"/>
                <w:sz w:val="22"/>
                <w:szCs w:val="22"/>
                <w:lang w:val="en-GB"/>
              </w:rPr>
            </w:pPr>
            <w:r w:rsidRPr="00B42F2A">
              <w:rPr>
                <w:rFonts w:ascii="Calibri" w:hAnsi="Calibri"/>
                <w:color w:val="000000"/>
                <w:sz w:val="22"/>
                <w:szCs w:val="22"/>
                <w:lang w:val="en-GB"/>
              </w:rPr>
              <w:t>0.00</w:t>
            </w:r>
          </w:p>
        </w:tc>
      </w:tr>
      <w:tr w:rsidR="00A27068" w:rsidRPr="00B42F2A" w:rsidTr="00A27068">
        <w:trPr>
          <w:trHeight w:val="300"/>
        </w:trPr>
        <w:tc>
          <w:tcPr>
            <w:tcW w:w="1458" w:type="dxa"/>
            <w:tcBorders>
              <w:top w:val="nil"/>
              <w:left w:val="nil"/>
              <w:bottom w:val="nil"/>
              <w:right w:val="nil"/>
            </w:tcBorders>
            <w:shd w:val="clear" w:color="auto" w:fill="auto"/>
            <w:noWrap/>
            <w:vAlign w:val="bottom"/>
            <w:hideMark/>
          </w:tcPr>
          <w:p w:rsidR="00A27068" w:rsidRPr="00B42F2A" w:rsidRDefault="00A27068" w:rsidP="006913C4">
            <w:pPr>
              <w:rPr>
                <w:rFonts w:ascii="Calibri" w:hAnsi="Calibri"/>
                <w:color w:val="000000"/>
                <w:sz w:val="22"/>
                <w:szCs w:val="22"/>
                <w:lang w:val="en-GB"/>
              </w:rPr>
            </w:pPr>
            <w:r w:rsidRPr="00B42F2A">
              <w:rPr>
                <w:rFonts w:ascii="Calibri" w:hAnsi="Calibri"/>
                <w:color w:val="000000"/>
                <w:sz w:val="22"/>
                <w:szCs w:val="22"/>
                <w:lang w:val="en-GB"/>
              </w:rPr>
              <w:t>Moss Landing</w:t>
            </w:r>
          </w:p>
        </w:tc>
        <w:tc>
          <w:tcPr>
            <w:tcW w:w="836" w:type="dxa"/>
            <w:tcBorders>
              <w:top w:val="nil"/>
              <w:left w:val="nil"/>
              <w:bottom w:val="nil"/>
              <w:right w:val="nil"/>
            </w:tcBorders>
            <w:shd w:val="clear" w:color="auto" w:fill="auto"/>
            <w:noWrap/>
            <w:vAlign w:val="bottom"/>
            <w:hideMark/>
          </w:tcPr>
          <w:p w:rsidR="00A27068" w:rsidRPr="00B42F2A" w:rsidRDefault="00A27068" w:rsidP="006913C4">
            <w:pPr>
              <w:jc w:val="right"/>
              <w:rPr>
                <w:rFonts w:ascii="Calibri" w:hAnsi="Calibri"/>
                <w:color w:val="000000"/>
                <w:sz w:val="22"/>
                <w:szCs w:val="22"/>
                <w:lang w:val="en-GB"/>
              </w:rPr>
            </w:pPr>
            <w:r w:rsidRPr="00B42F2A">
              <w:rPr>
                <w:rFonts w:ascii="Calibri" w:hAnsi="Calibri"/>
                <w:color w:val="000000"/>
                <w:sz w:val="22"/>
                <w:szCs w:val="22"/>
                <w:lang w:val="en-GB"/>
              </w:rPr>
              <w:t>0.02</w:t>
            </w:r>
          </w:p>
        </w:tc>
        <w:tc>
          <w:tcPr>
            <w:tcW w:w="1423" w:type="dxa"/>
            <w:tcBorders>
              <w:top w:val="nil"/>
              <w:left w:val="nil"/>
              <w:bottom w:val="nil"/>
              <w:right w:val="nil"/>
            </w:tcBorders>
            <w:shd w:val="clear" w:color="auto" w:fill="auto"/>
            <w:noWrap/>
            <w:vAlign w:val="bottom"/>
            <w:hideMark/>
          </w:tcPr>
          <w:p w:rsidR="00A27068" w:rsidRPr="00B42F2A" w:rsidRDefault="00A27068" w:rsidP="006913C4">
            <w:pPr>
              <w:jc w:val="right"/>
              <w:rPr>
                <w:rFonts w:ascii="Calibri" w:hAnsi="Calibri"/>
                <w:color w:val="000000"/>
                <w:sz w:val="22"/>
                <w:szCs w:val="22"/>
                <w:lang w:val="en-GB"/>
              </w:rPr>
            </w:pPr>
            <w:r w:rsidRPr="00B42F2A">
              <w:rPr>
                <w:rFonts w:ascii="Calibri" w:hAnsi="Calibri"/>
                <w:color w:val="000000"/>
                <w:sz w:val="22"/>
                <w:szCs w:val="22"/>
                <w:lang w:val="en-GB"/>
              </w:rPr>
              <w:t>0.07</w:t>
            </w:r>
          </w:p>
        </w:tc>
        <w:tc>
          <w:tcPr>
            <w:tcW w:w="1126" w:type="dxa"/>
            <w:tcBorders>
              <w:top w:val="nil"/>
              <w:left w:val="nil"/>
              <w:bottom w:val="nil"/>
              <w:right w:val="nil"/>
            </w:tcBorders>
            <w:shd w:val="clear" w:color="auto" w:fill="auto"/>
            <w:noWrap/>
            <w:vAlign w:val="bottom"/>
            <w:hideMark/>
          </w:tcPr>
          <w:p w:rsidR="00A27068" w:rsidRPr="00B42F2A" w:rsidRDefault="00A27068" w:rsidP="006913C4">
            <w:pPr>
              <w:jc w:val="right"/>
              <w:rPr>
                <w:rFonts w:ascii="Calibri" w:hAnsi="Calibri"/>
                <w:color w:val="000000"/>
                <w:sz w:val="22"/>
                <w:szCs w:val="22"/>
                <w:lang w:val="en-GB"/>
              </w:rPr>
            </w:pPr>
            <w:r w:rsidRPr="00B42F2A">
              <w:rPr>
                <w:rFonts w:ascii="Calibri" w:hAnsi="Calibri"/>
                <w:color w:val="000000"/>
                <w:sz w:val="22"/>
                <w:szCs w:val="22"/>
                <w:lang w:val="en-GB"/>
              </w:rPr>
              <w:t>0.00</w:t>
            </w:r>
          </w:p>
        </w:tc>
        <w:tc>
          <w:tcPr>
            <w:tcW w:w="1003" w:type="dxa"/>
            <w:tcBorders>
              <w:top w:val="nil"/>
              <w:left w:val="nil"/>
              <w:bottom w:val="nil"/>
              <w:right w:val="nil"/>
            </w:tcBorders>
            <w:shd w:val="clear" w:color="auto" w:fill="auto"/>
            <w:noWrap/>
            <w:vAlign w:val="bottom"/>
            <w:hideMark/>
          </w:tcPr>
          <w:p w:rsidR="00A27068" w:rsidRPr="00B42F2A" w:rsidRDefault="00A27068" w:rsidP="006913C4">
            <w:pPr>
              <w:jc w:val="right"/>
              <w:rPr>
                <w:rFonts w:ascii="Calibri" w:hAnsi="Calibri"/>
                <w:color w:val="000000"/>
                <w:sz w:val="22"/>
                <w:szCs w:val="22"/>
                <w:lang w:val="en-GB"/>
              </w:rPr>
            </w:pPr>
            <w:r w:rsidRPr="00B42F2A">
              <w:rPr>
                <w:rFonts w:ascii="Calibri" w:hAnsi="Calibri"/>
                <w:color w:val="000000"/>
                <w:sz w:val="22"/>
                <w:szCs w:val="22"/>
                <w:lang w:val="en-GB"/>
              </w:rPr>
              <w:t>0.15</w:t>
            </w:r>
          </w:p>
        </w:tc>
        <w:tc>
          <w:tcPr>
            <w:tcW w:w="960" w:type="dxa"/>
            <w:tcBorders>
              <w:top w:val="nil"/>
              <w:left w:val="nil"/>
              <w:bottom w:val="nil"/>
              <w:right w:val="nil"/>
            </w:tcBorders>
            <w:shd w:val="clear" w:color="auto" w:fill="auto"/>
            <w:noWrap/>
            <w:vAlign w:val="bottom"/>
            <w:hideMark/>
          </w:tcPr>
          <w:p w:rsidR="00A27068" w:rsidRPr="00B42F2A" w:rsidRDefault="00A27068" w:rsidP="006913C4">
            <w:pPr>
              <w:jc w:val="right"/>
              <w:rPr>
                <w:rFonts w:ascii="Calibri" w:hAnsi="Calibri"/>
                <w:color w:val="000000"/>
                <w:sz w:val="22"/>
                <w:szCs w:val="22"/>
                <w:lang w:val="en-GB"/>
              </w:rPr>
            </w:pPr>
            <w:r w:rsidRPr="00B42F2A">
              <w:rPr>
                <w:rFonts w:ascii="Calibri" w:hAnsi="Calibri"/>
                <w:color w:val="000000"/>
                <w:sz w:val="22"/>
                <w:szCs w:val="22"/>
                <w:lang w:val="en-GB"/>
              </w:rPr>
              <w:t>0.00</w:t>
            </w:r>
          </w:p>
        </w:tc>
        <w:tc>
          <w:tcPr>
            <w:tcW w:w="960" w:type="dxa"/>
            <w:tcBorders>
              <w:top w:val="nil"/>
              <w:left w:val="nil"/>
              <w:bottom w:val="nil"/>
              <w:right w:val="nil"/>
            </w:tcBorders>
            <w:shd w:val="clear" w:color="auto" w:fill="auto"/>
            <w:noWrap/>
            <w:vAlign w:val="bottom"/>
            <w:hideMark/>
          </w:tcPr>
          <w:p w:rsidR="00A27068" w:rsidRPr="00B42F2A" w:rsidRDefault="00A27068" w:rsidP="006913C4">
            <w:pPr>
              <w:jc w:val="right"/>
              <w:rPr>
                <w:rFonts w:ascii="Calibri" w:hAnsi="Calibri"/>
                <w:color w:val="000000"/>
                <w:sz w:val="22"/>
                <w:szCs w:val="22"/>
                <w:lang w:val="en-GB"/>
              </w:rPr>
            </w:pPr>
            <w:r w:rsidRPr="00B42F2A">
              <w:rPr>
                <w:rFonts w:ascii="Calibri" w:hAnsi="Calibri"/>
                <w:color w:val="000000"/>
                <w:sz w:val="22"/>
                <w:szCs w:val="22"/>
                <w:lang w:val="en-GB"/>
              </w:rPr>
              <w:t>0.01</w:t>
            </w:r>
          </w:p>
        </w:tc>
      </w:tr>
      <w:tr w:rsidR="00A27068" w:rsidRPr="00B42F2A" w:rsidTr="00A27068">
        <w:trPr>
          <w:trHeight w:val="300"/>
        </w:trPr>
        <w:tc>
          <w:tcPr>
            <w:tcW w:w="1458" w:type="dxa"/>
            <w:tcBorders>
              <w:top w:val="nil"/>
              <w:left w:val="nil"/>
              <w:bottom w:val="nil"/>
              <w:right w:val="nil"/>
            </w:tcBorders>
            <w:shd w:val="clear" w:color="auto" w:fill="auto"/>
            <w:noWrap/>
            <w:vAlign w:val="bottom"/>
            <w:hideMark/>
          </w:tcPr>
          <w:p w:rsidR="00A27068" w:rsidRPr="00B42F2A" w:rsidRDefault="00A27068" w:rsidP="006913C4">
            <w:pPr>
              <w:rPr>
                <w:rFonts w:ascii="Calibri" w:hAnsi="Calibri"/>
                <w:color w:val="000000"/>
                <w:sz w:val="22"/>
                <w:szCs w:val="22"/>
                <w:lang w:val="en-GB"/>
              </w:rPr>
            </w:pPr>
            <w:r w:rsidRPr="00B42F2A">
              <w:rPr>
                <w:rFonts w:ascii="Calibri" w:hAnsi="Calibri"/>
                <w:color w:val="000000"/>
                <w:sz w:val="22"/>
                <w:szCs w:val="22"/>
                <w:lang w:val="en-GB"/>
              </w:rPr>
              <w:t>San Francisco</w:t>
            </w:r>
          </w:p>
        </w:tc>
        <w:tc>
          <w:tcPr>
            <w:tcW w:w="836" w:type="dxa"/>
            <w:tcBorders>
              <w:top w:val="nil"/>
              <w:left w:val="nil"/>
              <w:bottom w:val="nil"/>
              <w:right w:val="nil"/>
            </w:tcBorders>
            <w:shd w:val="clear" w:color="auto" w:fill="auto"/>
            <w:noWrap/>
            <w:vAlign w:val="bottom"/>
            <w:hideMark/>
          </w:tcPr>
          <w:p w:rsidR="00A27068" w:rsidRPr="00B42F2A" w:rsidRDefault="00A27068" w:rsidP="006913C4">
            <w:pPr>
              <w:jc w:val="right"/>
              <w:rPr>
                <w:rFonts w:ascii="Calibri" w:hAnsi="Calibri"/>
                <w:color w:val="000000"/>
                <w:sz w:val="22"/>
                <w:szCs w:val="22"/>
                <w:lang w:val="en-GB"/>
              </w:rPr>
            </w:pPr>
            <w:r w:rsidRPr="00B42F2A">
              <w:rPr>
                <w:rFonts w:ascii="Calibri" w:hAnsi="Calibri"/>
                <w:color w:val="000000"/>
                <w:sz w:val="22"/>
                <w:szCs w:val="22"/>
                <w:lang w:val="en-GB"/>
              </w:rPr>
              <w:t>0.03</w:t>
            </w:r>
          </w:p>
        </w:tc>
        <w:tc>
          <w:tcPr>
            <w:tcW w:w="1423" w:type="dxa"/>
            <w:tcBorders>
              <w:top w:val="nil"/>
              <w:left w:val="nil"/>
              <w:bottom w:val="nil"/>
              <w:right w:val="nil"/>
            </w:tcBorders>
            <w:shd w:val="clear" w:color="auto" w:fill="auto"/>
            <w:noWrap/>
            <w:vAlign w:val="bottom"/>
            <w:hideMark/>
          </w:tcPr>
          <w:p w:rsidR="00A27068" w:rsidRPr="00B42F2A" w:rsidRDefault="00A27068" w:rsidP="006913C4">
            <w:pPr>
              <w:jc w:val="right"/>
              <w:rPr>
                <w:rFonts w:ascii="Calibri" w:hAnsi="Calibri"/>
                <w:color w:val="000000"/>
                <w:sz w:val="22"/>
                <w:szCs w:val="22"/>
                <w:lang w:val="en-GB"/>
              </w:rPr>
            </w:pPr>
            <w:r w:rsidRPr="00B42F2A">
              <w:rPr>
                <w:rFonts w:ascii="Calibri" w:hAnsi="Calibri"/>
                <w:color w:val="000000"/>
                <w:sz w:val="22"/>
                <w:szCs w:val="22"/>
                <w:lang w:val="en-GB"/>
              </w:rPr>
              <w:t>0.28</w:t>
            </w:r>
          </w:p>
        </w:tc>
        <w:tc>
          <w:tcPr>
            <w:tcW w:w="1126" w:type="dxa"/>
            <w:tcBorders>
              <w:top w:val="nil"/>
              <w:left w:val="nil"/>
              <w:bottom w:val="nil"/>
              <w:right w:val="nil"/>
            </w:tcBorders>
            <w:shd w:val="clear" w:color="auto" w:fill="auto"/>
            <w:noWrap/>
            <w:vAlign w:val="bottom"/>
            <w:hideMark/>
          </w:tcPr>
          <w:p w:rsidR="00A27068" w:rsidRPr="00B42F2A" w:rsidRDefault="00A27068" w:rsidP="006913C4">
            <w:pPr>
              <w:jc w:val="right"/>
              <w:rPr>
                <w:rFonts w:ascii="Calibri" w:hAnsi="Calibri"/>
                <w:color w:val="000000"/>
                <w:sz w:val="22"/>
                <w:szCs w:val="22"/>
                <w:lang w:val="en-GB"/>
              </w:rPr>
            </w:pPr>
            <w:r w:rsidRPr="00B42F2A">
              <w:rPr>
                <w:rFonts w:ascii="Calibri" w:hAnsi="Calibri"/>
                <w:color w:val="000000"/>
                <w:sz w:val="22"/>
                <w:szCs w:val="22"/>
                <w:lang w:val="en-GB"/>
              </w:rPr>
              <w:t>0.00</w:t>
            </w:r>
          </w:p>
        </w:tc>
        <w:tc>
          <w:tcPr>
            <w:tcW w:w="1003" w:type="dxa"/>
            <w:tcBorders>
              <w:top w:val="nil"/>
              <w:left w:val="nil"/>
              <w:bottom w:val="nil"/>
              <w:right w:val="nil"/>
            </w:tcBorders>
            <w:shd w:val="clear" w:color="auto" w:fill="auto"/>
            <w:noWrap/>
            <w:vAlign w:val="bottom"/>
            <w:hideMark/>
          </w:tcPr>
          <w:p w:rsidR="00A27068" w:rsidRPr="00B42F2A" w:rsidRDefault="00A27068" w:rsidP="006913C4">
            <w:pPr>
              <w:jc w:val="right"/>
              <w:rPr>
                <w:rFonts w:ascii="Calibri" w:hAnsi="Calibri"/>
                <w:color w:val="000000"/>
                <w:sz w:val="22"/>
                <w:szCs w:val="22"/>
                <w:lang w:val="en-GB"/>
              </w:rPr>
            </w:pPr>
            <w:r w:rsidRPr="00B42F2A">
              <w:rPr>
                <w:rFonts w:ascii="Calibri" w:hAnsi="Calibri"/>
                <w:color w:val="000000"/>
                <w:sz w:val="22"/>
                <w:szCs w:val="22"/>
                <w:lang w:val="en-GB"/>
              </w:rPr>
              <w:t>0.32</w:t>
            </w:r>
          </w:p>
        </w:tc>
        <w:tc>
          <w:tcPr>
            <w:tcW w:w="960" w:type="dxa"/>
            <w:tcBorders>
              <w:top w:val="nil"/>
              <w:left w:val="nil"/>
              <w:bottom w:val="nil"/>
              <w:right w:val="nil"/>
            </w:tcBorders>
            <w:shd w:val="clear" w:color="auto" w:fill="auto"/>
            <w:noWrap/>
            <w:vAlign w:val="bottom"/>
            <w:hideMark/>
          </w:tcPr>
          <w:p w:rsidR="00A27068" w:rsidRPr="00B42F2A" w:rsidRDefault="00A27068" w:rsidP="006913C4">
            <w:pPr>
              <w:jc w:val="right"/>
              <w:rPr>
                <w:rFonts w:ascii="Calibri" w:hAnsi="Calibri"/>
                <w:color w:val="000000"/>
                <w:sz w:val="22"/>
                <w:szCs w:val="22"/>
                <w:lang w:val="en-GB"/>
              </w:rPr>
            </w:pPr>
            <w:r w:rsidRPr="00B42F2A">
              <w:rPr>
                <w:rFonts w:ascii="Calibri" w:hAnsi="Calibri"/>
                <w:color w:val="000000"/>
                <w:sz w:val="22"/>
                <w:szCs w:val="22"/>
                <w:lang w:val="en-GB"/>
              </w:rPr>
              <w:t>0.00</w:t>
            </w:r>
          </w:p>
        </w:tc>
        <w:tc>
          <w:tcPr>
            <w:tcW w:w="960" w:type="dxa"/>
            <w:tcBorders>
              <w:top w:val="nil"/>
              <w:left w:val="nil"/>
              <w:bottom w:val="nil"/>
              <w:right w:val="nil"/>
            </w:tcBorders>
            <w:shd w:val="clear" w:color="auto" w:fill="auto"/>
            <w:noWrap/>
            <w:vAlign w:val="bottom"/>
            <w:hideMark/>
          </w:tcPr>
          <w:p w:rsidR="00A27068" w:rsidRPr="00B42F2A" w:rsidRDefault="00A27068" w:rsidP="006913C4">
            <w:pPr>
              <w:jc w:val="right"/>
              <w:rPr>
                <w:rFonts w:ascii="Calibri" w:hAnsi="Calibri"/>
                <w:color w:val="000000"/>
                <w:sz w:val="22"/>
                <w:szCs w:val="22"/>
                <w:lang w:val="en-GB"/>
              </w:rPr>
            </w:pPr>
            <w:r w:rsidRPr="00B42F2A">
              <w:rPr>
                <w:rFonts w:ascii="Calibri" w:hAnsi="Calibri"/>
                <w:color w:val="000000"/>
                <w:sz w:val="22"/>
                <w:szCs w:val="22"/>
                <w:lang w:val="en-GB"/>
              </w:rPr>
              <w:t>0.01</w:t>
            </w:r>
          </w:p>
        </w:tc>
      </w:tr>
      <w:tr w:rsidR="00A27068" w:rsidRPr="00B42F2A" w:rsidTr="00A27068">
        <w:trPr>
          <w:trHeight w:val="300"/>
        </w:trPr>
        <w:tc>
          <w:tcPr>
            <w:tcW w:w="1458" w:type="dxa"/>
            <w:tcBorders>
              <w:top w:val="nil"/>
              <w:left w:val="nil"/>
              <w:bottom w:val="nil"/>
              <w:right w:val="nil"/>
            </w:tcBorders>
            <w:shd w:val="clear" w:color="auto" w:fill="auto"/>
            <w:noWrap/>
            <w:vAlign w:val="bottom"/>
            <w:hideMark/>
          </w:tcPr>
          <w:p w:rsidR="00A27068" w:rsidRPr="00B42F2A" w:rsidRDefault="00A27068" w:rsidP="006913C4">
            <w:pPr>
              <w:rPr>
                <w:rFonts w:ascii="Calibri" w:hAnsi="Calibri"/>
                <w:color w:val="000000"/>
                <w:sz w:val="22"/>
                <w:szCs w:val="22"/>
                <w:lang w:val="en-GB"/>
              </w:rPr>
            </w:pPr>
            <w:r w:rsidRPr="00B42F2A">
              <w:rPr>
                <w:rFonts w:ascii="Calibri" w:hAnsi="Calibri"/>
                <w:color w:val="000000"/>
                <w:sz w:val="22"/>
                <w:szCs w:val="22"/>
                <w:lang w:val="en-GB"/>
              </w:rPr>
              <w:t>Fort Bragg</w:t>
            </w:r>
          </w:p>
        </w:tc>
        <w:tc>
          <w:tcPr>
            <w:tcW w:w="836" w:type="dxa"/>
            <w:tcBorders>
              <w:top w:val="nil"/>
              <w:left w:val="nil"/>
              <w:bottom w:val="nil"/>
              <w:right w:val="nil"/>
            </w:tcBorders>
            <w:shd w:val="clear" w:color="auto" w:fill="auto"/>
            <w:noWrap/>
            <w:vAlign w:val="bottom"/>
            <w:hideMark/>
          </w:tcPr>
          <w:p w:rsidR="00A27068" w:rsidRPr="00B42F2A" w:rsidRDefault="00A27068" w:rsidP="006913C4">
            <w:pPr>
              <w:jc w:val="right"/>
              <w:rPr>
                <w:rFonts w:ascii="Calibri" w:hAnsi="Calibri"/>
                <w:color w:val="000000"/>
                <w:sz w:val="22"/>
                <w:szCs w:val="22"/>
                <w:lang w:val="en-GB"/>
              </w:rPr>
            </w:pPr>
            <w:r w:rsidRPr="00B42F2A">
              <w:rPr>
                <w:rFonts w:ascii="Calibri" w:hAnsi="Calibri"/>
                <w:color w:val="000000"/>
                <w:sz w:val="22"/>
                <w:szCs w:val="22"/>
                <w:lang w:val="en-GB"/>
              </w:rPr>
              <w:t>0.00</w:t>
            </w:r>
          </w:p>
        </w:tc>
        <w:tc>
          <w:tcPr>
            <w:tcW w:w="1423" w:type="dxa"/>
            <w:tcBorders>
              <w:top w:val="nil"/>
              <w:left w:val="nil"/>
              <w:bottom w:val="nil"/>
              <w:right w:val="nil"/>
            </w:tcBorders>
            <w:shd w:val="clear" w:color="auto" w:fill="auto"/>
            <w:noWrap/>
            <w:vAlign w:val="bottom"/>
            <w:hideMark/>
          </w:tcPr>
          <w:p w:rsidR="00A27068" w:rsidRPr="00B42F2A" w:rsidRDefault="00A27068" w:rsidP="006913C4">
            <w:pPr>
              <w:jc w:val="right"/>
              <w:rPr>
                <w:rFonts w:ascii="Calibri" w:hAnsi="Calibri"/>
                <w:color w:val="000000"/>
                <w:sz w:val="22"/>
                <w:szCs w:val="22"/>
                <w:lang w:val="en-GB"/>
              </w:rPr>
            </w:pPr>
            <w:r w:rsidRPr="00B42F2A">
              <w:rPr>
                <w:rFonts w:ascii="Calibri" w:hAnsi="Calibri"/>
                <w:color w:val="000000"/>
                <w:sz w:val="22"/>
                <w:szCs w:val="22"/>
                <w:lang w:val="en-GB"/>
              </w:rPr>
              <w:t>0.80</w:t>
            </w:r>
          </w:p>
        </w:tc>
        <w:tc>
          <w:tcPr>
            <w:tcW w:w="1126" w:type="dxa"/>
            <w:tcBorders>
              <w:top w:val="nil"/>
              <w:left w:val="nil"/>
              <w:bottom w:val="nil"/>
              <w:right w:val="nil"/>
            </w:tcBorders>
            <w:shd w:val="clear" w:color="auto" w:fill="auto"/>
            <w:noWrap/>
            <w:vAlign w:val="bottom"/>
            <w:hideMark/>
          </w:tcPr>
          <w:p w:rsidR="00A27068" w:rsidRPr="00B42F2A" w:rsidRDefault="00A27068" w:rsidP="006913C4">
            <w:pPr>
              <w:jc w:val="right"/>
              <w:rPr>
                <w:rFonts w:ascii="Calibri" w:hAnsi="Calibri"/>
                <w:color w:val="000000"/>
                <w:sz w:val="22"/>
                <w:szCs w:val="22"/>
                <w:lang w:val="en-GB"/>
              </w:rPr>
            </w:pPr>
            <w:r w:rsidRPr="00B42F2A">
              <w:rPr>
                <w:rFonts w:ascii="Calibri" w:hAnsi="Calibri"/>
                <w:color w:val="000000"/>
                <w:sz w:val="22"/>
                <w:szCs w:val="22"/>
                <w:lang w:val="en-GB"/>
              </w:rPr>
              <w:t>0.00</w:t>
            </w:r>
          </w:p>
        </w:tc>
        <w:tc>
          <w:tcPr>
            <w:tcW w:w="1003" w:type="dxa"/>
            <w:tcBorders>
              <w:top w:val="nil"/>
              <w:left w:val="nil"/>
              <w:bottom w:val="nil"/>
              <w:right w:val="nil"/>
            </w:tcBorders>
            <w:shd w:val="clear" w:color="auto" w:fill="auto"/>
            <w:noWrap/>
            <w:vAlign w:val="bottom"/>
            <w:hideMark/>
          </w:tcPr>
          <w:p w:rsidR="00A27068" w:rsidRPr="00B42F2A" w:rsidRDefault="00A27068" w:rsidP="006913C4">
            <w:pPr>
              <w:jc w:val="right"/>
              <w:rPr>
                <w:rFonts w:ascii="Calibri" w:hAnsi="Calibri"/>
                <w:color w:val="000000"/>
                <w:sz w:val="22"/>
                <w:szCs w:val="22"/>
                <w:lang w:val="en-GB"/>
              </w:rPr>
            </w:pPr>
            <w:r w:rsidRPr="00B42F2A">
              <w:rPr>
                <w:rFonts w:ascii="Calibri" w:hAnsi="Calibri"/>
                <w:color w:val="000000"/>
                <w:sz w:val="22"/>
                <w:szCs w:val="22"/>
                <w:lang w:val="en-GB"/>
              </w:rPr>
              <w:t>0.01</w:t>
            </w:r>
          </w:p>
        </w:tc>
        <w:tc>
          <w:tcPr>
            <w:tcW w:w="960" w:type="dxa"/>
            <w:tcBorders>
              <w:top w:val="nil"/>
              <w:left w:val="nil"/>
              <w:bottom w:val="nil"/>
              <w:right w:val="nil"/>
            </w:tcBorders>
            <w:shd w:val="clear" w:color="auto" w:fill="auto"/>
            <w:noWrap/>
            <w:vAlign w:val="bottom"/>
            <w:hideMark/>
          </w:tcPr>
          <w:p w:rsidR="00A27068" w:rsidRPr="00B42F2A" w:rsidRDefault="00A27068" w:rsidP="006913C4">
            <w:pPr>
              <w:jc w:val="right"/>
              <w:rPr>
                <w:rFonts w:ascii="Calibri" w:hAnsi="Calibri"/>
                <w:color w:val="000000"/>
                <w:sz w:val="22"/>
                <w:szCs w:val="22"/>
                <w:lang w:val="en-GB"/>
              </w:rPr>
            </w:pPr>
            <w:r w:rsidRPr="00B42F2A">
              <w:rPr>
                <w:rFonts w:ascii="Calibri" w:hAnsi="Calibri"/>
                <w:color w:val="000000"/>
                <w:sz w:val="22"/>
                <w:szCs w:val="22"/>
                <w:lang w:val="en-GB"/>
              </w:rPr>
              <w:t>0.00</w:t>
            </w:r>
          </w:p>
        </w:tc>
        <w:tc>
          <w:tcPr>
            <w:tcW w:w="960" w:type="dxa"/>
            <w:tcBorders>
              <w:top w:val="nil"/>
              <w:left w:val="nil"/>
              <w:bottom w:val="nil"/>
              <w:right w:val="nil"/>
            </w:tcBorders>
            <w:shd w:val="clear" w:color="auto" w:fill="auto"/>
            <w:noWrap/>
            <w:vAlign w:val="bottom"/>
            <w:hideMark/>
          </w:tcPr>
          <w:p w:rsidR="00A27068" w:rsidRPr="00B42F2A" w:rsidRDefault="00A27068" w:rsidP="006913C4">
            <w:pPr>
              <w:jc w:val="right"/>
              <w:rPr>
                <w:rFonts w:ascii="Calibri" w:hAnsi="Calibri"/>
                <w:color w:val="000000"/>
                <w:sz w:val="22"/>
                <w:szCs w:val="22"/>
                <w:lang w:val="en-GB"/>
              </w:rPr>
            </w:pPr>
            <w:r w:rsidRPr="00B42F2A">
              <w:rPr>
                <w:rFonts w:ascii="Calibri" w:hAnsi="Calibri"/>
                <w:color w:val="000000"/>
                <w:sz w:val="22"/>
                <w:szCs w:val="22"/>
                <w:lang w:val="en-GB"/>
              </w:rPr>
              <w:t>0.00</w:t>
            </w:r>
          </w:p>
        </w:tc>
      </w:tr>
      <w:tr w:rsidR="00A27068" w:rsidRPr="00B42F2A" w:rsidTr="00A27068">
        <w:trPr>
          <w:trHeight w:val="300"/>
        </w:trPr>
        <w:tc>
          <w:tcPr>
            <w:tcW w:w="1458" w:type="dxa"/>
            <w:tcBorders>
              <w:top w:val="nil"/>
              <w:left w:val="nil"/>
              <w:bottom w:val="nil"/>
              <w:right w:val="nil"/>
            </w:tcBorders>
            <w:shd w:val="clear" w:color="auto" w:fill="auto"/>
            <w:noWrap/>
            <w:vAlign w:val="bottom"/>
            <w:hideMark/>
          </w:tcPr>
          <w:p w:rsidR="00A27068" w:rsidRPr="00B42F2A" w:rsidRDefault="00A27068" w:rsidP="006913C4">
            <w:pPr>
              <w:rPr>
                <w:rFonts w:ascii="Calibri" w:hAnsi="Calibri"/>
                <w:color w:val="000000"/>
                <w:sz w:val="22"/>
                <w:szCs w:val="22"/>
                <w:lang w:val="en-GB"/>
              </w:rPr>
            </w:pPr>
            <w:r w:rsidRPr="00B42F2A">
              <w:rPr>
                <w:rFonts w:ascii="Calibri" w:hAnsi="Calibri"/>
                <w:color w:val="000000"/>
                <w:sz w:val="22"/>
                <w:szCs w:val="22"/>
                <w:lang w:val="en-GB"/>
              </w:rPr>
              <w:t>Eureka</w:t>
            </w:r>
          </w:p>
        </w:tc>
        <w:tc>
          <w:tcPr>
            <w:tcW w:w="836" w:type="dxa"/>
            <w:tcBorders>
              <w:top w:val="nil"/>
              <w:left w:val="nil"/>
              <w:bottom w:val="nil"/>
              <w:right w:val="nil"/>
            </w:tcBorders>
            <w:shd w:val="clear" w:color="auto" w:fill="auto"/>
            <w:noWrap/>
            <w:vAlign w:val="bottom"/>
            <w:hideMark/>
          </w:tcPr>
          <w:p w:rsidR="00A27068" w:rsidRPr="00B42F2A" w:rsidRDefault="00A27068" w:rsidP="006913C4">
            <w:pPr>
              <w:jc w:val="right"/>
              <w:rPr>
                <w:rFonts w:ascii="Calibri" w:hAnsi="Calibri"/>
                <w:color w:val="000000"/>
                <w:sz w:val="22"/>
                <w:szCs w:val="22"/>
                <w:lang w:val="en-GB"/>
              </w:rPr>
            </w:pPr>
            <w:r w:rsidRPr="00B42F2A">
              <w:rPr>
                <w:rFonts w:ascii="Calibri" w:hAnsi="Calibri"/>
                <w:color w:val="000000"/>
                <w:sz w:val="22"/>
                <w:szCs w:val="22"/>
                <w:lang w:val="en-GB"/>
              </w:rPr>
              <w:t>0.03</w:t>
            </w:r>
          </w:p>
        </w:tc>
        <w:tc>
          <w:tcPr>
            <w:tcW w:w="1423" w:type="dxa"/>
            <w:tcBorders>
              <w:top w:val="nil"/>
              <w:left w:val="nil"/>
              <w:bottom w:val="nil"/>
              <w:right w:val="nil"/>
            </w:tcBorders>
            <w:shd w:val="clear" w:color="auto" w:fill="auto"/>
            <w:noWrap/>
            <w:vAlign w:val="bottom"/>
            <w:hideMark/>
          </w:tcPr>
          <w:p w:rsidR="00A27068" w:rsidRPr="00B42F2A" w:rsidRDefault="00A27068" w:rsidP="006913C4">
            <w:pPr>
              <w:jc w:val="right"/>
              <w:rPr>
                <w:rFonts w:ascii="Calibri" w:hAnsi="Calibri"/>
                <w:color w:val="000000"/>
                <w:sz w:val="22"/>
                <w:szCs w:val="22"/>
                <w:lang w:val="en-GB"/>
              </w:rPr>
            </w:pPr>
            <w:r w:rsidRPr="00B42F2A">
              <w:rPr>
                <w:rFonts w:ascii="Calibri" w:hAnsi="Calibri"/>
                <w:color w:val="000000"/>
                <w:sz w:val="22"/>
                <w:szCs w:val="22"/>
                <w:lang w:val="en-GB"/>
              </w:rPr>
              <w:t>0.72</w:t>
            </w:r>
          </w:p>
        </w:tc>
        <w:tc>
          <w:tcPr>
            <w:tcW w:w="1126" w:type="dxa"/>
            <w:tcBorders>
              <w:top w:val="nil"/>
              <w:left w:val="nil"/>
              <w:bottom w:val="nil"/>
              <w:right w:val="nil"/>
            </w:tcBorders>
            <w:shd w:val="clear" w:color="auto" w:fill="auto"/>
            <w:noWrap/>
            <w:vAlign w:val="bottom"/>
            <w:hideMark/>
          </w:tcPr>
          <w:p w:rsidR="00A27068" w:rsidRPr="00B42F2A" w:rsidRDefault="00A27068" w:rsidP="006913C4">
            <w:pPr>
              <w:jc w:val="right"/>
              <w:rPr>
                <w:rFonts w:ascii="Calibri" w:hAnsi="Calibri"/>
                <w:color w:val="000000"/>
                <w:sz w:val="22"/>
                <w:szCs w:val="22"/>
                <w:lang w:val="en-GB"/>
              </w:rPr>
            </w:pPr>
            <w:r w:rsidRPr="00B42F2A">
              <w:rPr>
                <w:rFonts w:ascii="Calibri" w:hAnsi="Calibri"/>
                <w:color w:val="000000"/>
                <w:sz w:val="22"/>
                <w:szCs w:val="22"/>
                <w:lang w:val="en-GB"/>
              </w:rPr>
              <w:t>0.00</w:t>
            </w:r>
          </w:p>
        </w:tc>
        <w:tc>
          <w:tcPr>
            <w:tcW w:w="1003" w:type="dxa"/>
            <w:tcBorders>
              <w:top w:val="nil"/>
              <w:left w:val="nil"/>
              <w:bottom w:val="nil"/>
              <w:right w:val="nil"/>
            </w:tcBorders>
            <w:shd w:val="clear" w:color="auto" w:fill="auto"/>
            <w:noWrap/>
            <w:vAlign w:val="bottom"/>
            <w:hideMark/>
          </w:tcPr>
          <w:p w:rsidR="00A27068" w:rsidRPr="00B42F2A" w:rsidRDefault="00A27068" w:rsidP="006913C4">
            <w:pPr>
              <w:jc w:val="right"/>
              <w:rPr>
                <w:rFonts w:ascii="Calibri" w:hAnsi="Calibri"/>
                <w:color w:val="000000"/>
                <w:sz w:val="22"/>
                <w:szCs w:val="22"/>
                <w:lang w:val="en-GB"/>
              </w:rPr>
            </w:pPr>
            <w:r w:rsidRPr="00B42F2A">
              <w:rPr>
                <w:rFonts w:ascii="Calibri" w:hAnsi="Calibri"/>
                <w:color w:val="000000"/>
                <w:sz w:val="22"/>
                <w:szCs w:val="22"/>
                <w:lang w:val="en-GB"/>
              </w:rPr>
              <w:t>0.01</w:t>
            </w:r>
          </w:p>
        </w:tc>
        <w:tc>
          <w:tcPr>
            <w:tcW w:w="960" w:type="dxa"/>
            <w:tcBorders>
              <w:top w:val="nil"/>
              <w:left w:val="nil"/>
              <w:bottom w:val="nil"/>
              <w:right w:val="nil"/>
            </w:tcBorders>
            <w:shd w:val="clear" w:color="auto" w:fill="auto"/>
            <w:noWrap/>
            <w:vAlign w:val="bottom"/>
            <w:hideMark/>
          </w:tcPr>
          <w:p w:rsidR="00A27068" w:rsidRPr="00B42F2A" w:rsidRDefault="00A27068" w:rsidP="006913C4">
            <w:pPr>
              <w:jc w:val="right"/>
              <w:rPr>
                <w:rFonts w:ascii="Calibri" w:hAnsi="Calibri"/>
                <w:color w:val="000000"/>
                <w:sz w:val="22"/>
                <w:szCs w:val="22"/>
                <w:lang w:val="en-GB"/>
              </w:rPr>
            </w:pPr>
            <w:r w:rsidRPr="00B42F2A">
              <w:rPr>
                <w:rFonts w:ascii="Calibri" w:hAnsi="Calibri"/>
                <w:color w:val="000000"/>
                <w:sz w:val="22"/>
                <w:szCs w:val="22"/>
                <w:lang w:val="en-GB"/>
              </w:rPr>
              <w:t>0.00</w:t>
            </w:r>
          </w:p>
        </w:tc>
        <w:tc>
          <w:tcPr>
            <w:tcW w:w="960" w:type="dxa"/>
            <w:tcBorders>
              <w:top w:val="nil"/>
              <w:left w:val="nil"/>
              <w:bottom w:val="nil"/>
              <w:right w:val="nil"/>
            </w:tcBorders>
            <w:shd w:val="clear" w:color="auto" w:fill="auto"/>
            <w:noWrap/>
            <w:vAlign w:val="bottom"/>
            <w:hideMark/>
          </w:tcPr>
          <w:p w:rsidR="00A27068" w:rsidRPr="00B42F2A" w:rsidRDefault="00A27068" w:rsidP="006913C4">
            <w:pPr>
              <w:jc w:val="right"/>
              <w:rPr>
                <w:rFonts w:ascii="Calibri" w:hAnsi="Calibri"/>
                <w:color w:val="000000"/>
                <w:sz w:val="22"/>
                <w:szCs w:val="22"/>
                <w:lang w:val="en-GB"/>
              </w:rPr>
            </w:pPr>
            <w:r w:rsidRPr="00B42F2A">
              <w:rPr>
                <w:rFonts w:ascii="Calibri" w:hAnsi="Calibri"/>
                <w:color w:val="000000"/>
                <w:sz w:val="22"/>
                <w:szCs w:val="22"/>
                <w:lang w:val="en-GB"/>
              </w:rPr>
              <w:t>0.00</w:t>
            </w:r>
          </w:p>
        </w:tc>
      </w:tr>
      <w:tr w:rsidR="00A27068" w:rsidRPr="00B42F2A" w:rsidTr="00A27068">
        <w:trPr>
          <w:trHeight w:val="300"/>
        </w:trPr>
        <w:tc>
          <w:tcPr>
            <w:tcW w:w="1458" w:type="dxa"/>
            <w:tcBorders>
              <w:top w:val="nil"/>
              <w:left w:val="nil"/>
              <w:bottom w:val="nil"/>
              <w:right w:val="nil"/>
            </w:tcBorders>
            <w:shd w:val="clear" w:color="auto" w:fill="auto"/>
            <w:noWrap/>
            <w:vAlign w:val="bottom"/>
            <w:hideMark/>
          </w:tcPr>
          <w:p w:rsidR="00A27068" w:rsidRPr="00B42F2A" w:rsidRDefault="00A27068" w:rsidP="006913C4">
            <w:pPr>
              <w:rPr>
                <w:rFonts w:ascii="Calibri" w:hAnsi="Calibri"/>
                <w:color w:val="000000"/>
                <w:sz w:val="22"/>
                <w:szCs w:val="22"/>
                <w:lang w:val="en-GB"/>
              </w:rPr>
            </w:pPr>
            <w:r w:rsidRPr="00B42F2A">
              <w:rPr>
                <w:rFonts w:ascii="Calibri" w:hAnsi="Calibri"/>
                <w:color w:val="000000"/>
                <w:sz w:val="22"/>
                <w:szCs w:val="22"/>
                <w:lang w:val="en-GB"/>
              </w:rPr>
              <w:t>Crescent City</w:t>
            </w:r>
          </w:p>
        </w:tc>
        <w:tc>
          <w:tcPr>
            <w:tcW w:w="836" w:type="dxa"/>
            <w:tcBorders>
              <w:top w:val="nil"/>
              <w:left w:val="nil"/>
              <w:bottom w:val="nil"/>
              <w:right w:val="nil"/>
            </w:tcBorders>
            <w:shd w:val="clear" w:color="auto" w:fill="auto"/>
            <w:noWrap/>
            <w:vAlign w:val="bottom"/>
            <w:hideMark/>
          </w:tcPr>
          <w:p w:rsidR="00A27068" w:rsidRPr="00B42F2A" w:rsidRDefault="00A27068" w:rsidP="006913C4">
            <w:pPr>
              <w:jc w:val="right"/>
              <w:rPr>
                <w:rFonts w:ascii="Calibri" w:hAnsi="Calibri"/>
                <w:color w:val="000000"/>
                <w:sz w:val="22"/>
                <w:szCs w:val="22"/>
                <w:lang w:val="en-GB"/>
              </w:rPr>
            </w:pPr>
            <w:r w:rsidRPr="00B42F2A">
              <w:rPr>
                <w:rFonts w:ascii="Calibri" w:hAnsi="Calibri"/>
                <w:color w:val="000000"/>
                <w:sz w:val="22"/>
                <w:szCs w:val="22"/>
                <w:lang w:val="en-GB"/>
              </w:rPr>
              <w:t>0.01</w:t>
            </w:r>
          </w:p>
        </w:tc>
        <w:tc>
          <w:tcPr>
            <w:tcW w:w="1423" w:type="dxa"/>
            <w:tcBorders>
              <w:top w:val="nil"/>
              <w:left w:val="nil"/>
              <w:bottom w:val="nil"/>
              <w:right w:val="nil"/>
            </w:tcBorders>
            <w:shd w:val="clear" w:color="auto" w:fill="auto"/>
            <w:noWrap/>
            <w:vAlign w:val="bottom"/>
            <w:hideMark/>
          </w:tcPr>
          <w:p w:rsidR="00A27068" w:rsidRPr="00B42F2A" w:rsidRDefault="00A27068" w:rsidP="006913C4">
            <w:pPr>
              <w:jc w:val="right"/>
              <w:rPr>
                <w:rFonts w:ascii="Calibri" w:hAnsi="Calibri"/>
                <w:color w:val="000000"/>
                <w:sz w:val="22"/>
                <w:szCs w:val="22"/>
                <w:lang w:val="en-GB"/>
              </w:rPr>
            </w:pPr>
            <w:r w:rsidRPr="00B42F2A">
              <w:rPr>
                <w:rFonts w:ascii="Calibri" w:hAnsi="Calibri"/>
                <w:color w:val="000000"/>
                <w:sz w:val="22"/>
                <w:szCs w:val="22"/>
                <w:lang w:val="en-GB"/>
              </w:rPr>
              <w:t>0.53</w:t>
            </w:r>
          </w:p>
        </w:tc>
        <w:tc>
          <w:tcPr>
            <w:tcW w:w="1126" w:type="dxa"/>
            <w:tcBorders>
              <w:top w:val="nil"/>
              <w:left w:val="nil"/>
              <w:bottom w:val="nil"/>
              <w:right w:val="nil"/>
            </w:tcBorders>
            <w:shd w:val="clear" w:color="auto" w:fill="auto"/>
            <w:noWrap/>
            <w:vAlign w:val="bottom"/>
            <w:hideMark/>
          </w:tcPr>
          <w:p w:rsidR="00A27068" w:rsidRPr="00B42F2A" w:rsidRDefault="00A27068" w:rsidP="006913C4">
            <w:pPr>
              <w:jc w:val="right"/>
              <w:rPr>
                <w:rFonts w:ascii="Calibri" w:hAnsi="Calibri"/>
                <w:color w:val="000000"/>
                <w:sz w:val="22"/>
                <w:szCs w:val="22"/>
                <w:lang w:val="en-GB"/>
              </w:rPr>
            </w:pPr>
            <w:r w:rsidRPr="00B42F2A">
              <w:rPr>
                <w:rFonts w:ascii="Calibri" w:hAnsi="Calibri"/>
                <w:color w:val="000000"/>
                <w:sz w:val="22"/>
                <w:szCs w:val="22"/>
                <w:lang w:val="en-GB"/>
              </w:rPr>
              <w:t>0.00</w:t>
            </w:r>
          </w:p>
        </w:tc>
        <w:tc>
          <w:tcPr>
            <w:tcW w:w="1003" w:type="dxa"/>
            <w:tcBorders>
              <w:top w:val="nil"/>
              <w:left w:val="nil"/>
              <w:bottom w:val="nil"/>
              <w:right w:val="nil"/>
            </w:tcBorders>
            <w:shd w:val="clear" w:color="auto" w:fill="auto"/>
            <w:noWrap/>
            <w:vAlign w:val="bottom"/>
            <w:hideMark/>
          </w:tcPr>
          <w:p w:rsidR="00A27068" w:rsidRPr="00B42F2A" w:rsidRDefault="00A27068" w:rsidP="006913C4">
            <w:pPr>
              <w:jc w:val="right"/>
              <w:rPr>
                <w:rFonts w:ascii="Calibri" w:hAnsi="Calibri"/>
                <w:color w:val="000000"/>
                <w:sz w:val="22"/>
                <w:szCs w:val="22"/>
                <w:lang w:val="en-GB"/>
              </w:rPr>
            </w:pPr>
            <w:r w:rsidRPr="00B42F2A">
              <w:rPr>
                <w:rFonts w:ascii="Calibri" w:hAnsi="Calibri"/>
                <w:color w:val="000000"/>
                <w:sz w:val="22"/>
                <w:szCs w:val="22"/>
                <w:lang w:val="en-GB"/>
              </w:rPr>
              <w:t>0.00</w:t>
            </w:r>
          </w:p>
        </w:tc>
        <w:tc>
          <w:tcPr>
            <w:tcW w:w="960" w:type="dxa"/>
            <w:tcBorders>
              <w:top w:val="nil"/>
              <w:left w:val="nil"/>
              <w:bottom w:val="nil"/>
              <w:right w:val="nil"/>
            </w:tcBorders>
            <w:shd w:val="clear" w:color="auto" w:fill="auto"/>
            <w:noWrap/>
            <w:vAlign w:val="bottom"/>
            <w:hideMark/>
          </w:tcPr>
          <w:p w:rsidR="00A27068" w:rsidRPr="00B42F2A" w:rsidRDefault="00A27068" w:rsidP="006913C4">
            <w:pPr>
              <w:jc w:val="right"/>
              <w:rPr>
                <w:rFonts w:ascii="Calibri" w:hAnsi="Calibri"/>
                <w:color w:val="000000"/>
                <w:sz w:val="22"/>
                <w:szCs w:val="22"/>
                <w:lang w:val="en-GB"/>
              </w:rPr>
            </w:pPr>
            <w:r w:rsidRPr="00B42F2A">
              <w:rPr>
                <w:rFonts w:ascii="Calibri" w:hAnsi="Calibri"/>
                <w:color w:val="000000"/>
                <w:sz w:val="22"/>
                <w:szCs w:val="22"/>
                <w:lang w:val="en-GB"/>
              </w:rPr>
              <w:t>0.00</w:t>
            </w:r>
          </w:p>
        </w:tc>
        <w:tc>
          <w:tcPr>
            <w:tcW w:w="960" w:type="dxa"/>
            <w:tcBorders>
              <w:top w:val="nil"/>
              <w:left w:val="nil"/>
              <w:bottom w:val="nil"/>
              <w:right w:val="nil"/>
            </w:tcBorders>
            <w:shd w:val="clear" w:color="auto" w:fill="auto"/>
            <w:noWrap/>
            <w:vAlign w:val="bottom"/>
            <w:hideMark/>
          </w:tcPr>
          <w:p w:rsidR="00A27068" w:rsidRPr="00B42F2A" w:rsidRDefault="00A27068" w:rsidP="006913C4">
            <w:pPr>
              <w:jc w:val="right"/>
              <w:rPr>
                <w:rFonts w:ascii="Calibri" w:hAnsi="Calibri"/>
                <w:color w:val="000000"/>
                <w:sz w:val="22"/>
                <w:szCs w:val="22"/>
                <w:lang w:val="en-GB"/>
              </w:rPr>
            </w:pPr>
            <w:r w:rsidRPr="00B42F2A">
              <w:rPr>
                <w:rFonts w:ascii="Calibri" w:hAnsi="Calibri"/>
                <w:color w:val="000000"/>
                <w:sz w:val="22"/>
                <w:szCs w:val="22"/>
                <w:lang w:val="en-GB"/>
              </w:rPr>
              <w:t>0.00</w:t>
            </w:r>
          </w:p>
        </w:tc>
      </w:tr>
      <w:tr w:rsidR="00A27068" w:rsidRPr="00B42F2A" w:rsidTr="00A27068">
        <w:trPr>
          <w:trHeight w:val="300"/>
        </w:trPr>
        <w:tc>
          <w:tcPr>
            <w:tcW w:w="1458" w:type="dxa"/>
            <w:tcBorders>
              <w:top w:val="nil"/>
              <w:left w:val="nil"/>
              <w:bottom w:val="nil"/>
              <w:right w:val="nil"/>
            </w:tcBorders>
            <w:shd w:val="clear" w:color="auto" w:fill="auto"/>
            <w:noWrap/>
            <w:vAlign w:val="bottom"/>
            <w:hideMark/>
          </w:tcPr>
          <w:p w:rsidR="00A27068" w:rsidRPr="00B42F2A" w:rsidRDefault="00A27068" w:rsidP="006913C4">
            <w:pPr>
              <w:rPr>
                <w:rFonts w:ascii="Calibri" w:hAnsi="Calibri"/>
                <w:color w:val="000000"/>
                <w:sz w:val="22"/>
                <w:szCs w:val="22"/>
                <w:lang w:val="en-GB"/>
              </w:rPr>
            </w:pPr>
            <w:r w:rsidRPr="00B42F2A">
              <w:rPr>
                <w:rFonts w:ascii="Calibri" w:hAnsi="Calibri"/>
                <w:color w:val="000000"/>
                <w:sz w:val="22"/>
                <w:szCs w:val="22"/>
                <w:lang w:val="en-GB"/>
              </w:rPr>
              <w:t>Brookings</w:t>
            </w:r>
          </w:p>
        </w:tc>
        <w:tc>
          <w:tcPr>
            <w:tcW w:w="836" w:type="dxa"/>
            <w:tcBorders>
              <w:top w:val="nil"/>
              <w:left w:val="nil"/>
              <w:bottom w:val="nil"/>
              <w:right w:val="nil"/>
            </w:tcBorders>
            <w:shd w:val="clear" w:color="auto" w:fill="auto"/>
            <w:noWrap/>
            <w:vAlign w:val="bottom"/>
            <w:hideMark/>
          </w:tcPr>
          <w:p w:rsidR="00A27068" w:rsidRPr="00B42F2A" w:rsidRDefault="00A27068" w:rsidP="006913C4">
            <w:pPr>
              <w:jc w:val="right"/>
              <w:rPr>
                <w:rFonts w:ascii="Calibri" w:hAnsi="Calibri"/>
                <w:color w:val="000000"/>
                <w:sz w:val="22"/>
                <w:szCs w:val="22"/>
                <w:lang w:val="en-GB"/>
              </w:rPr>
            </w:pPr>
            <w:r w:rsidRPr="00B42F2A">
              <w:rPr>
                <w:rFonts w:ascii="Calibri" w:hAnsi="Calibri"/>
                <w:color w:val="000000"/>
                <w:sz w:val="22"/>
                <w:szCs w:val="22"/>
                <w:lang w:val="en-GB"/>
              </w:rPr>
              <w:t>0.00</w:t>
            </w:r>
          </w:p>
        </w:tc>
        <w:tc>
          <w:tcPr>
            <w:tcW w:w="1423" w:type="dxa"/>
            <w:tcBorders>
              <w:top w:val="nil"/>
              <w:left w:val="nil"/>
              <w:bottom w:val="nil"/>
              <w:right w:val="nil"/>
            </w:tcBorders>
            <w:shd w:val="clear" w:color="auto" w:fill="auto"/>
            <w:noWrap/>
            <w:vAlign w:val="bottom"/>
            <w:hideMark/>
          </w:tcPr>
          <w:p w:rsidR="00A27068" w:rsidRPr="00B42F2A" w:rsidRDefault="00A27068" w:rsidP="006913C4">
            <w:pPr>
              <w:jc w:val="right"/>
              <w:rPr>
                <w:rFonts w:ascii="Calibri" w:hAnsi="Calibri"/>
                <w:color w:val="000000"/>
                <w:sz w:val="22"/>
                <w:szCs w:val="22"/>
                <w:lang w:val="en-GB"/>
              </w:rPr>
            </w:pPr>
            <w:r w:rsidRPr="00B42F2A">
              <w:rPr>
                <w:rFonts w:ascii="Calibri" w:hAnsi="Calibri"/>
                <w:color w:val="000000"/>
                <w:sz w:val="22"/>
                <w:szCs w:val="22"/>
                <w:lang w:val="en-GB"/>
              </w:rPr>
              <w:t>0.19</w:t>
            </w:r>
          </w:p>
        </w:tc>
        <w:tc>
          <w:tcPr>
            <w:tcW w:w="1126" w:type="dxa"/>
            <w:tcBorders>
              <w:top w:val="nil"/>
              <w:left w:val="nil"/>
              <w:bottom w:val="nil"/>
              <w:right w:val="nil"/>
            </w:tcBorders>
            <w:shd w:val="clear" w:color="auto" w:fill="auto"/>
            <w:noWrap/>
            <w:vAlign w:val="bottom"/>
            <w:hideMark/>
          </w:tcPr>
          <w:p w:rsidR="00A27068" w:rsidRPr="00B42F2A" w:rsidRDefault="00A27068" w:rsidP="006913C4">
            <w:pPr>
              <w:jc w:val="right"/>
              <w:rPr>
                <w:rFonts w:ascii="Calibri" w:hAnsi="Calibri"/>
                <w:color w:val="000000"/>
                <w:sz w:val="22"/>
                <w:szCs w:val="22"/>
                <w:lang w:val="en-GB"/>
              </w:rPr>
            </w:pPr>
            <w:r w:rsidRPr="00B42F2A">
              <w:rPr>
                <w:rFonts w:ascii="Calibri" w:hAnsi="Calibri"/>
                <w:color w:val="000000"/>
                <w:sz w:val="22"/>
                <w:szCs w:val="22"/>
                <w:lang w:val="en-GB"/>
              </w:rPr>
              <w:t>0.00</w:t>
            </w:r>
          </w:p>
        </w:tc>
        <w:tc>
          <w:tcPr>
            <w:tcW w:w="1003" w:type="dxa"/>
            <w:tcBorders>
              <w:top w:val="nil"/>
              <w:left w:val="nil"/>
              <w:bottom w:val="nil"/>
              <w:right w:val="nil"/>
            </w:tcBorders>
            <w:shd w:val="clear" w:color="auto" w:fill="auto"/>
            <w:noWrap/>
            <w:vAlign w:val="bottom"/>
            <w:hideMark/>
          </w:tcPr>
          <w:p w:rsidR="00A27068" w:rsidRPr="00B42F2A" w:rsidRDefault="00A27068" w:rsidP="006913C4">
            <w:pPr>
              <w:jc w:val="right"/>
              <w:rPr>
                <w:rFonts w:ascii="Calibri" w:hAnsi="Calibri"/>
                <w:color w:val="000000"/>
                <w:sz w:val="22"/>
                <w:szCs w:val="22"/>
                <w:lang w:val="en-GB"/>
              </w:rPr>
            </w:pPr>
            <w:r w:rsidRPr="00B42F2A">
              <w:rPr>
                <w:rFonts w:ascii="Calibri" w:hAnsi="Calibri"/>
                <w:color w:val="000000"/>
                <w:sz w:val="22"/>
                <w:szCs w:val="22"/>
                <w:lang w:val="en-GB"/>
              </w:rPr>
              <w:t>0.00</w:t>
            </w:r>
          </w:p>
        </w:tc>
        <w:tc>
          <w:tcPr>
            <w:tcW w:w="960" w:type="dxa"/>
            <w:tcBorders>
              <w:top w:val="nil"/>
              <w:left w:val="nil"/>
              <w:bottom w:val="nil"/>
              <w:right w:val="nil"/>
            </w:tcBorders>
            <w:shd w:val="clear" w:color="auto" w:fill="auto"/>
            <w:noWrap/>
            <w:vAlign w:val="bottom"/>
            <w:hideMark/>
          </w:tcPr>
          <w:p w:rsidR="00A27068" w:rsidRPr="00B42F2A" w:rsidRDefault="00A27068" w:rsidP="006913C4">
            <w:pPr>
              <w:jc w:val="right"/>
              <w:rPr>
                <w:rFonts w:ascii="Calibri" w:hAnsi="Calibri"/>
                <w:color w:val="000000"/>
                <w:sz w:val="22"/>
                <w:szCs w:val="22"/>
                <w:lang w:val="en-GB"/>
              </w:rPr>
            </w:pPr>
            <w:r w:rsidRPr="00B42F2A">
              <w:rPr>
                <w:rFonts w:ascii="Calibri" w:hAnsi="Calibri"/>
                <w:color w:val="000000"/>
                <w:sz w:val="22"/>
                <w:szCs w:val="22"/>
                <w:lang w:val="en-GB"/>
              </w:rPr>
              <w:t>0.02</w:t>
            </w:r>
          </w:p>
        </w:tc>
        <w:tc>
          <w:tcPr>
            <w:tcW w:w="960" w:type="dxa"/>
            <w:tcBorders>
              <w:top w:val="nil"/>
              <w:left w:val="nil"/>
              <w:bottom w:val="nil"/>
              <w:right w:val="nil"/>
            </w:tcBorders>
            <w:shd w:val="clear" w:color="auto" w:fill="auto"/>
            <w:noWrap/>
            <w:vAlign w:val="bottom"/>
            <w:hideMark/>
          </w:tcPr>
          <w:p w:rsidR="00A27068" w:rsidRPr="00B42F2A" w:rsidRDefault="00A27068" w:rsidP="006913C4">
            <w:pPr>
              <w:jc w:val="right"/>
              <w:rPr>
                <w:rFonts w:ascii="Calibri" w:hAnsi="Calibri"/>
                <w:color w:val="000000"/>
                <w:sz w:val="22"/>
                <w:szCs w:val="22"/>
                <w:lang w:val="en-GB"/>
              </w:rPr>
            </w:pPr>
            <w:r w:rsidRPr="00B42F2A">
              <w:rPr>
                <w:rFonts w:ascii="Calibri" w:hAnsi="Calibri"/>
                <w:color w:val="000000"/>
                <w:sz w:val="22"/>
                <w:szCs w:val="22"/>
                <w:lang w:val="en-GB"/>
              </w:rPr>
              <w:t>0.00</w:t>
            </w:r>
          </w:p>
        </w:tc>
      </w:tr>
      <w:tr w:rsidR="00A27068" w:rsidRPr="00B42F2A" w:rsidTr="00A27068">
        <w:trPr>
          <w:trHeight w:val="300"/>
        </w:trPr>
        <w:tc>
          <w:tcPr>
            <w:tcW w:w="1458" w:type="dxa"/>
            <w:tcBorders>
              <w:top w:val="nil"/>
              <w:left w:val="nil"/>
              <w:bottom w:val="nil"/>
              <w:right w:val="nil"/>
            </w:tcBorders>
            <w:shd w:val="clear" w:color="auto" w:fill="auto"/>
            <w:noWrap/>
            <w:vAlign w:val="bottom"/>
            <w:hideMark/>
          </w:tcPr>
          <w:p w:rsidR="00A27068" w:rsidRPr="00B42F2A" w:rsidRDefault="00A27068" w:rsidP="006913C4">
            <w:pPr>
              <w:rPr>
                <w:rFonts w:ascii="Calibri" w:hAnsi="Calibri"/>
                <w:color w:val="000000"/>
                <w:sz w:val="22"/>
                <w:szCs w:val="22"/>
                <w:lang w:val="en-GB"/>
              </w:rPr>
            </w:pPr>
            <w:r w:rsidRPr="00B42F2A">
              <w:rPr>
                <w:rFonts w:ascii="Calibri" w:hAnsi="Calibri"/>
                <w:color w:val="000000"/>
                <w:sz w:val="22"/>
                <w:szCs w:val="22"/>
                <w:lang w:val="en-GB"/>
              </w:rPr>
              <w:t>Coos Bay</w:t>
            </w:r>
          </w:p>
        </w:tc>
        <w:tc>
          <w:tcPr>
            <w:tcW w:w="836" w:type="dxa"/>
            <w:tcBorders>
              <w:top w:val="nil"/>
              <w:left w:val="nil"/>
              <w:bottom w:val="nil"/>
              <w:right w:val="nil"/>
            </w:tcBorders>
            <w:shd w:val="clear" w:color="auto" w:fill="auto"/>
            <w:noWrap/>
            <w:vAlign w:val="bottom"/>
            <w:hideMark/>
          </w:tcPr>
          <w:p w:rsidR="00A27068" w:rsidRPr="00B42F2A" w:rsidRDefault="00A27068" w:rsidP="006913C4">
            <w:pPr>
              <w:jc w:val="right"/>
              <w:rPr>
                <w:rFonts w:ascii="Calibri" w:hAnsi="Calibri"/>
                <w:color w:val="000000"/>
                <w:sz w:val="22"/>
                <w:szCs w:val="22"/>
                <w:lang w:val="en-GB"/>
              </w:rPr>
            </w:pPr>
            <w:r w:rsidRPr="00B42F2A">
              <w:rPr>
                <w:rFonts w:ascii="Calibri" w:hAnsi="Calibri"/>
                <w:color w:val="000000"/>
                <w:sz w:val="22"/>
                <w:szCs w:val="22"/>
                <w:lang w:val="en-GB"/>
              </w:rPr>
              <w:t>0.02</w:t>
            </w:r>
          </w:p>
        </w:tc>
        <w:tc>
          <w:tcPr>
            <w:tcW w:w="1423" w:type="dxa"/>
            <w:tcBorders>
              <w:top w:val="nil"/>
              <w:left w:val="nil"/>
              <w:bottom w:val="nil"/>
              <w:right w:val="nil"/>
            </w:tcBorders>
            <w:shd w:val="clear" w:color="auto" w:fill="auto"/>
            <w:noWrap/>
            <w:vAlign w:val="bottom"/>
            <w:hideMark/>
          </w:tcPr>
          <w:p w:rsidR="00A27068" w:rsidRPr="00B42F2A" w:rsidRDefault="00A27068" w:rsidP="006913C4">
            <w:pPr>
              <w:jc w:val="right"/>
              <w:rPr>
                <w:rFonts w:ascii="Calibri" w:hAnsi="Calibri"/>
                <w:color w:val="000000"/>
                <w:sz w:val="22"/>
                <w:szCs w:val="22"/>
                <w:lang w:val="en-GB"/>
              </w:rPr>
            </w:pPr>
            <w:r w:rsidRPr="00B42F2A">
              <w:rPr>
                <w:rFonts w:ascii="Calibri" w:hAnsi="Calibri"/>
                <w:color w:val="000000"/>
                <w:sz w:val="22"/>
                <w:szCs w:val="22"/>
                <w:lang w:val="en-GB"/>
              </w:rPr>
              <w:t>1.75</w:t>
            </w:r>
          </w:p>
        </w:tc>
        <w:tc>
          <w:tcPr>
            <w:tcW w:w="1126" w:type="dxa"/>
            <w:tcBorders>
              <w:top w:val="nil"/>
              <w:left w:val="nil"/>
              <w:bottom w:val="nil"/>
              <w:right w:val="nil"/>
            </w:tcBorders>
            <w:shd w:val="clear" w:color="auto" w:fill="auto"/>
            <w:noWrap/>
            <w:vAlign w:val="bottom"/>
            <w:hideMark/>
          </w:tcPr>
          <w:p w:rsidR="00A27068" w:rsidRPr="00B42F2A" w:rsidRDefault="00A27068" w:rsidP="006913C4">
            <w:pPr>
              <w:jc w:val="right"/>
              <w:rPr>
                <w:rFonts w:ascii="Calibri" w:hAnsi="Calibri"/>
                <w:color w:val="000000"/>
                <w:sz w:val="22"/>
                <w:szCs w:val="22"/>
                <w:lang w:val="en-GB"/>
              </w:rPr>
            </w:pPr>
            <w:r w:rsidRPr="00B42F2A">
              <w:rPr>
                <w:rFonts w:ascii="Calibri" w:hAnsi="Calibri"/>
                <w:color w:val="000000"/>
                <w:sz w:val="22"/>
                <w:szCs w:val="22"/>
                <w:lang w:val="en-GB"/>
              </w:rPr>
              <w:t>0.00</w:t>
            </w:r>
          </w:p>
        </w:tc>
        <w:tc>
          <w:tcPr>
            <w:tcW w:w="1003" w:type="dxa"/>
            <w:tcBorders>
              <w:top w:val="nil"/>
              <w:left w:val="nil"/>
              <w:bottom w:val="nil"/>
              <w:right w:val="nil"/>
            </w:tcBorders>
            <w:shd w:val="clear" w:color="auto" w:fill="auto"/>
            <w:noWrap/>
            <w:vAlign w:val="bottom"/>
            <w:hideMark/>
          </w:tcPr>
          <w:p w:rsidR="00A27068" w:rsidRPr="00B42F2A" w:rsidRDefault="00A27068" w:rsidP="006913C4">
            <w:pPr>
              <w:jc w:val="right"/>
              <w:rPr>
                <w:rFonts w:ascii="Calibri" w:hAnsi="Calibri"/>
                <w:color w:val="000000"/>
                <w:sz w:val="22"/>
                <w:szCs w:val="22"/>
                <w:lang w:val="en-GB"/>
              </w:rPr>
            </w:pPr>
            <w:r w:rsidRPr="00B42F2A">
              <w:rPr>
                <w:rFonts w:ascii="Calibri" w:hAnsi="Calibri"/>
                <w:color w:val="000000"/>
                <w:sz w:val="22"/>
                <w:szCs w:val="22"/>
                <w:lang w:val="en-GB"/>
              </w:rPr>
              <w:t>0.00</w:t>
            </w:r>
          </w:p>
        </w:tc>
        <w:tc>
          <w:tcPr>
            <w:tcW w:w="960" w:type="dxa"/>
            <w:tcBorders>
              <w:top w:val="nil"/>
              <w:left w:val="nil"/>
              <w:bottom w:val="nil"/>
              <w:right w:val="nil"/>
            </w:tcBorders>
            <w:shd w:val="clear" w:color="auto" w:fill="auto"/>
            <w:noWrap/>
            <w:vAlign w:val="bottom"/>
            <w:hideMark/>
          </w:tcPr>
          <w:p w:rsidR="00A27068" w:rsidRPr="00B42F2A" w:rsidRDefault="00A27068" w:rsidP="006913C4">
            <w:pPr>
              <w:jc w:val="right"/>
              <w:rPr>
                <w:rFonts w:ascii="Calibri" w:hAnsi="Calibri"/>
                <w:color w:val="000000"/>
                <w:sz w:val="22"/>
                <w:szCs w:val="22"/>
                <w:lang w:val="en-GB"/>
              </w:rPr>
            </w:pPr>
            <w:r w:rsidRPr="00B42F2A">
              <w:rPr>
                <w:rFonts w:ascii="Calibri" w:hAnsi="Calibri"/>
                <w:color w:val="000000"/>
                <w:sz w:val="22"/>
                <w:szCs w:val="22"/>
                <w:lang w:val="en-GB"/>
              </w:rPr>
              <w:t>0.14</w:t>
            </w:r>
          </w:p>
        </w:tc>
        <w:tc>
          <w:tcPr>
            <w:tcW w:w="960" w:type="dxa"/>
            <w:tcBorders>
              <w:top w:val="nil"/>
              <w:left w:val="nil"/>
              <w:bottom w:val="nil"/>
              <w:right w:val="nil"/>
            </w:tcBorders>
            <w:shd w:val="clear" w:color="auto" w:fill="auto"/>
            <w:noWrap/>
            <w:vAlign w:val="bottom"/>
            <w:hideMark/>
          </w:tcPr>
          <w:p w:rsidR="00A27068" w:rsidRPr="00B42F2A" w:rsidRDefault="00A27068" w:rsidP="006913C4">
            <w:pPr>
              <w:jc w:val="right"/>
              <w:rPr>
                <w:rFonts w:ascii="Calibri" w:hAnsi="Calibri"/>
                <w:color w:val="000000"/>
                <w:sz w:val="22"/>
                <w:szCs w:val="22"/>
                <w:lang w:val="en-GB"/>
              </w:rPr>
            </w:pPr>
            <w:r w:rsidRPr="00B42F2A">
              <w:rPr>
                <w:rFonts w:ascii="Calibri" w:hAnsi="Calibri"/>
                <w:color w:val="000000"/>
                <w:sz w:val="22"/>
                <w:szCs w:val="22"/>
                <w:lang w:val="en-GB"/>
              </w:rPr>
              <w:t>0.00</w:t>
            </w:r>
          </w:p>
        </w:tc>
      </w:tr>
      <w:tr w:rsidR="00A27068" w:rsidRPr="00B42F2A" w:rsidTr="00A27068">
        <w:trPr>
          <w:trHeight w:val="300"/>
        </w:trPr>
        <w:tc>
          <w:tcPr>
            <w:tcW w:w="1458" w:type="dxa"/>
            <w:tcBorders>
              <w:top w:val="nil"/>
              <w:left w:val="nil"/>
              <w:bottom w:val="nil"/>
              <w:right w:val="nil"/>
            </w:tcBorders>
            <w:shd w:val="clear" w:color="auto" w:fill="auto"/>
            <w:noWrap/>
            <w:vAlign w:val="bottom"/>
            <w:hideMark/>
          </w:tcPr>
          <w:p w:rsidR="00A27068" w:rsidRPr="00B42F2A" w:rsidRDefault="00A27068" w:rsidP="006913C4">
            <w:pPr>
              <w:rPr>
                <w:rFonts w:ascii="Calibri" w:hAnsi="Calibri"/>
                <w:color w:val="000000"/>
                <w:sz w:val="22"/>
                <w:szCs w:val="22"/>
                <w:lang w:val="en-GB"/>
              </w:rPr>
            </w:pPr>
            <w:r w:rsidRPr="00B42F2A">
              <w:rPr>
                <w:rFonts w:ascii="Calibri" w:hAnsi="Calibri"/>
                <w:color w:val="000000"/>
                <w:sz w:val="22"/>
                <w:szCs w:val="22"/>
                <w:lang w:val="en-GB"/>
              </w:rPr>
              <w:t>Newport</w:t>
            </w:r>
          </w:p>
        </w:tc>
        <w:tc>
          <w:tcPr>
            <w:tcW w:w="836" w:type="dxa"/>
            <w:tcBorders>
              <w:top w:val="nil"/>
              <w:left w:val="nil"/>
              <w:bottom w:val="nil"/>
              <w:right w:val="nil"/>
            </w:tcBorders>
            <w:shd w:val="clear" w:color="auto" w:fill="auto"/>
            <w:noWrap/>
            <w:vAlign w:val="bottom"/>
            <w:hideMark/>
          </w:tcPr>
          <w:p w:rsidR="00A27068" w:rsidRPr="00B42F2A" w:rsidRDefault="00A27068" w:rsidP="006913C4">
            <w:pPr>
              <w:jc w:val="right"/>
              <w:rPr>
                <w:rFonts w:ascii="Calibri" w:hAnsi="Calibri"/>
                <w:color w:val="000000"/>
                <w:sz w:val="22"/>
                <w:szCs w:val="22"/>
                <w:lang w:val="en-GB"/>
              </w:rPr>
            </w:pPr>
            <w:r w:rsidRPr="00B42F2A">
              <w:rPr>
                <w:rFonts w:ascii="Calibri" w:hAnsi="Calibri"/>
                <w:color w:val="000000"/>
                <w:sz w:val="22"/>
                <w:szCs w:val="22"/>
                <w:lang w:val="en-GB"/>
              </w:rPr>
              <w:t>0.01</w:t>
            </w:r>
          </w:p>
        </w:tc>
        <w:tc>
          <w:tcPr>
            <w:tcW w:w="1423" w:type="dxa"/>
            <w:tcBorders>
              <w:top w:val="nil"/>
              <w:left w:val="nil"/>
              <w:bottom w:val="nil"/>
              <w:right w:val="nil"/>
            </w:tcBorders>
            <w:shd w:val="clear" w:color="auto" w:fill="auto"/>
            <w:noWrap/>
            <w:vAlign w:val="bottom"/>
            <w:hideMark/>
          </w:tcPr>
          <w:p w:rsidR="00A27068" w:rsidRPr="00B42F2A" w:rsidRDefault="00A27068" w:rsidP="006913C4">
            <w:pPr>
              <w:jc w:val="right"/>
              <w:rPr>
                <w:rFonts w:ascii="Calibri" w:hAnsi="Calibri"/>
                <w:color w:val="000000"/>
                <w:sz w:val="22"/>
                <w:szCs w:val="22"/>
                <w:lang w:val="en-GB"/>
              </w:rPr>
            </w:pPr>
            <w:r w:rsidRPr="00B42F2A">
              <w:rPr>
                <w:rFonts w:ascii="Calibri" w:hAnsi="Calibri"/>
                <w:color w:val="000000"/>
                <w:sz w:val="22"/>
                <w:szCs w:val="22"/>
                <w:lang w:val="en-GB"/>
              </w:rPr>
              <w:t>2.03</w:t>
            </w:r>
          </w:p>
        </w:tc>
        <w:tc>
          <w:tcPr>
            <w:tcW w:w="1126" w:type="dxa"/>
            <w:tcBorders>
              <w:top w:val="nil"/>
              <w:left w:val="nil"/>
              <w:bottom w:val="nil"/>
              <w:right w:val="nil"/>
            </w:tcBorders>
            <w:shd w:val="clear" w:color="auto" w:fill="auto"/>
            <w:noWrap/>
            <w:vAlign w:val="bottom"/>
            <w:hideMark/>
          </w:tcPr>
          <w:p w:rsidR="00A27068" w:rsidRPr="00B42F2A" w:rsidRDefault="00A27068" w:rsidP="006913C4">
            <w:pPr>
              <w:jc w:val="right"/>
              <w:rPr>
                <w:rFonts w:ascii="Calibri" w:hAnsi="Calibri"/>
                <w:color w:val="000000"/>
                <w:sz w:val="22"/>
                <w:szCs w:val="22"/>
                <w:lang w:val="en-GB"/>
              </w:rPr>
            </w:pPr>
            <w:r w:rsidRPr="00B42F2A">
              <w:rPr>
                <w:rFonts w:ascii="Calibri" w:hAnsi="Calibri"/>
                <w:color w:val="000000"/>
                <w:sz w:val="22"/>
                <w:szCs w:val="22"/>
                <w:lang w:val="en-GB"/>
              </w:rPr>
              <w:t>0.00</w:t>
            </w:r>
          </w:p>
        </w:tc>
        <w:tc>
          <w:tcPr>
            <w:tcW w:w="1003" w:type="dxa"/>
            <w:tcBorders>
              <w:top w:val="nil"/>
              <w:left w:val="nil"/>
              <w:bottom w:val="nil"/>
              <w:right w:val="nil"/>
            </w:tcBorders>
            <w:shd w:val="clear" w:color="auto" w:fill="auto"/>
            <w:noWrap/>
            <w:vAlign w:val="bottom"/>
            <w:hideMark/>
          </w:tcPr>
          <w:p w:rsidR="00A27068" w:rsidRPr="00B42F2A" w:rsidRDefault="00A27068" w:rsidP="006913C4">
            <w:pPr>
              <w:jc w:val="right"/>
              <w:rPr>
                <w:rFonts w:ascii="Calibri" w:hAnsi="Calibri"/>
                <w:color w:val="000000"/>
                <w:sz w:val="22"/>
                <w:szCs w:val="22"/>
                <w:lang w:val="en-GB"/>
              </w:rPr>
            </w:pPr>
            <w:r w:rsidRPr="00B42F2A">
              <w:rPr>
                <w:rFonts w:ascii="Calibri" w:hAnsi="Calibri"/>
                <w:color w:val="000000"/>
                <w:sz w:val="22"/>
                <w:szCs w:val="22"/>
                <w:lang w:val="en-GB"/>
              </w:rPr>
              <w:t>0.00</w:t>
            </w:r>
          </w:p>
        </w:tc>
        <w:tc>
          <w:tcPr>
            <w:tcW w:w="960" w:type="dxa"/>
            <w:tcBorders>
              <w:top w:val="nil"/>
              <w:left w:val="nil"/>
              <w:bottom w:val="nil"/>
              <w:right w:val="nil"/>
            </w:tcBorders>
            <w:shd w:val="clear" w:color="auto" w:fill="auto"/>
            <w:noWrap/>
            <w:vAlign w:val="bottom"/>
            <w:hideMark/>
          </w:tcPr>
          <w:p w:rsidR="00A27068" w:rsidRPr="00B42F2A" w:rsidRDefault="00A27068" w:rsidP="006913C4">
            <w:pPr>
              <w:jc w:val="right"/>
              <w:rPr>
                <w:rFonts w:ascii="Calibri" w:hAnsi="Calibri"/>
                <w:color w:val="000000"/>
                <w:sz w:val="22"/>
                <w:szCs w:val="22"/>
                <w:lang w:val="en-GB"/>
              </w:rPr>
            </w:pPr>
            <w:r w:rsidRPr="00B42F2A">
              <w:rPr>
                <w:rFonts w:ascii="Calibri" w:hAnsi="Calibri"/>
                <w:color w:val="000000"/>
                <w:sz w:val="22"/>
                <w:szCs w:val="22"/>
                <w:lang w:val="en-GB"/>
              </w:rPr>
              <w:t>1.12</w:t>
            </w:r>
          </w:p>
        </w:tc>
        <w:tc>
          <w:tcPr>
            <w:tcW w:w="960" w:type="dxa"/>
            <w:tcBorders>
              <w:top w:val="nil"/>
              <w:left w:val="nil"/>
              <w:bottom w:val="nil"/>
              <w:right w:val="nil"/>
            </w:tcBorders>
            <w:shd w:val="clear" w:color="auto" w:fill="auto"/>
            <w:noWrap/>
            <w:vAlign w:val="bottom"/>
            <w:hideMark/>
          </w:tcPr>
          <w:p w:rsidR="00A27068" w:rsidRPr="00B42F2A" w:rsidRDefault="00A27068" w:rsidP="006913C4">
            <w:pPr>
              <w:jc w:val="right"/>
              <w:rPr>
                <w:rFonts w:ascii="Calibri" w:hAnsi="Calibri"/>
                <w:color w:val="000000"/>
                <w:sz w:val="22"/>
                <w:szCs w:val="22"/>
                <w:lang w:val="en-GB"/>
              </w:rPr>
            </w:pPr>
            <w:r w:rsidRPr="00B42F2A">
              <w:rPr>
                <w:rFonts w:ascii="Calibri" w:hAnsi="Calibri"/>
                <w:color w:val="000000"/>
                <w:sz w:val="22"/>
                <w:szCs w:val="22"/>
                <w:lang w:val="en-GB"/>
              </w:rPr>
              <w:t>0.02</w:t>
            </w:r>
          </w:p>
        </w:tc>
      </w:tr>
      <w:tr w:rsidR="00A27068" w:rsidRPr="00B42F2A" w:rsidTr="00A27068">
        <w:trPr>
          <w:trHeight w:val="300"/>
        </w:trPr>
        <w:tc>
          <w:tcPr>
            <w:tcW w:w="1458" w:type="dxa"/>
            <w:tcBorders>
              <w:top w:val="nil"/>
              <w:left w:val="nil"/>
              <w:bottom w:val="nil"/>
              <w:right w:val="nil"/>
            </w:tcBorders>
            <w:shd w:val="clear" w:color="auto" w:fill="auto"/>
            <w:noWrap/>
            <w:vAlign w:val="bottom"/>
            <w:hideMark/>
          </w:tcPr>
          <w:p w:rsidR="00A27068" w:rsidRPr="00B42F2A" w:rsidRDefault="00A27068" w:rsidP="006913C4">
            <w:pPr>
              <w:rPr>
                <w:rFonts w:ascii="Calibri" w:hAnsi="Calibri"/>
                <w:color w:val="000000"/>
                <w:sz w:val="22"/>
                <w:szCs w:val="22"/>
                <w:lang w:val="en-GB"/>
              </w:rPr>
            </w:pPr>
            <w:r w:rsidRPr="00B42F2A">
              <w:rPr>
                <w:rFonts w:ascii="Calibri" w:hAnsi="Calibri"/>
                <w:color w:val="000000"/>
                <w:sz w:val="22"/>
                <w:szCs w:val="22"/>
                <w:lang w:val="en-GB"/>
              </w:rPr>
              <w:t>Astoria</w:t>
            </w:r>
          </w:p>
        </w:tc>
        <w:tc>
          <w:tcPr>
            <w:tcW w:w="836" w:type="dxa"/>
            <w:tcBorders>
              <w:top w:val="nil"/>
              <w:left w:val="nil"/>
              <w:bottom w:val="nil"/>
              <w:right w:val="nil"/>
            </w:tcBorders>
            <w:shd w:val="clear" w:color="auto" w:fill="auto"/>
            <w:noWrap/>
            <w:vAlign w:val="bottom"/>
            <w:hideMark/>
          </w:tcPr>
          <w:p w:rsidR="00A27068" w:rsidRPr="00B42F2A" w:rsidRDefault="00A27068" w:rsidP="006913C4">
            <w:pPr>
              <w:jc w:val="right"/>
              <w:rPr>
                <w:rFonts w:ascii="Calibri" w:hAnsi="Calibri"/>
                <w:color w:val="000000"/>
                <w:sz w:val="22"/>
                <w:szCs w:val="22"/>
                <w:lang w:val="en-GB"/>
              </w:rPr>
            </w:pPr>
            <w:r w:rsidRPr="00B42F2A">
              <w:rPr>
                <w:rFonts w:ascii="Calibri" w:hAnsi="Calibri"/>
                <w:color w:val="000000"/>
                <w:sz w:val="22"/>
                <w:szCs w:val="22"/>
                <w:lang w:val="en-GB"/>
              </w:rPr>
              <w:t>0.03</w:t>
            </w:r>
          </w:p>
        </w:tc>
        <w:tc>
          <w:tcPr>
            <w:tcW w:w="1423" w:type="dxa"/>
            <w:tcBorders>
              <w:top w:val="nil"/>
              <w:left w:val="nil"/>
              <w:bottom w:val="nil"/>
              <w:right w:val="nil"/>
            </w:tcBorders>
            <w:shd w:val="clear" w:color="auto" w:fill="auto"/>
            <w:noWrap/>
            <w:vAlign w:val="bottom"/>
            <w:hideMark/>
          </w:tcPr>
          <w:p w:rsidR="00A27068" w:rsidRPr="00B42F2A" w:rsidRDefault="00A27068" w:rsidP="006913C4">
            <w:pPr>
              <w:jc w:val="right"/>
              <w:rPr>
                <w:rFonts w:ascii="Calibri" w:hAnsi="Calibri"/>
                <w:color w:val="000000"/>
                <w:sz w:val="22"/>
                <w:szCs w:val="22"/>
                <w:lang w:val="en-GB"/>
              </w:rPr>
            </w:pPr>
            <w:r w:rsidRPr="00B42F2A">
              <w:rPr>
                <w:rFonts w:ascii="Calibri" w:hAnsi="Calibri"/>
                <w:color w:val="000000"/>
                <w:sz w:val="22"/>
                <w:szCs w:val="22"/>
                <w:lang w:val="en-GB"/>
              </w:rPr>
              <w:t>1.15</w:t>
            </w:r>
          </w:p>
        </w:tc>
        <w:tc>
          <w:tcPr>
            <w:tcW w:w="1126" w:type="dxa"/>
            <w:tcBorders>
              <w:top w:val="nil"/>
              <w:left w:val="nil"/>
              <w:bottom w:val="nil"/>
              <w:right w:val="nil"/>
            </w:tcBorders>
            <w:shd w:val="clear" w:color="auto" w:fill="auto"/>
            <w:noWrap/>
            <w:vAlign w:val="bottom"/>
            <w:hideMark/>
          </w:tcPr>
          <w:p w:rsidR="00A27068" w:rsidRPr="00B42F2A" w:rsidRDefault="00A27068" w:rsidP="006913C4">
            <w:pPr>
              <w:jc w:val="right"/>
              <w:rPr>
                <w:rFonts w:ascii="Calibri" w:hAnsi="Calibri"/>
                <w:color w:val="000000"/>
                <w:sz w:val="22"/>
                <w:szCs w:val="22"/>
                <w:lang w:val="en-GB"/>
              </w:rPr>
            </w:pPr>
            <w:r w:rsidRPr="00B42F2A">
              <w:rPr>
                <w:rFonts w:ascii="Calibri" w:hAnsi="Calibri"/>
                <w:color w:val="000000"/>
                <w:sz w:val="22"/>
                <w:szCs w:val="22"/>
                <w:lang w:val="en-GB"/>
              </w:rPr>
              <w:t>0.00</w:t>
            </w:r>
          </w:p>
        </w:tc>
        <w:tc>
          <w:tcPr>
            <w:tcW w:w="1003" w:type="dxa"/>
            <w:tcBorders>
              <w:top w:val="nil"/>
              <w:left w:val="nil"/>
              <w:bottom w:val="nil"/>
              <w:right w:val="nil"/>
            </w:tcBorders>
            <w:shd w:val="clear" w:color="auto" w:fill="auto"/>
            <w:noWrap/>
            <w:vAlign w:val="bottom"/>
            <w:hideMark/>
          </w:tcPr>
          <w:p w:rsidR="00A27068" w:rsidRPr="00B42F2A" w:rsidRDefault="00A27068" w:rsidP="006913C4">
            <w:pPr>
              <w:jc w:val="right"/>
              <w:rPr>
                <w:rFonts w:ascii="Calibri" w:hAnsi="Calibri"/>
                <w:color w:val="000000"/>
                <w:sz w:val="22"/>
                <w:szCs w:val="22"/>
                <w:lang w:val="en-GB"/>
              </w:rPr>
            </w:pPr>
            <w:r w:rsidRPr="00B42F2A">
              <w:rPr>
                <w:rFonts w:ascii="Calibri" w:hAnsi="Calibri"/>
                <w:color w:val="000000"/>
                <w:sz w:val="22"/>
                <w:szCs w:val="22"/>
                <w:lang w:val="en-GB"/>
              </w:rPr>
              <w:t>0.00</w:t>
            </w:r>
          </w:p>
        </w:tc>
        <w:tc>
          <w:tcPr>
            <w:tcW w:w="960" w:type="dxa"/>
            <w:tcBorders>
              <w:top w:val="nil"/>
              <w:left w:val="nil"/>
              <w:bottom w:val="nil"/>
              <w:right w:val="nil"/>
            </w:tcBorders>
            <w:shd w:val="clear" w:color="auto" w:fill="auto"/>
            <w:noWrap/>
            <w:vAlign w:val="bottom"/>
            <w:hideMark/>
          </w:tcPr>
          <w:p w:rsidR="00A27068" w:rsidRPr="00B42F2A" w:rsidRDefault="00A27068" w:rsidP="006913C4">
            <w:pPr>
              <w:jc w:val="right"/>
              <w:rPr>
                <w:rFonts w:ascii="Calibri" w:hAnsi="Calibri"/>
                <w:color w:val="000000"/>
                <w:sz w:val="22"/>
                <w:szCs w:val="22"/>
                <w:lang w:val="en-GB"/>
              </w:rPr>
            </w:pPr>
            <w:r w:rsidRPr="00B42F2A">
              <w:rPr>
                <w:rFonts w:ascii="Calibri" w:hAnsi="Calibri"/>
                <w:color w:val="000000"/>
                <w:sz w:val="22"/>
                <w:szCs w:val="22"/>
                <w:lang w:val="en-GB"/>
              </w:rPr>
              <w:t>0.96</w:t>
            </w:r>
          </w:p>
        </w:tc>
        <w:tc>
          <w:tcPr>
            <w:tcW w:w="960" w:type="dxa"/>
            <w:tcBorders>
              <w:top w:val="nil"/>
              <w:left w:val="nil"/>
              <w:bottom w:val="nil"/>
              <w:right w:val="nil"/>
            </w:tcBorders>
            <w:shd w:val="clear" w:color="auto" w:fill="auto"/>
            <w:noWrap/>
            <w:vAlign w:val="bottom"/>
            <w:hideMark/>
          </w:tcPr>
          <w:p w:rsidR="00A27068" w:rsidRPr="00B42F2A" w:rsidRDefault="00A27068" w:rsidP="006913C4">
            <w:pPr>
              <w:jc w:val="right"/>
              <w:rPr>
                <w:rFonts w:ascii="Calibri" w:hAnsi="Calibri"/>
                <w:color w:val="000000"/>
                <w:sz w:val="22"/>
                <w:szCs w:val="22"/>
                <w:lang w:val="en-GB"/>
              </w:rPr>
            </w:pPr>
            <w:r w:rsidRPr="00B42F2A">
              <w:rPr>
                <w:rFonts w:ascii="Calibri" w:hAnsi="Calibri"/>
                <w:color w:val="000000"/>
                <w:sz w:val="22"/>
                <w:szCs w:val="22"/>
                <w:lang w:val="en-GB"/>
              </w:rPr>
              <w:t>0.02</w:t>
            </w:r>
          </w:p>
        </w:tc>
      </w:tr>
      <w:tr w:rsidR="00A27068" w:rsidRPr="00B42F2A" w:rsidTr="00A27068">
        <w:trPr>
          <w:trHeight w:val="300"/>
        </w:trPr>
        <w:tc>
          <w:tcPr>
            <w:tcW w:w="1458" w:type="dxa"/>
            <w:tcBorders>
              <w:top w:val="nil"/>
              <w:left w:val="nil"/>
              <w:bottom w:val="nil"/>
              <w:right w:val="nil"/>
            </w:tcBorders>
            <w:shd w:val="clear" w:color="auto" w:fill="auto"/>
            <w:noWrap/>
            <w:vAlign w:val="bottom"/>
            <w:hideMark/>
          </w:tcPr>
          <w:p w:rsidR="00A27068" w:rsidRPr="00B42F2A" w:rsidRDefault="00A27068" w:rsidP="006913C4">
            <w:pPr>
              <w:rPr>
                <w:rFonts w:ascii="Calibri" w:hAnsi="Calibri"/>
                <w:color w:val="000000"/>
                <w:sz w:val="22"/>
                <w:szCs w:val="22"/>
                <w:lang w:val="en-GB"/>
              </w:rPr>
            </w:pPr>
            <w:r w:rsidRPr="00B42F2A">
              <w:rPr>
                <w:rFonts w:ascii="Calibri" w:hAnsi="Calibri"/>
                <w:color w:val="000000"/>
                <w:sz w:val="22"/>
                <w:szCs w:val="22"/>
                <w:lang w:val="en-GB"/>
              </w:rPr>
              <w:t>Westport</w:t>
            </w:r>
          </w:p>
        </w:tc>
        <w:tc>
          <w:tcPr>
            <w:tcW w:w="836" w:type="dxa"/>
            <w:tcBorders>
              <w:top w:val="nil"/>
              <w:left w:val="nil"/>
              <w:bottom w:val="nil"/>
              <w:right w:val="nil"/>
            </w:tcBorders>
            <w:shd w:val="clear" w:color="auto" w:fill="auto"/>
            <w:noWrap/>
            <w:vAlign w:val="bottom"/>
            <w:hideMark/>
          </w:tcPr>
          <w:p w:rsidR="00A27068" w:rsidRPr="00B42F2A" w:rsidRDefault="00A27068" w:rsidP="006913C4">
            <w:pPr>
              <w:jc w:val="right"/>
              <w:rPr>
                <w:rFonts w:ascii="Calibri" w:hAnsi="Calibri"/>
                <w:color w:val="000000"/>
                <w:sz w:val="22"/>
                <w:szCs w:val="22"/>
                <w:lang w:val="en-GB"/>
              </w:rPr>
            </w:pPr>
            <w:r w:rsidRPr="00B42F2A">
              <w:rPr>
                <w:rFonts w:ascii="Calibri" w:hAnsi="Calibri"/>
                <w:color w:val="000000"/>
                <w:sz w:val="22"/>
                <w:szCs w:val="22"/>
                <w:lang w:val="en-GB"/>
              </w:rPr>
              <w:t>0.02</w:t>
            </w:r>
          </w:p>
        </w:tc>
        <w:tc>
          <w:tcPr>
            <w:tcW w:w="1423" w:type="dxa"/>
            <w:tcBorders>
              <w:top w:val="nil"/>
              <w:left w:val="nil"/>
              <w:bottom w:val="nil"/>
              <w:right w:val="nil"/>
            </w:tcBorders>
            <w:shd w:val="clear" w:color="auto" w:fill="auto"/>
            <w:noWrap/>
            <w:vAlign w:val="bottom"/>
            <w:hideMark/>
          </w:tcPr>
          <w:p w:rsidR="00A27068" w:rsidRPr="00B42F2A" w:rsidRDefault="00A27068" w:rsidP="006913C4">
            <w:pPr>
              <w:jc w:val="right"/>
              <w:rPr>
                <w:rFonts w:ascii="Calibri" w:hAnsi="Calibri"/>
                <w:color w:val="000000"/>
                <w:sz w:val="22"/>
                <w:szCs w:val="22"/>
                <w:lang w:val="en-GB"/>
              </w:rPr>
            </w:pPr>
            <w:r w:rsidRPr="00B42F2A">
              <w:rPr>
                <w:rFonts w:ascii="Calibri" w:hAnsi="Calibri"/>
                <w:color w:val="000000"/>
                <w:sz w:val="22"/>
                <w:szCs w:val="22"/>
                <w:lang w:val="en-GB"/>
              </w:rPr>
              <w:t>0.06</w:t>
            </w:r>
          </w:p>
        </w:tc>
        <w:tc>
          <w:tcPr>
            <w:tcW w:w="1126" w:type="dxa"/>
            <w:tcBorders>
              <w:top w:val="nil"/>
              <w:left w:val="nil"/>
              <w:bottom w:val="nil"/>
              <w:right w:val="nil"/>
            </w:tcBorders>
            <w:shd w:val="clear" w:color="auto" w:fill="auto"/>
            <w:noWrap/>
            <w:vAlign w:val="bottom"/>
            <w:hideMark/>
          </w:tcPr>
          <w:p w:rsidR="00A27068" w:rsidRPr="00B42F2A" w:rsidRDefault="00A27068" w:rsidP="006913C4">
            <w:pPr>
              <w:jc w:val="right"/>
              <w:rPr>
                <w:rFonts w:ascii="Calibri" w:hAnsi="Calibri"/>
                <w:color w:val="000000"/>
                <w:sz w:val="22"/>
                <w:szCs w:val="22"/>
                <w:lang w:val="en-GB"/>
              </w:rPr>
            </w:pPr>
            <w:r w:rsidRPr="00B42F2A">
              <w:rPr>
                <w:rFonts w:ascii="Calibri" w:hAnsi="Calibri"/>
                <w:color w:val="000000"/>
                <w:sz w:val="22"/>
                <w:szCs w:val="22"/>
                <w:lang w:val="en-GB"/>
              </w:rPr>
              <w:t>0.00</w:t>
            </w:r>
          </w:p>
        </w:tc>
        <w:tc>
          <w:tcPr>
            <w:tcW w:w="1003" w:type="dxa"/>
            <w:tcBorders>
              <w:top w:val="nil"/>
              <w:left w:val="nil"/>
              <w:bottom w:val="nil"/>
              <w:right w:val="nil"/>
            </w:tcBorders>
            <w:shd w:val="clear" w:color="auto" w:fill="auto"/>
            <w:noWrap/>
            <w:vAlign w:val="bottom"/>
            <w:hideMark/>
          </w:tcPr>
          <w:p w:rsidR="00A27068" w:rsidRPr="00B42F2A" w:rsidRDefault="00A27068" w:rsidP="006913C4">
            <w:pPr>
              <w:jc w:val="right"/>
              <w:rPr>
                <w:rFonts w:ascii="Calibri" w:hAnsi="Calibri"/>
                <w:color w:val="000000"/>
                <w:sz w:val="22"/>
                <w:szCs w:val="22"/>
                <w:lang w:val="en-GB"/>
              </w:rPr>
            </w:pPr>
            <w:r w:rsidRPr="00B42F2A">
              <w:rPr>
                <w:rFonts w:ascii="Calibri" w:hAnsi="Calibri"/>
                <w:color w:val="000000"/>
                <w:sz w:val="22"/>
                <w:szCs w:val="22"/>
                <w:lang w:val="en-GB"/>
              </w:rPr>
              <w:t>0.00</w:t>
            </w:r>
          </w:p>
        </w:tc>
        <w:tc>
          <w:tcPr>
            <w:tcW w:w="960" w:type="dxa"/>
            <w:tcBorders>
              <w:top w:val="nil"/>
              <w:left w:val="nil"/>
              <w:bottom w:val="nil"/>
              <w:right w:val="nil"/>
            </w:tcBorders>
            <w:shd w:val="clear" w:color="auto" w:fill="auto"/>
            <w:noWrap/>
            <w:vAlign w:val="bottom"/>
            <w:hideMark/>
          </w:tcPr>
          <w:p w:rsidR="00A27068" w:rsidRPr="00B42F2A" w:rsidRDefault="00A27068" w:rsidP="006913C4">
            <w:pPr>
              <w:jc w:val="right"/>
              <w:rPr>
                <w:rFonts w:ascii="Calibri" w:hAnsi="Calibri"/>
                <w:color w:val="000000"/>
                <w:sz w:val="22"/>
                <w:szCs w:val="22"/>
                <w:lang w:val="en-GB"/>
              </w:rPr>
            </w:pPr>
            <w:r w:rsidRPr="00B42F2A">
              <w:rPr>
                <w:rFonts w:ascii="Calibri" w:hAnsi="Calibri"/>
                <w:color w:val="000000"/>
                <w:sz w:val="22"/>
                <w:szCs w:val="22"/>
                <w:lang w:val="en-GB"/>
              </w:rPr>
              <w:t>0.00</w:t>
            </w:r>
          </w:p>
        </w:tc>
        <w:tc>
          <w:tcPr>
            <w:tcW w:w="960" w:type="dxa"/>
            <w:tcBorders>
              <w:top w:val="nil"/>
              <w:left w:val="nil"/>
              <w:bottom w:val="nil"/>
              <w:right w:val="nil"/>
            </w:tcBorders>
            <w:shd w:val="clear" w:color="auto" w:fill="auto"/>
            <w:noWrap/>
            <w:vAlign w:val="bottom"/>
            <w:hideMark/>
          </w:tcPr>
          <w:p w:rsidR="00A27068" w:rsidRPr="00B42F2A" w:rsidRDefault="00A27068" w:rsidP="006913C4">
            <w:pPr>
              <w:jc w:val="right"/>
              <w:rPr>
                <w:rFonts w:ascii="Calibri" w:hAnsi="Calibri"/>
                <w:color w:val="000000"/>
                <w:sz w:val="22"/>
                <w:szCs w:val="22"/>
                <w:lang w:val="en-GB"/>
              </w:rPr>
            </w:pPr>
            <w:r w:rsidRPr="00B42F2A">
              <w:rPr>
                <w:rFonts w:ascii="Calibri" w:hAnsi="Calibri"/>
                <w:color w:val="000000"/>
                <w:sz w:val="22"/>
                <w:szCs w:val="22"/>
                <w:lang w:val="en-GB"/>
              </w:rPr>
              <w:t>0.00</w:t>
            </w:r>
          </w:p>
        </w:tc>
      </w:tr>
      <w:tr w:rsidR="00A27068" w:rsidRPr="00B42F2A" w:rsidTr="00A27068">
        <w:trPr>
          <w:trHeight w:val="315"/>
        </w:trPr>
        <w:tc>
          <w:tcPr>
            <w:tcW w:w="1458" w:type="dxa"/>
            <w:tcBorders>
              <w:top w:val="nil"/>
              <w:left w:val="nil"/>
              <w:bottom w:val="single" w:sz="8" w:space="0" w:color="auto"/>
              <w:right w:val="nil"/>
            </w:tcBorders>
            <w:shd w:val="clear" w:color="auto" w:fill="auto"/>
            <w:noWrap/>
            <w:vAlign w:val="bottom"/>
            <w:hideMark/>
          </w:tcPr>
          <w:p w:rsidR="00A27068" w:rsidRPr="00B42F2A" w:rsidRDefault="00A27068" w:rsidP="006913C4">
            <w:pPr>
              <w:rPr>
                <w:rFonts w:ascii="Calibri" w:hAnsi="Calibri"/>
                <w:color w:val="000000"/>
                <w:sz w:val="22"/>
                <w:szCs w:val="22"/>
                <w:lang w:val="en-GB"/>
              </w:rPr>
            </w:pPr>
            <w:r w:rsidRPr="00B42F2A">
              <w:rPr>
                <w:rFonts w:ascii="Calibri" w:hAnsi="Calibri"/>
                <w:color w:val="000000"/>
                <w:sz w:val="22"/>
                <w:szCs w:val="22"/>
                <w:lang w:val="en-GB"/>
              </w:rPr>
              <w:t>Neah Bay</w:t>
            </w:r>
          </w:p>
        </w:tc>
        <w:tc>
          <w:tcPr>
            <w:tcW w:w="836" w:type="dxa"/>
            <w:tcBorders>
              <w:top w:val="nil"/>
              <w:left w:val="nil"/>
              <w:bottom w:val="single" w:sz="8" w:space="0" w:color="auto"/>
              <w:right w:val="nil"/>
            </w:tcBorders>
            <w:shd w:val="clear" w:color="auto" w:fill="auto"/>
            <w:noWrap/>
            <w:vAlign w:val="bottom"/>
            <w:hideMark/>
          </w:tcPr>
          <w:p w:rsidR="00A27068" w:rsidRPr="00B42F2A" w:rsidRDefault="00A27068" w:rsidP="006913C4">
            <w:pPr>
              <w:jc w:val="right"/>
              <w:rPr>
                <w:rFonts w:ascii="Calibri" w:hAnsi="Calibri"/>
                <w:color w:val="000000"/>
                <w:sz w:val="22"/>
                <w:szCs w:val="22"/>
                <w:lang w:val="en-GB"/>
              </w:rPr>
            </w:pPr>
            <w:r w:rsidRPr="00B42F2A">
              <w:rPr>
                <w:rFonts w:ascii="Calibri" w:hAnsi="Calibri"/>
                <w:color w:val="000000"/>
                <w:sz w:val="22"/>
                <w:szCs w:val="22"/>
                <w:lang w:val="en-GB"/>
              </w:rPr>
              <w:t>0.05</w:t>
            </w:r>
          </w:p>
        </w:tc>
        <w:tc>
          <w:tcPr>
            <w:tcW w:w="1423" w:type="dxa"/>
            <w:tcBorders>
              <w:top w:val="nil"/>
              <w:left w:val="nil"/>
              <w:bottom w:val="single" w:sz="8" w:space="0" w:color="auto"/>
              <w:right w:val="nil"/>
            </w:tcBorders>
            <w:shd w:val="clear" w:color="auto" w:fill="auto"/>
            <w:noWrap/>
            <w:vAlign w:val="bottom"/>
            <w:hideMark/>
          </w:tcPr>
          <w:p w:rsidR="00A27068" w:rsidRPr="00B42F2A" w:rsidRDefault="00A27068" w:rsidP="006913C4">
            <w:pPr>
              <w:jc w:val="right"/>
              <w:rPr>
                <w:rFonts w:ascii="Calibri" w:hAnsi="Calibri"/>
                <w:color w:val="000000"/>
                <w:sz w:val="22"/>
                <w:szCs w:val="22"/>
                <w:lang w:val="en-GB"/>
              </w:rPr>
            </w:pPr>
            <w:r w:rsidRPr="00B42F2A">
              <w:rPr>
                <w:rFonts w:ascii="Calibri" w:hAnsi="Calibri"/>
                <w:color w:val="000000"/>
                <w:sz w:val="22"/>
                <w:szCs w:val="22"/>
                <w:lang w:val="en-GB"/>
              </w:rPr>
              <w:t>0.15</w:t>
            </w:r>
          </w:p>
        </w:tc>
        <w:tc>
          <w:tcPr>
            <w:tcW w:w="1126" w:type="dxa"/>
            <w:tcBorders>
              <w:top w:val="nil"/>
              <w:left w:val="nil"/>
              <w:bottom w:val="single" w:sz="8" w:space="0" w:color="auto"/>
              <w:right w:val="nil"/>
            </w:tcBorders>
            <w:shd w:val="clear" w:color="auto" w:fill="auto"/>
            <w:noWrap/>
            <w:vAlign w:val="bottom"/>
            <w:hideMark/>
          </w:tcPr>
          <w:p w:rsidR="00A27068" w:rsidRPr="00B42F2A" w:rsidRDefault="00A27068" w:rsidP="006913C4">
            <w:pPr>
              <w:jc w:val="right"/>
              <w:rPr>
                <w:rFonts w:ascii="Calibri" w:hAnsi="Calibri"/>
                <w:color w:val="000000"/>
                <w:sz w:val="22"/>
                <w:szCs w:val="22"/>
                <w:lang w:val="en-GB"/>
              </w:rPr>
            </w:pPr>
            <w:r w:rsidRPr="00B42F2A">
              <w:rPr>
                <w:rFonts w:ascii="Calibri" w:hAnsi="Calibri"/>
                <w:color w:val="000000"/>
                <w:sz w:val="22"/>
                <w:szCs w:val="22"/>
                <w:lang w:val="en-GB"/>
              </w:rPr>
              <w:t>0.00</w:t>
            </w:r>
          </w:p>
        </w:tc>
        <w:tc>
          <w:tcPr>
            <w:tcW w:w="1003" w:type="dxa"/>
            <w:tcBorders>
              <w:top w:val="nil"/>
              <w:left w:val="nil"/>
              <w:bottom w:val="single" w:sz="8" w:space="0" w:color="auto"/>
              <w:right w:val="nil"/>
            </w:tcBorders>
            <w:shd w:val="clear" w:color="auto" w:fill="auto"/>
            <w:noWrap/>
            <w:vAlign w:val="bottom"/>
            <w:hideMark/>
          </w:tcPr>
          <w:p w:rsidR="00A27068" w:rsidRPr="00B42F2A" w:rsidRDefault="00A27068" w:rsidP="006913C4">
            <w:pPr>
              <w:jc w:val="right"/>
              <w:rPr>
                <w:rFonts w:ascii="Calibri" w:hAnsi="Calibri"/>
                <w:color w:val="000000"/>
                <w:sz w:val="22"/>
                <w:szCs w:val="22"/>
                <w:lang w:val="en-GB"/>
              </w:rPr>
            </w:pPr>
            <w:r w:rsidRPr="00B42F2A">
              <w:rPr>
                <w:rFonts w:ascii="Calibri" w:hAnsi="Calibri"/>
                <w:color w:val="000000"/>
                <w:sz w:val="22"/>
                <w:szCs w:val="22"/>
                <w:lang w:val="en-GB"/>
              </w:rPr>
              <w:t>0.00</w:t>
            </w:r>
          </w:p>
        </w:tc>
        <w:tc>
          <w:tcPr>
            <w:tcW w:w="960" w:type="dxa"/>
            <w:tcBorders>
              <w:top w:val="nil"/>
              <w:left w:val="nil"/>
              <w:bottom w:val="single" w:sz="8" w:space="0" w:color="auto"/>
              <w:right w:val="nil"/>
            </w:tcBorders>
            <w:shd w:val="clear" w:color="auto" w:fill="auto"/>
            <w:noWrap/>
            <w:vAlign w:val="bottom"/>
            <w:hideMark/>
          </w:tcPr>
          <w:p w:rsidR="00A27068" w:rsidRPr="00B42F2A" w:rsidRDefault="00A27068" w:rsidP="006913C4">
            <w:pPr>
              <w:jc w:val="right"/>
              <w:rPr>
                <w:rFonts w:ascii="Calibri" w:hAnsi="Calibri"/>
                <w:color w:val="000000"/>
                <w:sz w:val="22"/>
                <w:szCs w:val="22"/>
                <w:lang w:val="en-GB"/>
              </w:rPr>
            </w:pPr>
            <w:r w:rsidRPr="00B42F2A">
              <w:rPr>
                <w:rFonts w:ascii="Calibri" w:hAnsi="Calibri"/>
                <w:color w:val="000000"/>
                <w:sz w:val="22"/>
                <w:szCs w:val="22"/>
                <w:lang w:val="en-GB"/>
              </w:rPr>
              <w:t>0.00</w:t>
            </w:r>
          </w:p>
        </w:tc>
        <w:tc>
          <w:tcPr>
            <w:tcW w:w="960" w:type="dxa"/>
            <w:tcBorders>
              <w:top w:val="nil"/>
              <w:left w:val="nil"/>
              <w:bottom w:val="single" w:sz="8" w:space="0" w:color="auto"/>
              <w:right w:val="nil"/>
            </w:tcBorders>
            <w:shd w:val="clear" w:color="auto" w:fill="auto"/>
            <w:noWrap/>
            <w:vAlign w:val="bottom"/>
            <w:hideMark/>
          </w:tcPr>
          <w:p w:rsidR="00A27068" w:rsidRPr="00B42F2A" w:rsidRDefault="00A27068" w:rsidP="006913C4">
            <w:pPr>
              <w:jc w:val="right"/>
              <w:rPr>
                <w:rFonts w:ascii="Calibri" w:hAnsi="Calibri"/>
                <w:color w:val="000000"/>
                <w:sz w:val="22"/>
                <w:szCs w:val="22"/>
                <w:lang w:val="en-GB"/>
              </w:rPr>
            </w:pPr>
            <w:r w:rsidRPr="00B42F2A">
              <w:rPr>
                <w:rFonts w:ascii="Calibri" w:hAnsi="Calibri"/>
                <w:color w:val="000000"/>
                <w:sz w:val="22"/>
                <w:szCs w:val="22"/>
                <w:lang w:val="en-GB"/>
              </w:rPr>
              <w:t>0.00</w:t>
            </w:r>
          </w:p>
        </w:tc>
      </w:tr>
    </w:tbl>
    <w:p w:rsidR="006913C4" w:rsidRPr="00B42F2A" w:rsidRDefault="006913C4" w:rsidP="00643AD9">
      <w:pPr>
        <w:spacing w:line="480" w:lineRule="auto"/>
        <w:rPr>
          <w:b/>
          <w:lang w:val="en-GB"/>
        </w:rPr>
      </w:pPr>
    </w:p>
    <w:p w:rsidR="006913C4" w:rsidRPr="00B42F2A" w:rsidRDefault="006913C4" w:rsidP="00643AD9">
      <w:pPr>
        <w:spacing w:line="480" w:lineRule="auto"/>
        <w:rPr>
          <w:b/>
          <w:lang w:val="en-GB"/>
        </w:rPr>
        <w:sectPr w:rsidR="006913C4" w:rsidRPr="00B42F2A" w:rsidSect="00087678">
          <w:pgSz w:w="12240" w:h="15840"/>
          <w:pgMar w:top="1440" w:right="1800" w:bottom="1440" w:left="1800" w:header="720" w:footer="720" w:gutter="0"/>
          <w:cols w:space="720"/>
          <w:docGrid w:linePitch="360"/>
        </w:sectPr>
      </w:pPr>
    </w:p>
    <w:p w:rsidR="006913C4" w:rsidRPr="00B42F2A" w:rsidRDefault="006913C4" w:rsidP="00643AD9">
      <w:pPr>
        <w:spacing w:line="480" w:lineRule="auto"/>
        <w:rPr>
          <w:b/>
          <w:lang w:val="en-GB"/>
        </w:rPr>
      </w:pPr>
    </w:p>
    <w:p w:rsidR="001F44D4" w:rsidRPr="00B42F2A" w:rsidRDefault="00854B38" w:rsidP="006913C4">
      <w:pPr>
        <w:rPr>
          <w:lang w:val="en-GB"/>
        </w:rPr>
      </w:pPr>
      <w:r>
        <w:rPr>
          <w:b/>
          <w:lang w:val="en-GB"/>
        </w:rPr>
        <w:t>Table B</w:t>
      </w:r>
      <w:r w:rsidR="0061105B" w:rsidRPr="00B42F2A">
        <w:rPr>
          <w:b/>
          <w:lang w:val="en-GB"/>
        </w:rPr>
        <w:t>4</w:t>
      </w:r>
      <w:r w:rsidR="001F44D4" w:rsidRPr="00B42F2A">
        <w:rPr>
          <w:lang w:val="en-GB"/>
        </w:rPr>
        <w:t xml:space="preserve">. Effort per fleet over first five years of the simulation, </w:t>
      </w:r>
      <w:r w:rsidR="001C1E38" w:rsidRPr="00B42F2A">
        <w:rPr>
          <w:lang w:val="en-GB"/>
        </w:rPr>
        <w:t xml:space="preserve">relative to the cumulative landings limits effort.  </w:t>
      </w:r>
      <w:r w:rsidR="00AD2DAC" w:rsidRPr="00B42F2A">
        <w:rPr>
          <w:lang w:val="en-GB"/>
        </w:rPr>
        <w:t xml:space="preserve">Quota systems include the cumulative landings limits in place prior to 2011, competitive total allowable catches (TACs), and individual transferable quotas (ITQs). </w:t>
      </w:r>
      <w:r w:rsidR="001C1E38" w:rsidRPr="00B42F2A">
        <w:rPr>
          <w:lang w:val="en-GB"/>
        </w:rPr>
        <w:t>The sum over all fleets, and the mean and standard deviation acro</w:t>
      </w:r>
      <w:r w:rsidR="005F4DA9" w:rsidRPr="00B42F2A">
        <w:rPr>
          <w:lang w:val="en-GB"/>
        </w:rPr>
        <w:t>ss fleets is listed at the bottom</w:t>
      </w:r>
      <w:r w:rsidR="001C1E38" w:rsidRPr="00B42F2A">
        <w:rPr>
          <w:lang w:val="en-GB"/>
        </w:rPr>
        <w:t xml:space="preserve">. Quota lease price and “scarce quota” lease price described in main text. </w:t>
      </w:r>
    </w:p>
    <w:tbl>
      <w:tblPr>
        <w:tblW w:w="0" w:type="auto"/>
        <w:tblInd w:w="88" w:type="dxa"/>
        <w:tblLook w:val="04A0" w:firstRow="1" w:lastRow="0" w:firstColumn="1" w:lastColumn="0" w:noHBand="0" w:noVBand="1"/>
      </w:tblPr>
      <w:tblGrid>
        <w:gridCol w:w="2937"/>
        <w:gridCol w:w="1282"/>
        <w:gridCol w:w="1189"/>
        <w:gridCol w:w="531"/>
        <w:gridCol w:w="736"/>
        <w:gridCol w:w="621"/>
        <w:gridCol w:w="736"/>
        <w:gridCol w:w="736"/>
      </w:tblGrid>
      <w:tr w:rsidR="00AD2DAC" w:rsidRPr="00B42F2A" w:rsidTr="00AD2DAC">
        <w:trPr>
          <w:trHeight w:val="915"/>
        </w:trPr>
        <w:tc>
          <w:tcPr>
            <w:tcW w:w="0" w:type="auto"/>
            <w:tcBorders>
              <w:top w:val="single" w:sz="12" w:space="0" w:color="auto"/>
              <w:left w:val="nil"/>
              <w:bottom w:val="nil"/>
              <w:right w:val="nil"/>
            </w:tcBorders>
            <w:shd w:val="clear" w:color="auto" w:fill="auto"/>
            <w:noWrap/>
            <w:vAlign w:val="bottom"/>
            <w:hideMark/>
          </w:tcPr>
          <w:p w:rsidR="00AD2DAC" w:rsidRPr="00B42F2A" w:rsidRDefault="00AD2DAC" w:rsidP="006913C4">
            <w:pPr>
              <w:rPr>
                <w:color w:val="000000"/>
                <w:sz w:val="18"/>
                <w:szCs w:val="18"/>
                <w:lang w:val="en-GB"/>
              </w:rPr>
            </w:pPr>
            <w:r w:rsidRPr="00B42F2A">
              <w:rPr>
                <w:color w:val="000000"/>
                <w:sz w:val="18"/>
                <w:szCs w:val="18"/>
                <w:lang w:val="en-GB"/>
              </w:rPr>
              <w:t>Quota system</w:t>
            </w:r>
          </w:p>
        </w:tc>
        <w:tc>
          <w:tcPr>
            <w:tcW w:w="0" w:type="auto"/>
            <w:tcBorders>
              <w:top w:val="single" w:sz="12" w:space="0" w:color="auto"/>
              <w:left w:val="nil"/>
              <w:bottom w:val="nil"/>
              <w:right w:val="nil"/>
            </w:tcBorders>
            <w:shd w:val="clear" w:color="auto" w:fill="auto"/>
            <w:vAlign w:val="bottom"/>
            <w:hideMark/>
          </w:tcPr>
          <w:p w:rsidR="00AD2DAC" w:rsidRPr="00B42F2A" w:rsidRDefault="00AD2DAC" w:rsidP="006913C4">
            <w:pPr>
              <w:jc w:val="center"/>
              <w:rPr>
                <w:color w:val="000000"/>
                <w:sz w:val="18"/>
                <w:szCs w:val="18"/>
                <w:lang w:val="en-GB"/>
              </w:rPr>
            </w:pPr>
            <w:r w:rsidRPr="00B42F2A">
              <w:rPr>
                <w:color w:val="000000"/>
                <w:sz w:val="18"/>
                <w:szCs w:val="18"/>
                <w:lang w:val="en-GB"/>
              </w:rPr>
              <w:t>Cumulative landings limits</w:t>
            </w:r>
          </w:p>
        </w:tc>
        <w:tc>
          <w:tcPr>
            <w:tcW w:w="0" w:type="auto"/>
            <w:tcBorders>
              <w:top w:val="single" w:sz="12" w:space="0" w:color="auto"/>
              <w:left w:val="nil"/>
              <w:bottom w:val="nil"/>
              <w:right w:val="nil"/>
            </w:tcBorders>
            <w:shd w:val="clear" w:color="auto" w:fill="auto"/>
            <w:vAlign w:val="bottom"/>
            <w:hideMark/>
          </w:tcPr>
          <w:p w:rsidR="00AD2DAC" w:rsidRPr="00B42F2A" w:rsidRDefault="00AD2DAC" w:rsidP="006913C4">
            <w:pPr>
              <w:jc w:val="center"/>
              <w:rPr>
                <w:color w:val="000000"/>
                <w:sz w:val="18"/>
                <w:szCs w:val="18"/>
                <w:lang w:val="en-GB"/>
              </w:rPr>
            </w:pPr>
            <w:r w:rsidRPr="00B42F2A">
              <w:rPr>
                <w:color w:val="000000"/>
                <w:sz w:val="18"/>
                <w:szCs w:val="18"/>
                <w:lang w:val="en-GB"/>
              </w:rPr>
              <w:t>Competitive TAC</w:t>
            </w:r>
          </w:p>
        </w:tc>
        <w:tc>
          <w:tcPr>
            <w:tcW w:w="0" w:type="auto"/>
            <w:tcBorders>
              <w:top w:val="single" w:sz="12" w:space="0" w:color="auto"/>
              <w:left w:val="nil"/>
              <w:bottom w:val="nil"/>
              <w:right w:val="nil"/>
            </w:tcBorders>
            <w:shd w:val="clear" w:color="auto" w:fill="auto"/>
            <w:noWrap/>
            <w:vAlign w:val="bottom"/>
            <w:hideMark/>
          </w:tcPr>
          <w:p w:rsidR="00AD2DAC" w:rsidRPr="00B42F2A" w:rsidRDefault="00AD2DAC" w:rsidP="006913C4">
            <w:pPr>
              <w:jc w:val="right"/>
              <w:rPr>
                <w:color w:val="000000"/>
                <w:sz w:val="18"/>
                <w:szCs w:val="18"/>
                <w:lang w:val="en-GB"/>
              </w:rPr>
            </w:pPr>
            <w:r w:rsidRPr="00B42F2A">
              <w:rPr>
                <w:color w:val="000000"/>
                <w:sz w:val="18"/>
                <w:szCs w:val="18"/>
                <w:lang w:val="en-GB"/>
              </w:rPr>
              <w:t>ITQ</w:t>
            </w:r>
          </w:p>
        </w:tc>
        <w:tc>
          <w:tcPr>
            <w:tcW w:w="0" w:type="auto"/>
            <w:tcBorders>
              <w:top w:val="single" w:sz="12" w:space="0" w:color="auto"/>
              <w:left w:val="nil"/>
              <w:bottom w:val="nil"/>
              <w:right w:val="nil"/>
            </w:tcBorders>
            <w:shd w:val="clear" w:color="auto" w:fill="auto"/>
            <w:noWrap/>
            <w:vAlign w:val="bottom"/>
            <w:hideMark/>
          </w:tcPr>
          <w:p w:rsidR="00AD2DAC" w:rsidRPr="00B42F2A" w:rsidRDefault="00AD2DAC" w:rsidP="006913C4">
            <w:pPr>
              <w:jc w:val="right"/>
              <w:rPr>
                <w:color w:val="000000"/>
                <w:sz w:val="18"/>
                <w:szCs w:val="18"/>
                <w:lang w:val="en-GB"/>
              </w:rPr>
            </w:pPr>
            <w:r w:rsidRPr="00B42F2A">
              <w:rPr>
                <w:color w:val="000000"/>
                <w:sz w:val="18"/>
                <w:szCs w:val="18"/>
                <w:lang w:val="en-GB"/>
              </w:rPr>
              <w:t>ITQ</w:t>
            </w:r>
          </w:p>
        </w:tc>
        <w:tc>
          <w:tcPr>
            <w:tcW w:w="0" w:type="auto"/>
            <w:tcBorders>
              <w:top w:val="single" w:sz="12" w:space="0" w:color="auto"/>
              <w:left w:val="nil"/>
              <w:bottom w:val="nil"/>
              <w:right w:val="nil"/>
            </w:tcBorders>
            <w:shd w:val="clear" w:color="auto" w:fill="auto"/>
            <w:noWrap/>
            <w:vAlign w:val="bottom"/>
            <w:hideMark/>
          </w:tcPr>
          <w:p w:rsidR="00AD2DAC" w:rsidRPr="00B42F2A" w:rsidRDefault="00AD2DAC" w:rsidP="006913C4">
            <w:pPr>
              <w:jc w:val="right"/>
              <w:rPr>
                <w:color w:val="000000"/>
                <w:sz w:val="18"/>
                <w:szCs w:val="18"/>
                <w:lang w:val="en-GB"/>
              </w:rPr>
            </w:pPr>
            <w:r w:rsidRPr="00B42F2A">
              <w:rPr>
                <w:color w:val="000000"/>
                <w:sz w:val="18"/>
                <w:szCs w:val="18"/>
                <w:lang w:val="en-GB"/>
              </w:rPr>
              <w:t>ITQ</w:t>
            </w:r>
          </w:p>
        </w:tc>
        <w:tc>
          <w:tcPr>
            <w:tcW w:w="0" w:type="auto"/>
            <w:tcBorders>
              <w:top w:val="single" w:sz="12" w:space="0" w:color="auto"/>
              <w:left w:val="nil"/>
              <w:bottom w:val="nil"/>
              <w:right w:val="nil"/>
            </w:tcBorders>
            <w:shd w:val="clear" w:color="auto" w:fill="auto"/>
            <w:noWrap/>
            <w:vAlign w:val="bottom"/>
            <w:hideMark/>
          </w:tcPr>
          <w:p w:rsidR="00AD2DAC" w:rsidRPr="00B42F2A" w:rsidRDefault="00AD2DAC" w:rsidP="006913C4">
            <w:pPr>
              <w:jc w:val="right"/>
              <w:rPr>
                <w:color w:val="000000"/>
                <w:sz w:val="18"/>
                <w:szCs w:val="18"/>
                <w:lang w:val="en-GB"/>
              </w:rPr>
            </w:pPr>
            <w:r w:rsidRPr="00B42F2A">
              <w:rPr>
                <w:color w:val="000000"/>
                <w:sz w:val="18"/>
                <w:szCs w:val="18"/>
                <w:lang w:val="en-GB"/>
              </w:rPr>
              <w:t>ITQ</w:t>
            </w:r>
          </w:p>
        </w:tc>
        <w:tc>
          <w:tcPr>
            <w:tcW w:w="0" w:type="auto"/>
            <w:tcBorders>
              <w:top w:val="single" w:sz="12" w:space="0" w:color="auto"/>
              <w:left w:val="nil"/>
              <w:bottom w:val="nil"/>
              <w:right w:val="nil"/>
            </w:tcBorders>
            <w:shd w:val="clear" w:color="auto" w:fill="auto"/>
            <w:noWrap/>
            <w:vAlign w:val="bottom"/>
            <w:hideMark/>
          </w:tcPr>
          <w:p w:rsidR="00AD2DAC" w:rsidRPr="00B42F2A" w:rsidRDefault="00AD2DAC" w:rsidP="006913C4">
            <w:pPr>
              <w:jc w:val="right"/>
              <w:rPr>
                <w:color w:val="000000"/>
                <w:sz w:val="18"/>
                <w:szCs w:val="18"/>
                <w:lang w:val="en-GB"/>
              </w:rPr>
            </w:pPr>
            <w:r w:rsidRPr="00B42F2A">
              <w:rPr>
                <w:color w:val="000000"/>
                <w:sz w:val="18"/>
                <w:szCs w:val="18"/>
                <w:lang w:val="en-GB"/>
              </w:rPr>
              <w:t>ITQ</w:t>
            </w:r>
          </w:p>
        </w:tc>
      </w:tr>
      <w:tr w:rsidR="00AD2DAC" w:rsidRPr="00B42F2A" w:rsidTr="00AD2DAC">
        <w:trPr>
          <w:trHeight w:val="300"/>
        </w:trPr>
        <w:tc>
          <w:tcPr>
            <w:tcW w:w="0" w:type="auto"/>
            <w:tcBorders>
              <w:top w:val="nil"/>
              <w:left w:val="nil"/>
              <w:bottom w:val="nil"/>
              <w:right w:val="nil"/>
            </w:tcBorders>
            <w:shd w:val="clear" w:color="auto" w:fill="auto"/>
            <w:noWrap/>
            <w:vAlign w:val="bottom"/>
            <w:hideMark/>
          </w:tcPr>
          <w:p w:rsidR="00AD2DAC" w:rsidRPr="00B42F2A" w:rsidRDefault="00AD2DAC" w:rsidP="006913C4">
            <w:pPr>
              <w:rPr>
                <w:color w:val="000000"/>
                <w:sz w:val="18"/>
                <w:szCs w:val="18"/>
                <w:lang w:val="en-GB"/>
              </w:rPr>
            </w:pPr>
            <w:r w:rsidRPr="00B42F2A">
              <w:rPr>
                <w:color w:val="000000"/>
                <w:sz w:val="18"/>
                <w:szCs w:val="18"/>
                <w:lang w:val="en-GB"/>
              </w:rPr>
              <w:t>Over-quota penalty, $/kg</w:t>
            </w:r>
          </w:p>
        </w:tc>
        <w:tc>
          <w:tcPr>
            <w:tcW w:w="0" w:type="auto"/>
            <w:tcBorders>
              <w:top w:val="nil"/>
              <w:left w:val="nil"/>
              <w:bottom w:val="nil"/>
              <w:right w:val="nil"/>
            </w:tcBorders>
            <w:shd w:val="clear" w:color="auto" w:fill="auto"/>
            <w:noWrap/>
            <w:vAlign w:val="bottom"/>
            <w:hideMark/>
          </w:tcPr>
          <w:p w:rsidR="00AD2DAC" w:rsidRPr="00B42F2A" w:rsidRDefault="00AD2DAC" w:rsidP="006913C4">
            <w:pPr>
              <w:jc w:val="right"/>
              <w:rPr>
                <w:color w:val="000000"/>
                <w:sz w:val="18"/>
                <w:szCs w:val="18"/>
                <w:lang w:val="en-GB"/>
              </w:rPr>
            </w:pPr>
            <w:r w:rsidRPr="00B42F2A">
              <w:rPr>
                <w:color w:val="000000"/>
                <w:sz w:val="18"/>
                <w:szCs w:val="18"/>
                <w:lang w:val="en-GB"/>
              </w:rPr>
              <w:t>-</w:t>
            </w:r>
          </w:p>
        </w:tc>
        <w:tc>
          <w:tcPr>
            <w:tcW w:w="0" w:type="auto"/>
            <w:tcBorders>
              <w:top w:val="nil"/>
              <w:left w:val="nil"/>
              <w:bottom w:val="nil"/>
              <w:right w:val="nil"/>
            </w:tcBorders>
            <w:shd w:val="clear" w:color="auto" w:fill="auto"/>
            <w:noWrap/>
            <w:vAlign w:val="bottom"/>
            <w:hideMark/>
          </w:tcPr>
          <w:p w:rsidR="00AD2DAC" w:rsidRPr="00B42F2A" w:rsidRDefault="00AD2DAC" w:rsidP="006913C4">
            <w:pPr>
              <w:jc w:val="right"/>
              <w:rPr>
                <w:color w:val="000000"/>
                <w:sz w:val="18"/>
                <w:szCs w:val="18"/>
                <w:lang w:val="en-GB"/>
              </w:rPr>
            </w:pPr>
            <w:r w:rsidRPr="00B42F2A">
              <w:rPr>
                <w:color w:val="000000"/>
                <w:sz w:val="18"/>
                <w:szCs w:val="18"/>
                <w:lang w:val="en-GB"/>
              </w:rPr>
              <w:t>0</w:t>
            </w:r>
          </w:p>
        </w:tc>
        <w:tc>
          <w:tcPr>
            <w:tcW w:w="0" w:type="auto"/>
            <w:tcBorders>
              <w:top w:val="nil"/>
              <w:left w:val="nil"/>
              <w:bottom w:val="nil"/>
              <w:right w:val="nil"/>
            </w:tcBorders>
            <w:shd w:val="clear" w:color="auto" w:fill="auto"/>
            <w:noWrap/>
            <w:vAlign w:val="bottom"/>
            <w:hideMark/>
          </w:tcPr>
          <w:p w:rsidR="00AD2DAC" w:rsidRPr="00B42F2A" w:rsidRDefault="00AD2DAC" w:rsidP="006913C4">
            <w:pPr>
              <w:jc w:val="right"/>
              <w:rPr>
                <w:color w:val="000000"/>
                <w:sz w:val="18"/>
                <w:szCs w:val="18"/>
                <w:lang w:val="en-GB"/>
              </w:rPr>
            </w:pPr>
            <w:r w:rsidRPr="00B42F2A">
              <w:rPr>
                <w:color w:val="000000"/>
                <w:sz w:val="18"/>
                <w:szCs w:val="18"/>
                <w:lang w:val="en-GB"/>
              </w:rPr>
              <w:t>5</w:t>
            </w:r>
          </w:p>
        </w:tc>
        <w:tc>
          <w:tcPr>
            <w:tcW w:w="0" w:type="auto"/>
            <w:tcBorders>
              <w:top w:val="nil"/>
              <w:left w:val="nil"/>
              <w:bottom w:val="nil"/>
              <w:right w:val="nil"/>
            </w:tcBorders>
            <w:shd w:val="clear" w:color="auto" w:fill="auto"/>
            <w:noWrap/>
            <w:vAlign w:val="bottom"/>
            <w:hideMark/>
          </w:tcPr>
          <w:p w:rsidR="00AD2DAC" w:rsidRPr="00B42F2A" w:rsidRDefault="00AD2DAC" w:rsidP="006913C4">
            <w:pPr>
              <w:jc w:val="right"/>
              <w:rPr>
                <w:color w:val="000000"/>
                <w:sz w:val="18"/>
                <w:szCs w:val="18"/>
                <w:lang w:val="en-GB"/>
              </w:rPr>
            </w:pPr>
            <w:r w:rsidRPr="00B42F2A">
              <w:rPr>
                <w:color w:val="000000"/>
                <w:sz w:val="18"/>
                <w:szCs w:val="18"/>
                <w:lang w:val="en-GB"/>
              </w:rPr>
              <w:t>0</w:t>
            </w:r>
          </w:p>
        </w:tc>
        <w:tc>
          <w:tcPr>
            <w:tcW w:w="0" w:type="auto"/>
            <w:tcBorders>
              <w:top w:val="nil"/>
              <w:left w:val="nil"/>
              <w:bottom w:val="nil"/>
              <w:right w:val="nil"/>
            </w:tcBorders>
            <w:shd w:val="clear" w:color="auto" w:fill="auto"/>
            <w:noWrap/>
            <w:vAlign w:val="bottom"/>
            <w:hideMark/>
          </w:tcPr>
          <w:p w:rsidR="00AD2DAC" w:rsidRPr="00B42F2A" w:rsidRDefault="00AD2DAC" w:rsidP="006913C4">
            <w:pPr>
              <w:jc w:val="right"/>
              <w:rPr>
                <w:color w:val="000000"/>
                <w:sz w:val="18"/>
                <w:szCs w:val="18"/>
                <w:lang w:val="en-GB"/>
              </w:rPr>
            </w:pPr>
            <w:r w:rsidRPr="00B42F2A">
              <w:rPr>
                <w:color w:val="000000"/>
                <w:sz w:val="18"/>
                <w:szCs w:val="18"/>
                <w:lang w:val="en-GB"/>
              </w:rPr>
              <w:t>0</w:t>
            </w:r>
          </w:p>
        </w:tc>
        <w:tc>
          <w:tcPr>
            <w:tcW w:w="0" w:type="auto"/>
            <w:tcBorders>
              <w:top w:val="nil"/>
              <w:left w:val="nil"/>
              <w:bottom w:val="nil"/>
              <w:right w:val="nil"/>
            </w:tcBorders>
            <w:shd w:val="clear" w:color="auto" w:fill="auto"/>
            <w:noWrap/>
            <w:vAlign w:val="bottom"/>
            <w:hideMark/>
          </w:tcPr>
          <w:p w:rsidR="00AD2DAC" w:rsidRPr="00B42F2A" w:rsidRDefault="00AD2DAC" w:rsidP="006913C4">
            <w:pPr>
              <w:jc w:val="right"/>
              <w:rPr>
                <w:color w:val="000000"/>
                <w:sz w:val="18"/>
                <w:szCs w:val="18"/>
                <w:lang w:val="en-GB"/>
              </w:rPr>
            </w:pPr>
            <w:r w:rsidRPr="00B42F2A">
              <w:rPr>
                <w:color w:val="000000"/>
                <w:sz w:val="18"/>
                <w:szCs w:val="18"/>
                <w:lang w:val="en-GB"/>
              </w:rPr>
              <w:t>5</w:t>
            </w:r>
          </w:p>
        </w:tc>
        <w:tc>
          <w:tcPr>
            <w:tcW w:w="0" w:type="auto"/>
            <w:tcBorders>
              <w:top w:val="nil"/>
              <w:left w:val="nil"/>
              <w:bottom w:val="nil"/>
              <w:right w:val="nil"/>
            </w:tcBorders>
            <w:shd w:val="clear" w:color="auto" w:fill="auto"/>
            <w:noWrap/>
            <w:vAlign w:val="bottom"/>
            <w:hideMark/>
          </w:tcPr>
          <w:p w:rsidR="00AD2DAC" w:rsidRPr="00B42F2A" w:rsidRDefault="00AD2DAC" w:rsidP="006913C4">
            <w:pPr>
              <w:jc w:val="right"/>
              <w:rPr>
                <w:color w:val="000000"/>
                <w:sz w:val="18"/>
                <w:szCs w:val="18"/>
                <w:lang w:val="en-GB"/>
              </w:rPr>
            </w:pPr>
            <w:r w:rsidRPr="00B42F2A">
              <w:rPr>
                <w:color w:val="000000"/>
                <w:sz w:val="18"/>
                <w:szCs w:val="18"/>
                <w:lang w:val="en-GB"/>
              </w:rPr>
              <w:t>10</w:t>
            </w:r>
          </w:p>
        </w:tc>
      </w:tr>
      <w:tr w:rsidR="00AD2DAC" w:rsidRPr="00B42F2A" w:rsidTr="00AD2DAC">
        <w:trPr>
          <w:trHeight w:val="300"/>
        </w:trPr>
        <w:tc>
          <w:tcPr>
            <w:tcW w:w="0" w:type="auto"/>
            <w:tcBorders>
              <w:top w:val="nil"/>
              <w:left w:val="nil"/>
              <w:bottom w:val="nil"/>
              <w:right w:val="nil"/>
            </w:tcBorders>
            <w:shd w:val="clear" w:color="auto" w:fill="auto"/>
            <w:noWrap/>
            <w:vAlign w:val="bottom"/>
            <w:hideMark/>
          </w:tcPr>
          <w:p w:rsidR="00AD2DAC" w:rsidRPr="00B42F2A" w:rsidRDefault="00AD2DAC" w:rsidP="006913C4">
            <w:pPr>
              <w:rPr>
                <w:color w:val="000000"/>
                <w:sz w:val="18"/>
                <w:szCs w:val="18"/>
                <w:lang w:val="en-GB"/>
              </w:rPr>
            </w:pPr>
            <w:r w:rsidRPr="00B42F2A">
              <w:rPr>
                <w:color w:val="000000"/>
                <w:sz w:val="18"/>
                <w:szCs w:val="18"/>
                <w:lang w:val="en-GB"/>
              </w:rPr>
              <w:t>Quota lease price</w:t>
            </w:r>
          </w:p>
        </w:tc>
        <w:tc>
          <w:tcPr>
            <w:tcW w:w="0" w:type="auto"/>
            <w:tcBorders>
              <w:top w:val="nil"/>
              <w:left w:val="nil"/>
              <w:bottom w:val="nil"/>
              <w:right w:val="nil"/>
            </w:tcBorders>
            <w:shd w:val="clear" w:color="auto" w:fill="auto"/>
            <w:noWrap/>
            <w:vAlign w:val="bottom"/>
            <w:hideMark/>
          </w:tcPr>
          <w:p w:rsidR="00AD2DAC" w:rsidRPr="00B42F2A" w:rsidRDefault="00AD2DAC" w:rsidP="006913C4">
            <w:pPr>
              <w:jc w:val="right"/>
              <w:rPr>
                <w:color w:val="000000"/>
                <w:sz w:val="18"/>
                <w:szCs w:val="18"/>
                <w:lang w:val="en-GB"/>
              </w:rPr>
            </w:pPr>
            <w:r w:rsidRPr="00B42F2A">
              <w:rPr>
                <w:color w:val="000000"/>
                <w:sz w:val="18"/>
                <w:szCs w:val="18"/>
                <w:lang w:val="en-GB"/>
              </w:rPr>
              <w:t>-</w:t>
            </w:r>
          </w:p>
        </w:tc>
        <w:tc>
          <w:tcPr>
            <w:tcW w:w="0" w:type="auto"/>
            <w:tcBorders>
              <w:top w:val="nil"/>
              <w:left w:val="nil"/>
              <w:bottom w:val="nil"/>
              <w:right w:val="nil"/>
            </w:tcBorders>
            <w:shd w:val="clear" w:color="auto" w:fill="auto"/>
            <w:noWrap/>
            <w:vAlign w:val="bottom"/>
            <w:hideMark/>
          </w:tcPr>
          <w:p w:rsidR="00AD2DAC" w:rsidRPr="00B42F2A" w:rsidRDefault="00AD2DAC" w:rsidP="006913C4">
            <w:pPr>
              <w:jc w:val="right"/>
              <w:rPr>
                <w:color w:val="000000"/>
                <w:sz w:val="18"/>
                <w:szCs w:val="18"/>
                <w:lang w:val="en-GB"/>
              </w:rPr>
            </w:pPr>
            <w:r w:rsidRPr="00B42F2A">
              <w:rPr>
                <w:color w:val="000000"/>
                <w:sz w:val="18"/>
                <w:szCs w:val="18"/>
                <w:lang w:val="en-GB"/>
              </w:rPr>
              <w:t>0</w:t>
            </w:r>
          </w:p>
        </w:tc>
        <w:tc>
          <w:tcPr>
            <w:tcW w:w="0" w:type="auto"/>
            <w:tcBorders>
              <w:top w:val="nil"/>
              <w:left w:val="nil"/>
              <w:bottom w:val="nil"/>
              <w:right w:val="nil"/>
            </w:tcBorders>
            <w:shd w:val="clear" w:color="auto" w:fill="auto"/>
            <w:noWrap/>
            <w:vAlign w:val="bottom"/>
            <w:hideMark/>
          </w:tcPr>
          <w:p w:rsidR="00AD2DAC" w:rsidRPr="00B42F2A" w:rsidRDefault="00AD2DAC" w:rsidP="006913C4">
            <w:pPr>
              <w:jc w:val="right"/>
              <w:rPr>
                <w:color w:val="000000"/>
                <w:sz w:val="18"/>
                <w:szCs w:val="18"/>
                <w:lang w:val="en-GB"/>
              </w:rPr>
            </w:pPr>
            <w:r w:rsidRPr="00B42F2A">
              <w:rPr>
                <w:color w:val="000000"/>
                <w:sz w:val="18"/>
                <w:szCs w:val="18"/>
                <w:lang w:val="en-GB"/>
              </w:rPr>
              <w:t>0</w:t>
            </w:r>
          </w:p>
        </w:tc>
        <w:tc>
          <w:tcPr>
            <w:tcW w:w="0" w:type="auto"/>
            <w:tcBorders>
              <w:top w:val="nil"/>
              <w:left w:val="nil"/>
              <w:bottom w:val="nil"/>
              <w:right w:val="nil"/>
            </w:tcBorders>
            <w:shd w:val="clear" w:color="auto" w:fill="auto"/>
            <w:vAlign w:val="bottom"/>
            <w:hideMark/>
          </w:tcPr>
          <w:p w:rsidR="00AD2DAC" w:rsidRPr="00B42F2A" w:rsidRDefault="00AD2DAC" w:rsidP="006913C4">
            <w:pPr>
              <w:jc w:val="right"/>
              <w:rPr>
                <w:color w:val="000000"/>
                <w:sz w:val="18"/>
                <w:szCs w:val="18"/>
                <w:lang w:val="en-GB"/>
              </w:rPr>
            </w:pPr>
            <w:r w:rsidRPr="00B42F2A">
              <w:rPr>
                <w:color w:val="000000"/>
                <w:sz w:val="18"/>
                <w:szCs w:val="18"/>
                <w:lang w:val="en-GB"/>
              </w:rPr>
              <w:t>Newell</w:t>
            </w:r>
          </w:p>
        </w:tc>
        <w:tc>
          <w:tcPr>
            <w:tcW w:w="0" w:type="auto"/>
            <w:tcBorders>
              <w:top w:val="nil"/>
              <w:left w:val="nil"/>
              <w:bottom w:val="nil"/>
              <w:right w:val="nil"/>
            </w:tcBorders>
            <w:shd w:val="clear" w:color="auto" w:fill="auto"/>
            <w:vAlign w:val="bottom"/>
            <w:hideMark/>
          </w:tcPr>
          <w:p w:rsidR="00AD2DAC" w:rsidRPr="00B42F2A" w:rsidRDefault="00AD2DAC" w:rsidP="006913C4">
            <w:pPr>
              <w:jc w:val="right"/>
              <w:rPr>
                <w:color w:val="000000"/>
                <w:sz w:val="18"/>
                <w:szCs w:val="18"/>
                <w:lang w:val="en-GB"/>
              </w:rPr>
            </w:pPr>
            <w:r w:rsidRPr="00B42F2A">
              <w:rPr>
                <w:color w:val="000000"/>
                <w:sz w:val="18"/>
                <w:szCs w:val="18"/>
                <w:lang w:val="en-GB"/>
              </w:rPr>
              <w:t>0</w:t>
            </w:r>
          </w:p>
        </w:tc>
        <w:tc>
          <w:tcPr>
            <w:tcW w:w="0" w:type="auto"/>
            <w:tcBorders>
              <w:top w:val="nil"/>
              <w:left w:val="nil"/>
              <w:bottom w:val="nil"/>
              <w:right w:val="nil"/>
            </w:tcBorders>
            <w:shd w:val="clear" w:color="auto" w:fill="auto"/>
            <w:vAlign w:val="bottom"/>
            <w:hideMark/>
          </w:tcPr>
          <w:p w:rsidR="00AD2DAC" w:rsidRPr="00B42F2A" w:rsidRDefault="00AD2DAC" w:rsidP="006913C4">
            <w:pPr>
              <w:jc w:val="right"/>
              <w:rPr>
                <w:color w:val="000000"/>
                <w:sz w:val="18"/>
                <w:szCs w:val="18"/>
                <w:lang w:val="en-GB"/>
              </w:rPr>
            </w:pPr>
            <w:r w:rsidRPr="00B42F2A">
              <w:rPr>
                <w:color w:val="000000"/>
                <w:sz w:val="18"/>
                <w:szCs w:val="18"/>
                <w:lang w:val="en-GB"/>
              </w:rPr>
              <w:t>Newell</w:t>
            </w:r>
          </w:p>
        </w:tc>
        <w:tc>
          <w:tcPr>
            <w:tcW w:w="0" w:type="auto"/>
            <w:tcBorders>
              <w:top w:val="nil"/>
              <w:left w:val="nil"/>
              <w:bottom w:val="nil"/>
              <w:right w:val="nil"/>
            </w:tcBorders>
            <w:shd w:val="clear" w:color="auto" w:fill="auto"/>
            <w:vAlign w:val="bottom"/>
            <w:hideMark/>
          </w:tcPr>
          <w:p w:rsidR="00AD2DAC" w:rsidRPr="00B42F2A" w:rsidRDefault="00AD2DAC" w:rsidP="006913C4">
            <w:pPr>
              <w:jc w:val="right"/>
              <w:rPr>
                <w:color w:val="000000"/>
                <w:sz w:val="18"/>
                <w:szCs w:val="18"/>
                <w:lang w:val="en-GB"/>
              </w:rPr>
            </w:pPr>
            <w:r w:rsidRPr="00B42F2A">
              <w:rPr>
                <w:color w:val="000000"/>
                <w:sz w:val="18"/>
                <w:szCs w:val="18"/>
                <w:lang w:val="en-GB"/>
              </w:rPr>
              <w:t>Newell</w:t>
            </w:r>
          </w:p>
        </w:tc>
      </w:tr>
      <w:tr w:rsidR="00AD2DAC" w:rsidRPr="00B42F2A" w:rsidTr="00AD2DAC">
        <w:trPr>
          <w:trHeight w:val="315"/>
        </w:trPr>
        <w:tc>
          <w:tcPr>
            <w:tcW w:w="0" w:type="auto"/>
            <w:tcBorders>
              <w:top w:val="nil"/>
              <w:left w:val="nil"/>
              <w:bottom w:val="single" w:sz="12" w:space="0" w:color="auto"/>
              <w:right w:val="nil"/>
            </w:tcBorders>
            <w:shd w:val="clear" w:color="auto" w:fill="auto"/>
            <w:noWrap/>
            <w:vAlign w:val="bottom"/>
            <w:hideMark/>
          </w:tcPr>
          <w:p w:rsidR="00AD2DAC" w:rsidRPr="00B42F2A" w:rsidRDefault="00AD2DAC" w:rsidP="006913C4">
            <w:pPr>
              <w:rPr>
                <w:color w:val="000000"/>
                <w:sz w:val="18"/>
                <w:szCs w:val="18"/>
                <w:lang w:val="en-GB"/>
              </w:rPr>
            </w:pPr>
            <w:r w:rsidRPr="00B42F2A">
              <w:rPr>
                <w:color w:val="000000"/>
                <w:sz w:val="18"/>
                <w:szCs w:val="18"/>
                <w:lang w:val="en-GB"/>
              </w:rPr>
              <w:t>"Scarce quota" lease price (max $/kg)</w:t>
            </w:r>
          </w:p>
        </w:tc>
        <w:tc>
          <w:tcPr>
            <w:tcW w:w="0" w:type="auto"/>
            <w:tcBorders>
              <w:top w:val="nil"/>
              <w:left w:val="nil"/>
              <w:bottom w:val="single" w:sz="12" w:space="0" w:color="auto"/>
              <w:right w:val="nil"/>
            </w:tcBorders>
            <w:shd w:val="clear" w:color="auto" w:fill="auto"/>
            <w:noWrap/>
            <w:vAlign w:val="bottom"/>
            <w:hideMark/>
          </w:tcPr>
          <w:p w:rsidR="00AD2DAC" w:rsidRPr="00B42F2A" w:rsidRDefault="00AD2DAC" w:rsidP="006913C4">
            <w:pPr>
              <w:jc w:val="right"/>
              <w:rPr>
                <w:color w:val="000000"/>
                <w:sz w:val="18"/>
                <w:szCs w:val="18"/>
                <w:lang w:val="en-GB"/>
              </w:rPr>
            </w:pPr>
            <w:r w:rsidRPr="00B42F2A">
              <w:rPr>
                <w:color w:val="000000"/>
                <w:sz w:val="18"/>
                <w:szCs w:val="18"/>
                <w:lang w:val="en-GB"/>
              </w:rPr>
              <w:t>-</w:t>
            </w:r>
          </w:p>
        </w:tc>
        <w:tc>
          <w:tcPr>
            <w:tcW w:w="0" w:type="auto"/>
            <w:tcBorders>
              <w:top w:val="nil"/>
              <w:left w:val="nil"/>
              <w:bottom w:val="single" w:sz="12" w:space="0" w:color="auto"/>
              <w:right w:val="nil"/>
            </w:tcBorders>
            <w:shd w:val="clear" w:color="auto" w:fill="auto"/>
            <w:noWrap/>
            <w:vAlign w:val="bottom"/>
            <w:hideMark/>
          </w:tcPr>
          <w:p w:rsidR="00AD2DAC" w:rsidRPr="00B42F2A" w:rsidRDefault="00AD2DAC" w:rsidP="006913C4">
            <w:pPr>
              <w:jc w:val="right"/>
              <w:rPr>
                <w:color w:val="000000"/>
                <w:sz w:val="18"/>
                <w:szCs w:val="18"/>
                <w:lang w:val="en-GB"/>
              </w:rPr>
            </w:pPr>
            <w:r w:rsidRPr="00B42F2A">
              <w:rPr>
                <w:color w:val="000000"/>
                <w:sz w:val="18"/>
                <w:szCs w:val="18"/>
                <w:lang w:val="en-GB"/>
              </w:rPr>
              <w:t>0</w:t>
            </w:r>
          </w:p>
        </w:tc>
        <w:tc>
          <w:tcPr>
            <w:tcW w:w="0" w:type="auto"/>
            <w:tcBorders>
              <w:top w:val="nil"/>
              <w:left w:val="nil"/>
              <w:bottom w:val="single" w:sz="12" w:space="0" w:color="auto"/>
              <w:right w:val="nil"/>
            </w:tcBorders>
            <w:shd w:val="clear" w:color="auto" w:fill="auto"/>
            <w:noWrap/>
            <w:vAlign w:val="bottom"/>
            <w:hideMark/>
          </w:tcPr>
          <w:p w:rsidR="00AD2DAC" w:rsidRPr="00B42F2A" w:rsidRDefault="00AD2DAC" w:rsidP="006913C4">
            <w:pPr>
              <w:jc w:val="right"/>
              <w:rPr>
                <w:color w:val="000000"/>
                <w:sz w:val="18"/>
                <w:szCs w:val="18"/>
                <w:lang w:val="en-GB"/>
              </w:rPr>
            </w:pPr>
            <w:r w:rsidRPr="00B42F2A">
              <w:rPr>
                <w:color w:val="000000"/>
                <w:sz w:val="18"/>
                <w:szCs w:val="18"/>
                <w:lang w:val="en-GB"/>
              </w:rPr>
              <w:t>0</w:t>
            </w:r>
          </w:p>
        </w:tc>
        <w:tc>
          <w:tcPr>
            <w:tcW w:w="0" w:type="auto"/>
            <w:tcBorders>
              <w:top w:val="nil"/>
              <w:left w:val="nil"/>
              <w:bottom w:val="single" w:sz="12" w:space="0" w:color="auto"/>
              <w:right w:val="nil"/>
            </w:tcBorders>
            <w:shd w:val="clear" w:color="auto" w:fill="auto"/>
            <w:noWrap/>
            <w:vAlign w:val="bottom"/>
            <w:hideMark/>
          </w:tcPr>
          <w:p w:rsidR="00AD2DAC" w:rsidRPr="00B42F2A" w:rsidRDefault="00AD2DAC" w:rsidP="006913C4">
            <w:pPr>
              <w:jc w:val="right"/>
              <w:rPr>
                <w:color w:val="000000"/>
                <w:sz w:val="18"/>
                <w:szCs w:val="18"/>
                <w:lang w:val="en-GB"/>
              </w:rPr>
            </w:pPr>
            <w:r w:rsidRPr="00B42F2A">
              <w:rPr>
                <w:color w:val="000000"/>
                <w:sz w:val="18"/>
                <w:szCs w:val="18"/>
                <w:lang w:val="en-GB"/>
              </w:rPr>
              <w:t>0</w:t>
            </w:r>
          </w:p>
        </w:tc>
        <w:tc>
          <w:tcPr>
            <w:tcW w:w="0" w:type="auto"/>
            <w:tcBorders>
              <w:top w:val="nil"/>
              <w:left w:val="nil"/>
              <w:bottom w:val="single" w:sz="12" w:space="0" w:color="auto"/>
              <w:right w:val="nil"/>
            </w:tcBorders>
            <w:shd w:val="clear" w:color="auto" w:fill="auto"/>
            <w:noWrap/>
            <w:vAlign w:val="bottom"/>
            <w:hideMark/>
          </w:tcPr>
          <w:p w:rsidR="00AD2DAC" w:rsidRPr="00B42F2A" w:rsidRDefault="00AD2DAC" w:rsidP="006913C4">
            <w:pPr>
              <w:jc w:val="right"/>
              <w:rPr>
                <w:color w:val="000000"/>
                <w:sz w:val="18"/>
                <w:szCs w:val="18"/>
                <w:lang w:val="en-GB"/>
              </w:rPr>
            </w:pPr>
            <w:r w:rsidRPr="00B42F2A">
              <w:rPr>
                <w:color w:val="000000"/>
                <w:sz w:val="18"/>
                <w:szCs w:val="18"/>
                <w:lang w:val="en-GB"/>
              </w:rPr>
              <w:t>50</w:t>
            </w:r>
          </w:p>
        </w:tc>
        <w:tc>
          <w:tcPr>
            <w:tcW w:w="0" w:type="auto"/>
            <w:tcBorders>
              <w:top w:val="nil"/>
              <w:left w:val="nil"/>
              <w:bottom w:val="single" w:sz="12" w:space="0" w:color="auto"/>
              <w:right w:val="nil"/>
            </w:tcBorders>
            <w:shd w:val="clear" w:color="auto" w:fill="auto"/>
            <w:noWrap/>
            <w:vAlign w:val="bottom"/>
            <w:hideMark/>
          </w:tcPr>
          <w:p w:rsidR="00AD2DAC" w:rsidRPr="00B42F2A" w:rsidRDefault="00AD2DAC" w:rsidP="006913C4">
            <w:pPr>
              <w:jc w:val="right"/>
              <w:rPr>
                <w:color w:val="000000"/>
                <w:sz w:val="18"/>
                <w:szCs w:val="18"/>
                <w:lang w:val="en-GB"/>
              </w:rPr>
            </w:pPr>
            <w:r w:rsidRPr="00B42F2A">
              <w:rPr>
                <w:color w:val="000000"/>
                <w:sz w:val="18"/>
                <w:szCs w:val="18"/>
                <w:lang w:val="en-GB"/>
              </w:rPr>
              <w:t>50</w:t>
            </w:r>
          </w:p>
        </w:tc>
        <w:tc>
          <w:tcPr>
            <w:tcW w:w="0" w:type="auto"/>
            <w:tcBorders>
              <w:top w:val="nil"/>
              <w:left w:val="nil"/>
              <w:bottom w:val="single" w:sz="12" w:space="0" w:color="auto"/>
              <w:right w:val="nil"/>
            </w:tcBorders>
            <w:shd w:val="clear" w:color="auto" w:fill="auto"/>
            <w:noWrap/>
            <w:vAlign w:val="bottom"/>
            <w:hideMark/>
          </w:tcPr>
          <w:p w:rsidR="00AD2DAC" w:rsidRPr="00B42F2A" w:rsidRDefault="00AD2DAC" w:rsidP="006913C4">
            <w:pPr>
              <w:jc w:val="right"/>
              <w:rPr>
                <w:color w:val="000000"/>
                <w:sz w:val="18"/>
                <w:szCs w:val="18"/>
                <w:lang w:val="en-GB"/>
              </w:rPr>
            </w:pPr>
            <w:r w:rsidRPr="00B42F2A">
              <w:rPr>
                <w:color w:val="000000"/>
                <w:sz w:val="18"/>
                <w:szCs w:val="18"/>
                <w:lang w:val="en-GB"/>
              </w:rPr>
              <w:t>50</w:t>
            </w:r>
          </w:p>
        </w:tc>
      </w:tr>
      <w:tr w:rsidR="00AD2DAC" w:rsidRPr="00B42F2A" w:rsidTr="00AD2DAC">
        <w:trPr>
          <w:trHeight w:val="315"/>
        </w:trPr>
        <w:tc>
          <w:tcPr>
            <w:tcW w:w="0" w:type="auto"/>
            <w:tcBorders>
              <w:top w:val="nil"/>
              <w:left w:val="nil"/>
              <w:bottom w:val="nil"/>
              <w:right w:val="nil"/>
            </w:tcBorders>
            <w:shd w:val="clear" w:color="auto" w:fill="auto"/>
            <w:vAlign w:val="bottom"/>
            <w:hideMark/>
          </w:tcPr>
          <w:p w:rsidR="00AD2DAC" w:rsidRPr="00B42F2A" w:rsidRDefault="00AD2DAC" w:rsidP="006913C4">
            <w:pPr>
              <w:jc w:val="center"/>
              <w:rPr>
                <w:color w:val="000000"/>
                <w:sz w:val="18"/>
                <w:szCs w:val="18"/>
                <w:lang w:val="en-GB"/>
              </w:rPr>
            </w:pPr>
            <w:r w:rsidRPr="00B42F2A">
              <w:rPr>
                <w:color w:val="000000"/>
                <w:sz w:val="18"/>
                <w:szCs w:val="18"/>
                <w:lang w:val="en-GB"/>
              </w:rPr>
              <w:t>Morro Bay</w:t>
            </w:r>
          </w:p>
        </w:tc>
        <w:tc>
          <w:tcPr>
            <w:tcW w:w="0" w:type="auto"/>
            <w:tcBorders>
              <w:top w:val="nil"/>
              <w:left w:val="nil"/>
              <w:bottom w:val="nil"/>
              <w:right w:val="nil"/>
            </w:tcBorders>
            <w:shd w:val="clear" w:color="auto" w:fill="auto"/>
            <w:noWrap/>
            <w:vAlign w:val="bottom"/>
            <w:hideMark/>
          </w:tcPr>
          <w:p w:rsidR="00AD2DAC" w:rsidRPr="00B42F2A" w:rsidRDefault="00AD2DAC" w:rsidP="006913C4">
            <w:pPr>
              <w:jc w:val="right"/>
              <w:rPr>
                <w:color w:val="000000"/>
                <w:sz w:val="18"/>
                <w:szCs w:val="18"/>
                <w:lang w:val="en-GB"/>
              </w:rPr>
            </w:pPr>
            <w:r w:rsidRPr="00B42F2A">
              <w:rPr>
                <w:color w:val="000000"/>
                <w:sz w:val="18"/>
                <w:szCs w:val="18"/>
                <w:lang w:val="en-GB"/>
              </w:rPr>
              <w:t>1.00</w:t>
            </w:r>
          </w:p>
        </w:tc>
        <w:tc>
          <w:tcPr>
            <w:tcW w:w="0" w:type="auto"/>
            <w:tcBorders>
              <w:top w:val="nil"/>
              <w:left w:val="nil"/>
              <w:bottom w:val="nil"/>
              <w:right w:val="nil"/>
            </w:tcBorders>
            <w:shd w:val="clear" w:color="auto" w:fill="auto"/>
            <w:noWrap/>
            <w:vAlign w:val="bottom"/>
            <w:hideMark/>
          </w:tcPr>
          <w:p w:rsidR="00AD2DAC" w:rsidRPr="00B42F2A" w:rsidRDefault="00AD2DAC" w:rsidP="006913C4">
            <w:pPr>
              <w:jc w:val="right"/>
              <w:rPr>
                <w:color w:val="000000"/>
                <w:sz w:val="18"/>
                <w:szCs w:val="18"/>
                <w:lang w:val="en-GB"/>
              </w:rPr>
            </w:pPr>
            <w:r w:rsidRPr="00B42F2A">
              <w:rPr>
                <w:color w:val="000000"/>
                <w:sz w:val="18"/>
                <w:szCs w:val="18"/>
                <w:lang w:val="en-GB"/>
              </w:rPr>
              <w:t>0.69</w:t>
            </w:r>
          </w:p>
        </w:tc>
        <w:tc>
          <w:tcPr>
            <w:tcW w:w="0" w:type="auto"/>
            <w:tcBorders>
              <w:top w:val="nil"/>
              <w:left w:val="nil"/>
              <w:bottom w:val="nil"/>
              <w:right w:val="nil"/>
            </w:tcBorders>
            <w:shd w:val="clear" w:color="auto" w:fill="auto"/>
            <w:noWrap/>
            <w:vAlign w:val="bottom"/>
            <w:hideMark/>
          </w:tcPr>
          <w:p w:rsidR="00AD2DAC" w:rsidRPr="00B42F2A" w:rsidRDefault="00AD2DAC" w:rsidP="006913C4">
            <w:pPr>
              <w:jc w:val="right"/>
              <w:rPr>
                <w:color w:val="000000"/>
                <w:sz w:val="18"/>
                <w:szCs w:val="18"/>
                <w:lang w:val="en-GB"/>
              </w:rPr>
            </w:pPr>
            <w:r w:rsidRPr="00B42F2A">
              <w:rPr>
                <w:color w:val="000000"/>
                <w:sz w:val="18"/>
                <w:szCs w:val="18"/>
                <w:lang w:val="en-GB"/>
              </w:rPr>
              <w:t>0.40</w:t>
            </w:r>
          </w:p>
        </w:tc>
        <w:tc>
          <w:tcPr>
            <w:tcW w:w="0" w:type="auto"/>
            <w:tcBorders>
              <w:top w:val="nil"/>
              <w:left w:val="nil"/>
              <w:bottom w:val="nil"/>
              <w:right w:val="nil"/>
            </w:tcBorders>
            <w:shd w:val="clear" w:color="auto" w:fill="auto"/>
            <w:noWrap/>
            <w:vAlign w:val="bottom"/>
            <w:hideMark/>
          </w:tcPr>
          <w:p w:rsidR="00AD2DAC" w:rsidRPr="00B42F2A" w:rsidRDefault="00AD2DAC" w:rsidP="006913C4">
            <w:pPr>
              <w:jc w:val="right"/>
              <w:rPr>
                <w:color w:val="000000"/>
                <w:sz w:val="18"/>
                <w:szCs w:val="18"/>
                <w:lang w:val="en-GB"/>
              </w:rPr>
            </w:pPr>
            <w:r w:rsidRPr="00B42F2A">
              <w:rPr>
                <w:color w:val="000000"/>
                <w:sz w:val="18"/>
                <w:szCs w:val="18"/>
                <w:lang w:val="en-GB"/>
              </w:rPr>
              <w:t>0.69</w:t>
            </w:r>
          </w:p>
        </w:tc>
        <w:tc>
          <w:tcPr>
            <w:tcW w:w="0" w:type="auto"/>
            <w:tcBorders>
              <w:top w:val="nil"/>
              <w:left w:val="nil"/>
              <w:bottom w:val="nil"/>
              <w:right w:val="nil"/>
            </w:tcBorders>
            <w:shd w:val="clear" w:color="auto" w:fill="auto"/>
            <w:noWrap/>
            <w:vAlign w:val="bottom"/>
            <w:hideMark/>
          </w:tcPr>
          <w:p w:rsidR="00AD2DAC" w:rsidRPr="00B42F2A" w:rsidRDefault="00AD2DAC" w:rsidP="006913C4">
            <w:pPr>
              <w:jc w:val="right"/>
              <w:rPr>
                <w:color w:val="000000"/>
                <w:sz w:val="18"/>
                <w:szCs w:val="18"/>
                <w:lang w:val="en-GB"/>
              </w:rPr>
            </w:pPr>
            <w:r w:rsidRPr="00B42F2A">
              <w:rPr>
                <w:color w:val="000000"/>
                <w:sz w:val="18"/>
                <w:szCs w:val="18"/>
                <w:lang w:val="en-GB"/>
              </w:rPr>
              <w:t>0.69</w:t>
            </w:r>
          </w:p>
        </w:tc>
        <w:tc>
          <w:tcPr>
            <w:tcW w:w="0" w:type="auto"/>
            <w:tcBorders>
              <w:top w:val="nil"/>
              <w:left w:val="nil"/>
              <w:bottom w:val="nil"/>
              <w:right w:val="nil"/>
            </w:tcBorders>
            <w:shd w:val="clear" w:color="auto" w:fill="auto"/>
            <w:noWrap/>
            <w:vAlign w:val="bottom"/>
            <w:hideMark/>
          </w:tcPr>
          <w:p w:rsidR="00AD2DAC" w:rsidRPr="00B42F2A" w:rsidRDefault="00AD2DAC" w:rsidP="006913C4">
            <w:pPr>
              <w:jc w:val="right"/>
              <w:rPr>
                <w:color w:val="000000"/>
                <w:sz w:val="18"/>
                <w:szCs w:val="18"/>
                <w:lang w:val="en-GB"/>
              </w:rPr>
            </w:pPr>
            <w:r w:rsidRPr="00B42F2A">
              <w:rPr>
                <w:color w:val="000000"/>
                <w:sz w:val="18"/>
                <w:szCs w:val="18"/>
                <w:lang w:val="en-GB"/>
              </w:rPr>
              <w:t>0.38</w:t>
            </w:r>
          </w:p>
        </w:tc>
        <w:tc>
          <w:tcPr>
            <w:tcW w:w="0" w:type="auto"/>
            <w:tcBorders>
              <w:top w:val="nil"/>
              <w:left w:val="nil"/>
              <w:bottom w:val="nil"/>
              <w:right w:val="nil"/>
            </w:tcBorders>
            <w:shd w:val="clear" w:color="auto" w:fill="auto"/>
            <w:noWrap/>
            <w:vAlign w:val="bottom"/>
            <w:hideMark/>
          </w:tcPr>
          <w:p w:rsidR="00AD2DAC" w:rsidRPr="00B42F2A" w:rsidRDefault="00AD2DAC" w:rsidP="006913C4">
            <w:pPr>
              <w:jc w:val="right"/>
              <w:rPr>
                <w:color w:val="000000"/>
                <w:sz w:val="18"/>
                <w:szCs w:val="18"/>
                <w:lang w:val="en-GB"/>
              </w:rPr>
            </w:pPr>
            <w:r w:rsidRPr="00B42F2A">
              <w:rPr>
                <w:color w:val="000000"/>
                <w:sz w:val="18"/>
                <w:szCs w:val="18"/>
                <w:lang w:val="en-GB"/>
              </w:rPr>
              <w:t>0.25</w:t>
            </w:r>
          </w:p>
        </w:tc>
      </w:tr>
      <w:tr w:rsidR="00AD2DAC" w:rsidRPr="00B42F2A" w:rsidTr="00AD2DAC">
        <w:trPr>
          <w:trHeight w:val="300"/>
        </w:trPr>
        <w:tc>
          <w:tcPr>
            <w:tcW w:w="0" w:type="auto"/>
            <w:tcBorders>
              <w:top w:val="nil"/>
              <w:left w:val="nil"/>
              <w:bottom w:val="nil"/>
              <w:right w:val="nil"/>
            </w:tcBorders>
            <w:shd w:val="clear" w:color="auto" w:fill="auto"/>
            <w:vAlign w:val="bottom"/>
            <w:hideMark/>
          </w:tcPr>
          <w:p w:rsidR="00AD2DAC" w:rsidRPr="00B42F2A" w:rsidRDefault="00AD2DAC" w:rsidP="006913C4">
            <w:pPr>
              <w:jc w:val="center"/>
              <w:rPr>
                <w:color w:val="000000"/>
                <w:sz w:val="18"/>
                <w:szCs w:val="18"/>
                <w:lang w:val="en-GB"/>
              </w:rPr>
            </w:pPr>
            <w:r w:rsidRPr="00B42F2A">
              <w:rPr>
                <w:color w:val="000000"/>
                <w:sz w:val="18"/>
                <w:szCs w:val="18"/>
                <w:lang w:val="en-GB"/>
              </w:rPr>
              <w:t xml:space="preserve">Moss Landing </w:t>
            </w:r>
          </w:p>
        </w:tc>
        <w:tc>
          <w:tcPr>
            <w:tcW w:w="0" w:type="auto"/>
            <w:tcBorders>
              <w:top w:val="nil"/>
              <w:left w:val="nil"/>
              <w:bottom w:val="nil"/>
              <w:right w:val="nil"/>
            </w:tcBorders>
            <w:shd w:val="clear" w:color="auto" w:fill="auto"/>
            <w:noWrap/>
            <w:vAlign w:val="bottom"/>
            <w:hideMark/>
          </w:tcPr>
          <w:p w:rsidR="00AD2DAC" w:rsidRPr="00B42F2A" w:rsidRDefault="00AD2DAC" w:rsidP="006913C4">
            <w:pPr>
              <w:jc w:val="right"/>
              <w:rPr>
                <w:color w:val="000000"/>
                <w:sz w:val="18"/>
                <w:szCs w:val="18"/>
                <w:lang w:val="en-GB"/>
              </w:rPr>
            </w:pPr>
            <w:r w:rsidRPr="00B42F2A">
              <w:rPr>
                <w:color w:val="000000"/>
                <w:sz w:val="18"/>
                <w:szCs w:val="18"/>
                <w:lang w:val="en-GB"/>
              </w:rPr>
              <w:t>1.00</w:t>
            </w:r>
          </w:p>
        </w:tc>
        <w:tc>
          <w:tcPr>
            <w:tcW w:w="0" w:type="auto"/>
            <w:tcBorders>
              <w:top w:val="nil"/>
              <w:left w:val="nil"/>
              <w:bottom w:val="nil"/>
              <w:right w:val="nil"/>
            </w:tcBorders>
            <w:shd w:val="clear" w:color="auto" w:fill="auto"/>
            <w:noWrap/>
            <w:vAlign w:val="bottom"/>
            <w:hideMark/>
          </w:tcPr>
          <w:p w:rsidR="00AD2DAC" w:rsidRPr="00B42F2A" w:rsidRDefault="00AD2DAC" w:rsidP="006913C4">
            <w:pPr>
              <w:jc w:val="right"/>
              <w:rPr>
                <w:color w:val="000000"/>
                <w:sz w:val="18"/>
                <w:szCs w:val="18"/>
                <w:lang w:val="en-GB"/>
              </w:rPr>
            </w:pPr>
            <w:r w:rsidRPr="00B42F2A">
              <w:rPr>
                <w:color w:val="000000"/>
                <w:sz w:val="18"/>
                <w:szCs w:val="18"/>
                <w:lang w:val="en-GB"/>
              </w:rPr>
              <w:t>13.83</w:t>
            </w:r>
          </w:p>
        </w:tc>
        <w:tc>
          <w:tcPr>
            <w:tcW w:w="0" w:type="auto"/>
            <w:tcBorders>
              <w:top w:val="nil"/>
              <w:left w:val="nil"/>
              <w:bottom w:val="nil"/>
              <w:right w:val="nil"/>
            </w:tcBorders>
            <w:shd w:val="clear" w:color="auto" w:fill="auto"/>
            <w:noWrap/>
            <w:vAlign w:val="bottom"/>
            <w:hideMark/>
          </w:tcPr>
          <w:p w:rsidR="00AD2DAC" w:rsidRPr="00B42F2A" w:rsidRDefault="00AD2DAC" w:rsidP="006913C4">
            <w:pPr>
              <w:jc w:val="right"/>
              <w:rPr>
                <w:color w:val="000000"/>
                <w:sz w:val="18"/>
                <w:szCs w:val="18"/>
                <w:lang w:val="en-GB"/>
              </w:rPr>
            </w:pPr>
            <w:r w:rsidRPr="00B42F2A">
              <w:rPr>
                <w:color w:val="000000"/>
                <w:sz w:val="18"/>
                <w:szCs w:val="18"/>
                <w:lang w:val="en-GB"/>
              </w:rPr>
              <w:t>5.59</w:t>
            </w:r>
          </w:p>
        </w:tc>
        <w:tc>
          <w:tcPr>
            <w:tcW w:w="0" w:type="auto"/>
            <w:tcBorders>
              <w:top w:val="nil"/>
              <w:left w:val="nil"/>
              <w:bottom w:val="nil"/>
              <w:right w:val="nil"/>
            </w:tcBorders>
            <w:shd w:val="clear" w:color="auto" w:fill="auto"/>
            <w:noWrap/>
            <w:vAlign w:val="bottom"/>
            <w:hideMark/>
          </w:tcPr>
          <w:p w:rsidR="00AD2DAC" w:rsidRPr="00B42F2A" w:rsidRDefault="00AD2DAC" w:rsidP="006913C4">
            <w:pPr>
              <w:jc w:val="right"/>
              <w:rPr>
                <w:color w:val="000000"/>
                <w:sz w:val="18"/>
                <w:szCs w:val="18"/>
                <w:lang w:val="en-GB"/>
              </w:rPr>
            </w:pPr>
            <w:r w:rsidRPr="00B42F2A">
              <w:rPr>
                <w:color w:val="000000"/>
                <w:sz w:val="18"/>
                <w:szCs w:val="18"/>
                <w:lang w:val="en-GB"/>
              </w:rPr>
              <w:t>13.88</w:t>
            </w:r>
          </w:p>
        </w:tc>
        <w:tc>
          <w:tcPr>
            <w:tcW w:w="0" w:type="auto"/>
            <w:tcBorders>
              <w:top w:val="nil"/>
              <w:left w:val="nil"/>
              <w:bottom w:val="nil"/>
              <w:right w:val="nil"/>
            </w:tcBorders>
            <w:shd w:val="clear" w:color="auto" w:fill="auto"/>
            <w:noWrap/>
            <w:vAlign w:val="bottom"/>
            <w:hideMark/>
          </w:tcPr>
          <w:p w:rsidR="00AD2DAC" w:rsidRPr="00B42F2A" w:rsidRDefault="00AD2DAC" w:rsidP="006913C4">
            <w:pPr>
              <w:jc w:val="right"/>
              <w:rPr>
                <w:color w:val="000000"/>
                <w:sz w:val="18"/>
                <w:szCs w:val="18"/>
                <w:lang w:val="en-GB"/>
              </w:rPr>
            </w:pPr>
            <w:r w:rsidRPr="00B42F2A">
              <w:rPr>
                <w:color w:val="000000"/>
                <w:sz w:val="18"/>
                <w:szCs w:val="18"/>
                <w:lang w:val="en-GB"/>
              </w:rPr>
              <w:t>13.83</w:t>
            </w:r>
          </w:p>
        </w:tc>
        <w:tc>
          <w:tcPr>
            <w:tcW w:w="0" w:type="auto"/>
            <w:tcBorders>
              <w:top w:val="nil"/>
              <w:left w:val="nil"/>
              <w:bottom w:val="nil"/>
              <w:right w:val="nil"/>
            </w:tcBorders>
            <w:shd w:val="clear" w:color="auto" w:fill="auto"/>
            <w:noWrap/>
            <w:vAlign w:val="bottom"/>
            <w:hideMark/>
          </w:tcPr>
          <w:p w:rsidR="00AD2DAC" w:rsidRPr="00B42F2A" w:rsidRDefault="00AD2DAC" w:rsidP="006913C4">
            <w:pPr>
              <w:jc w:val="right"/>
              <w:rPr>
                <w:color w:val="000000"/>
                <w:sz w:val="18"/>
                <w:szCs w:val="18"/>
                <w:lang w:val="en-GB"/>
              </w:rPr>
            </w:pPr>
            <w:r w:rsidRPr="00B42F2A">
              <w:rPr>
                <w:color w:val="000000"/>
                <w:sz w:val="18"/>
                <w:szCs w:val="18"/>
                <w:lang w:val="en-GB"/>
              </w:rPr>
              <w:t>10.27</w:t>
            </w:r>
          </w:p>
        </w:tc>
        <w:tc>
          <w:tcPr>
            <w:tcW w:w="0" w:type="auto"/>
            <w:tcBorders>
              <w:top w:val="nil"/>
              <w:left w:val="nil"/>
              <w:bottom w:val="nil"/>
              <w:right w:val="nil"/>
            </w:tcBorders>
            <w:shd w:val="clear" w:color="auto" w:fill="auto"/>
            <w:noWrap/>
            <w:vAlign w:val="bottom"/>
            <w:hideMark/>
          </w:tcPr>
          <w:p w:rsidR="00AD2DAC" w:rsidRPr="00B42F2A" w:rsidRDefault="00AD2DAC" w:rsidP="006913C4">
            <w:pPr>
              <w:jc w:val="right"/>
              <w:rPr>
                <w:color w:val="000000"/>
                <w:sz w:val="18"/>
                <w:szCs w:val="18"/>
                <w:lang w:val="en-GB"/>
              </w:rPr>
            </w:pPr>
            <w:r w:rsidRPr="00B42F2A">
              <w:rPr>
                <w:color w:val="000000"/>
                <w:sz w:val="18"/>
                <w:szCs w:val="18"/>
                <w:lang w:val="en-GB"/>
              </w:rPr>
              <w:t>2.74</w:t>
            </w:r>
          </w:p>
        </w:tc>
      </w:tr>
      <w:tr w:rsidR="00AD2DAC" w:rsidRPr="00B42F2A" w:rsidTr="00AD2DAC">
        <w:trPr>
          <w:trHeight w:val="300"/>
        </w:trPr>
        <w:tc>
          <w:tcPr>
            <w:tcW w:w="0" w:type="auto"/>
            <w:tcBorders>
              <w:top w:val="nil"/>
              <w:left w:val="nil"/>
              <w:bottom w:val="nil"/>
              <w:right w:val="nil"/>
            </w:tcBorders>
            <w:shd w:val="clear" w:color="auto" w:fill="auto"/>
            <w:vAlign w:val="bottom"/>
            <w:hideMark/>
          </w:tcPr>
          <w:p w:rsidR="00AD2DAC" w:rsidRPr="00B42F2A" w:rsidRDefault="00AD2DAC" w:rsidP="006913C4">
            <w:pPr>
              <w:jc w:val="center"/>
              <w:rPr>
                <w:color w:val="000000"/>
                <w:sz w:val="18"/>
                <w:szCs w:val="18"/>
                <w:lang w:val="en-GB"/>
              </w:rPr>
            </w:pPr>
            <w:r w:rsidRPr="00B42F2A">
              <w:rPr>
                <w:color w:val="000000"/>
                <w:sz w:val="18"/>
                <w:szCs w:val="18"/>
                <w:lang w:val="en-GB"/>
              </w:rPr>
              <w:t>San Francisco</w:t>
            </w:r>
          </w:p>
        </w:tc>
        <w:tc>
          <w:tcPr>
            <w:tcW w:w="0" w:type="auto"/>
            <w:tcBorders>
              <w:top w:val="nil"/>
              <w:left w:val="nil"/>
              <w:bottom w:val="nil"/>
              <w:right w:val="nil"/>
            </w:tcBorders>
            <w:shd w:val="clear" w:color="auto" w:fill="auto"/>
            <w:noWrap/>
            <w:vAlign w:val="bottom"/>
            <w:hideMark/>
          </w:tcPr>
          <w:p w:rsidR="00AD2DAC" w:rsidRPr="00B42F2A" w:rsidRDefault="00AD2DAC" w:rsidP="006913C4">
            <w:pPr>
              <w:jc w:val="right"/>
              <w:rPr>
                <w:color w:val="000000"/>
                <w:sz w:val="18"/>
                <w:szCs w:val="18"/>
                <w:lang w:val="en-GB"/>
              </w:rPr>
            </w:pPr>
            <w:r w:rsidRPr="00B42F2A">
              <w:rPr>
                <w:color w:val="000000"/>
                <w:sz w:val="18"/>
                <w:szCs w:val="18"/>
                <w:lang w:val="en-GB"/>
              </w:rPr>
              <w:t>1.00</w:t>
            </w:r>
          </w:p>
        </w:tc>
        <w:tc>
          <w:tcPr>
            <w:tcW w:w="0" w:type="auto"/>
            <w:tcBorders>
              <w:top w:val="nil"/>
              <w:left w:val="nil"/>
              <w:bottom w:val="nil"/>
              <w:right w:val="nil"/>
            </w:tcBorders>
            <w:shd w:val="clear" w:color="auto" w:fill="auto"/>
            <w:noWrap/>
            <w:vAlign w:val="bottom"/>
            <w:hideMark/>
          </w:tcPr>
          <w:p w:rsidR="00AD2DAC" w:rsidRPr="00B42F2A" w:rsidRDefault="00AD2DAC" w:rsidP="006913C4">
            <w:pPr>
              <w:jc w:val="right"/>
              <w:rPr>
                <w:color w:val="000000"/>
                <w:sz w:val="18"/>
                <w:szCs w:val="18"/>
                <w:lang w:val="en-GB"/>
              </w:rPr>
            </w:pPr>
            <w:r w:rsidRPr="00B42F2A">
              <w:rPr>
                <w:color w:val="000000"/>
                <w:sz w:val="18"/>
                <w:szCs w:val="18"/>
                <w:lang w:val="en-GB"/>
              </w:rPr>
              <w:t>0.54</w:t>
            </w:r>
          </w:p>
        </w:tc>
        <w:tc>
          <w:tcPr>
            <w:tcW w:w="0" w:type="auto"/>
            <w:tcBorders>
              <w:top w:val="nil"/>
              <w:left w:val="nil"/>
              <w:bottom w:val="nil"/>
              <w:right w:val="nil"/>
            </w:tcBorders>
            <w:shd w:val="clear" w:color="auto" w:fill="auto"/>
            <w:noWrap/>
            <w:vAlign w:val="bottom"/>
            <w:hideMark/>
          </w:tcPr>
          <w:p w:rsidR="00AD2DAC" w:rsidRPr="00B42F2A" w:rsidRDefault="00AD2DAC" w:rsidP="006913C4">
            <w:pPr>
              <w:jc w:val="right"/>
              <w:rPr>
                <w:color w:val="000000"/>
                <w:sz w:val="18"/>
                <w:szCs w:val="18"/>
                <w:lang w:val="en-GB"/>
              </w:rPr>
            </w:pPr>
            <w:r w:rsidRPr="00B42F2A">
              <w:rPr>
                <w:color w:val="000000"/>
                <w:sz w:val="18"/>
                <w:szCs w:val="18"/>
                <w:lang w:val="en-GB"/>
              </w:rPr>
              <w:t>0.18</w:t>
            </w:r>
          </w:p>
        </w:tc>
        <w:tc>
          <w:tcPr>
            <w:tcW w:w="0" w:type="auto"/>
            <w:tcBorders>
              <w:top w:val="nil"/>
              <w:left w:val="nil"/>
              <w:bottom w:val="nil"/>
              <w:right w:val="nil"/>
            </w:tcBorders>
            <w:shd w:val="clear" w:color="auto" w:fill="auto"/>
            <w:noWrap/>
            <w:vAlign w:val="bottom"/>
            <w:hideMark/>
          </w:tcPr>
          <w:p w:rsidR="00AD2DAC" w:rsidRPr="00B42F2A" w:rsidRDefault="00AD2DAC" w:rsidP="006913C4">
            <w:pPr>
              <w:jc w:val="right"/>
              <w:rPr>
                <w:color w:val="000000"/>
                <w:sz w:val="18"/>
                <w:szCs w:val="18"/>
                <w:lang w:val="en-GB"/>
              </w:rPr>
            </w:pPr>
            <w:r w:rsidRPr="00B42F2A">
              <w:rPr>
                <w:color w:val="000000"/>
                <w:sz w:val="18"/>
                <w:szCs w:val="18"/>
                <w:lang w:val="en-GB"/>
              </w:rPr>
              <w:t>0.53</w:t>
            </w:r>
          </w:p>
        </w:tc>
        <w:tc>
          <w:tcPr>
            <w:tcW w:w="0" w:type="auto"/>
            <w:tcBorders>
              <w:top w:val="nil"/>
              <w:left w:val="nil"/>
              <w:bottom w:val="nil"/>
              <w:right w:val="nil"/>
            </w:tcBorders>
            <w:shd w:val="clear" w:color="auto" w:fill="auto"/>
            <w:noWrap/>
            <w:vAlign w:val="bottom"/>
            <w:hideMark/>
          </w:tcPr>
          <w:p w:rsidR="00AD2DAC" w:rsidRPr="00B42F2A" w:rsidRDefault="00AD2DAC" w:rsidP="006913C4">
            <w:pPr>
              <w:jc w:val="right"/>
              <w:rPr>
                <w:color w:val="000000"/>
                <w:sz w:val="18"/>
                <w:szCs w:val="18"/>
                <w:lang w:val="en-GB"/>
              </w:rPr>
            </w:pPr>
            <w:r w:rsidRPr="00B42F2A">
              <w:rPr>
                <w:color w:val="000000"/>
                <w:sz w:val="18"/>
                <w:szCs w:val="18"/>
                <w:lang w:val="en-GB"/>
              </w:rPr>
              <w:t>0.54</w:t>
            </w:r>
          </w:p>
        </w:tc>
        <w:tc>
          <w:tcPr>
            <w:tcW w:w="0" w:type="auto"/>
            <w:tcBorders>
              <w:top w:val="nil"/>
              <w:left w:val="nil"/>
              <w:bottom w:val="nil"/>
              <w:right w:val="nil"/>
            </w:tcBorders>
            <w:shd w:val="clear" w:color="auto" w:fill="auto"/>
            <w:noWrap/>
            <w:vAlign w:val="bottom"/>
            <w:hideMark/>
          </w:tcPr>
          <w:p w:rsidR="00AD2DAC" w:rsidRPr="00B42F2A" w:rsidRDefault="00AD2DAC" w:rsidP="006913C4">
            <w:pPr>
              <w:jc w:val="right"/>
              <w:rPr>
                <w:color w:val="000000"/>
                <w:sz w:val="18"/>
                <w:szCs w:val="18"/>
                <w:lang w:val="en-GB"/>
              </w:rPr>
            </w:pPr>
            <w:r w:rsidRPr="00B42F2A">
              <w:rPr>
                <w:color w:val="000000"/>
                <w:sz w:val="18"/>
                <w:szCs w:val="18"/>
                <w:lang w:val="en-GB"/>
              </w:rPr>
              <w:t>0.25</w:t>
            </w:r>
          </w:p>
        </w:tc>
        <w:tc>
          <w:tcPr>
            <w:tcW w:w="0" w:type="auto"/>
            <w:tcBorders>
              <w:top w:val="nil"/>
              <w:left w:val="nil"/>
              <w:bottom w:val="nil"/>
              <w:right w:val="nil"/>
            </w:tcBorders>
            <w:shd w:val="clear" w:color="auto" w:fill="auto"/>
            <w:noWrap/>
            <w:vAlign w:val="bottom"/>
            <w:hideMark/>
          </w:tcPr>
          <w:p w:rsidR="00AD2DAC" w:rsidRPr="00B42F2A" w:rsidRDefault="00AD2DAC" w:rsidP="006913C4">
            <w:pPr>
              <w:jc w:val="right"/>
              <w:rPr>
                <w:color w:val="000000"/>
                <w:sz w:val="18"/>
                <w:szCs w:val="18"/>
                <w:lang w:val="en-GB"/>
              </w:rPr>
            </w:pPr>
            <w:r w:rsidRPr="00B42F2A">
              <w:rPr>
                <w:color w:val="000000"/>
                <w:sz w:val="18"/>
                <w:szCs w:val="18"/>
                <w:lang w:val="en-GB"/>
              </w:rPr>
              <w:t>0.43</w:t>
            </w:r>
          </w:p>
        </w:tc>
      </w:tr>
      <w:tr w:rsidR="00AD2DAC" w:rsidRPr="00B42F2A" w:rsidTr="00AD2DAC">
        <w:trPr>
          <w:trHeight w:val="300"/>
        </w:trPr>
        <w:tc>
          <w:tcPr>
            <w:tcW w:w="0" w:type="auto"/>
            <w:tcBorders>
              <w:top w:val="nil"/>
              <w:left w:val="nil"/>
              <w:bottom w:val="nil"/>
              <w:right w:val="nil"/>
            </w:tcBorders>
            <w:shd w:val="clear" w:color="auto" w:fill="auto"/>
            <w:vAlign w:val="bottom"/>
            <w:hideMark/>
          </w:tcPr>
          <w:p w:rsidR="00AD2DAC" w:rsidRPr="00B42F2A" w:rsidRDefault="00AD2DAC" w:rsidP="006913C4">
            <w:pPr>
              <w:jc w:val="center"/>
              <w:rPr>
                <w:color w:val="000000"/>
                <w:sz w:val="18"/>
                <w:szCs w:val="18"/>
                <w:lang w:val="en-GB"/>
              </w:rPr>
            </w:pPr>
            <w:r w:rsidRPr="00B42F2A">
              <w:rPr>
                <w:color w:val="000000"/>
                <w:sz w:val="18"/>
                <w:szCs w:val="18"/>
                <w:lang w:val="en-GB"/>
              </w:rPr>
              <w:t>Fort Bragg</w:t>
            </w:r>
          </w:p>
        </w:tc>
        <w:tc>
          <w:tcPr>
            <w:tcW w:w="0" w:type="auto"/>
            <w:tcBorders>
              <w:top w:val="nil"/>
              <w:left w:val="nil"/>
              <w:bottom w:val="nil"/>
              <w:right w:val="nil"/>
            </w:tcBorders>
            <w:shd w:val="clear" w:color="auto" w:fill="auto"/>
            <w:noWrap/>
            <w:vAlign w:val="bottom"/>
            <w:hideMark/>
          </w:tcPr>
          <w:p w:rsidR="00AD2DAC" w:rsidRPr="00B42F2A" w:rsidRDefault="00AD2DAC" w:rsidP="006913C4">
            <w:pPr>
              <w:jc w:val="right"/>
              <w:rPr>
                <w:color w:val="000000"/>
                <w:sz w:val="18"/>
                <w:szCs w:val="18"/>
                <w:lang w:val="en-GB"/>
              </w:rPr>
            </w:pPr>
            <w:r w:rsidRPr="00B42F2A">
              <w:rPr>
                <w:color w:val="000000"/>
                <w:sz w:val="18"/>
                <w:szCs w:val="18"/>
                <w:lang w:val="en-GB"/>
              </w:rPr>
              <w:t>1.00</w:t>
            </w:r>
          </w:p>
        </w:tc>
        <w:tc>
          <w:tcPr>
            <w:tcW w:w="0" w:type="auto"/>
            <w:tcBorders>
              <w:top w:val="nil"/>
              <w:left w:val="nil"/>
              <w:bottom w:val="nil"/>
              <w:right w:val="nil"/>
            </w:tcBorders>
            <w:shd w:val="clear" w:color="auto" w:fill="auto"/>
            <w:noWrap/>
            <w:vAlign w:val="bottom"/>
            <w:hideMark/>
          </w:tcPr>
          <w:p w:rsidR="00AD2DAC" w:rsidRPr="00B42F2A" w:rsidRDefault="00AD2DAC" w:rsidP="006913C4">
            <w:pPr>
              <w:jc w:val="right"/>
              <w:rPr>
                <w:color w:val="000000"/>
                <w:sz w:val="18"/>
                <w:szCs w:val="18"/>
                <w:lang w:val="en-GB"/>
              </w:rPr>
            </w:pPr>
            <w:r w:rsidRPr="00B42F2A">
              <w:rPr>
                <w:color w:val="000000"/>
                <w:sz w:val="18"/>
                <w:szCs w:val="18"/>
                <w:lang w:val="en-GB"/>
              </w:rPr>
              <w:t>19.54</w:t>
            </w:r>
          </w:p>
        </w:tc>
        <w:tc>
          <w:tcPr>
            <w:tcW w:w="0" w:type="auto"/>
            <w:tcBorders>
              <w:top w:val="nil"/>
              <w:left w:val="nil"/>
              <w:bottom w:val="nil"/>
              <w:right w:val="nil"/>
            </w:tcBorders>
            <w:shd w:val="clear" w:color="auto" w:fill="auto"/>
            <w:noWrap/>
            <w:vAlign w:val="bottom"/>
            <w:hideMark/>
          </w:tcPr>
          <w:p w:rsidR="00AD2DAC" w:rsidRPr="00B42F2A" w:rsidRDefault="00AD2DAC" w:rsidP="006913C4">
            <w:pPr>
              <w:jc w:val="right"/>
              <w:rPr>
                <w:color w:val="000000"/>
                <w:sz w:val="18"/>
                <w:szCs w:val="18"/>
                <w:lang w:val="en-GB"/>
              </w:rPr>
            </w:pPr>
            <w:r w:rsidRPr="00B42F2A">
              <w:rPr>
                <w:color w:val="000000"/>
                <w:sz w:val="18"/>
                <w:szCs w:val="18"/>
                <w:lang w:val="en-GB"/>
              </w:rPr>
              <w:t>4.61</w:t>
            </w:r>
          </w:p>
        </w:tc>
        <w:tc>
          <w:tcPr>
            <w:tcW w:w="0" w:type="auto"/>
            <w:tcBorders>
              <w:top w:val="nil"/>
              <w:left w:val="nil"/>
              <w:bottom w:val="nil"/>
              <w:right w:val="nil"/>
            </w:tcBorders>
            <w:shd w:val="clear" w:color="auto" w:fill="auto"/>
            <w:noWrap/>
            <w:vAlign w:val="bottom"/>
            <w:hideMark/>
          </w:tcPr>
          <w:p w:rsidR="00AD2DAC" w:rsidRPr="00B42F2A" w:rsidRDefault="00AD2DAC" w:rsidP="006913C4">
            <w:pPr>
              <w:jc w:val="right"/>
              <w:rPr>
                <w:color w:val="000000"/>
                <w:sz w:val="18"/>
                <w:szCs w:val="18"/>
                <w:lang w:val="en-GB"/>
              </w:rPr>
            </w:pPr>
            <w:r w:rsidRPr="00B42F2A">
              <w:rPr>
                <w:color w:val="000000"/>
                <w:sz w:val="18"/>
                <w:szCs w:val="18"/>
                <w:lang w:val="en-GB"/>
              </w:rPr>
              <w:t>19.54</w:t>
            </w:r>
          </w:p>
        </w:tc>
        <w:tc>
          <w:tcPr>
            <w:tcW w:w="0" w:type="auto"/>
            <w:tcBorders>
              <w:top w:val="nil"/>
              <w:left w:val="nil"/>
              <w:bottom w:val="nil"/>
              <w:right w:val="nil"/>
            </w:tcBorders>
            <w:shd w:val="clear" w:color="auto" w:fill="auto"/>
            <w:noWrap/>
            <w:vAlign w:val="bottom"/>
            <w:hideMark/>
          </w:tcPr>
          <w:p w:rsidR="00AD2DAC" w:rsidRPr="00B42F2A" w:rsidRDefault="00AD2DAC" w:rsidP="006913C4">
            <w:pPr>
              <w:jc w:val="right"/>
              <w:rPr>
                <w:color w:val="000000"/>
                <w:sz w:val="18"/>
                <w:szCs w:val="18"/>
                <w:lang w:val="en-GB"/>
              </w:rPr>
            </w:pPr>
            <w:r w:rsidRPr="00B42F2A">
              <w:rPr>
                <w:color w:val="000000"/>
                <w:sz w:val="18"/>
                <w:szCs w:val="18"/>
                <w:lang w:val="en-GB"/>
              </w:rPr>
              <w:t>19.54</w:t>
            </w:r>
          </w:p>
        </w:tc>
        <w:tc>
          <w:tcPr>
            <w:tcW w:w="0" w:type="auto"/>
            <w:tcBorders>
              <w:top w:val="nil"/>
              <w:left w:val="nil"/>
              <w:bottom w:val="nil"/>
              <w:right w:val="nil"/>
            </w:tcBorders>
            <w:shd w:val="clear" w:color="auto" w:fill="auto"/>
            <w:noWrap/>
            <w:vAlign w:val="bottom"/>
            <w:hideMark/>
          </w:tcPr>
          <w:p w:rsidR="00AD2DAC" w:rsidRPr="00B42F2A" w:rsidRDefault="00AD2DAC" w:rsidP="006913C4">
            <w:pPr>
              <w:jc w:val="right"/>
              <w:rPr>
                <w:color w:val="000000"/>
                <w:sz w:val="18"/>
                <w:szCs w:val="18"/>
                <w:lang w:val="en-GB"/>
              </w:rPr>
            </w:pPr>
            <w:r w:rsidRPr="00B42F2A">
              <w:rPr>
                <w:color w:val="000000"/>
                <w:sz w:val="18"/>
                <w:szCs w:val="18"/>
                <w:lang w:val="en-GB"/>
              </w:rPr>
              <w:t>7.39</w:t>
            </w:r>
          </w:p>
        </w:tc>
        <w:tc>
          <w:tcPr>
            <w:tcW w:w="0" w:type="auto"/>
            <w:tcBorders>
              <w:top w:val="nil"/>
              <w:left w:val="nil"/>
              <w:bottom w:val="nil"/>
              <w:right w:val="nil"/>
            </w:tcBorders>
            <w:shd w:val="clear" w:color="auto" w:fill="auto"/>
            <w:noWrap/>
            <w:vAlign w:val="bottom"/>
            <w:hideMark/>
          </w:tcPr>
          <w:p w:rsidR="00AD2DAC" w:rsidRPr="00B42F2A" w:rsidRDefault="00AD2DAC" w:rsidP="006913C4">
            <w:pPr>
              <w:jc w:val="right"/>
              <w:rPr>
                <w:color w:val="000000"/>
                <w:sz w:val="18"/>
                <w:szCs w:val="18"/>
                <w:lang w:val="en-GB"/>
              </w:rPr>
            </w:pPr>
            <w:r w:rsidRPr="00B42F2A">
              <w:rPr>
                <w:color w:val="000000"/>
                <w:sz w:val="18"/>
                <w:szCs w:val="18"/>
                <w:lang w:val="en-GB"/>
              </w:rPr>
              <w:t>3.33</w:t>
            </w:r>
          </w:p>
        </w:tc>
      </w:tr>
      <w:tr w:rsidR="00AD2DAC" w:rsidRPr="00B42F2A" w:rsidTr="00AD2DAC">
        <w:trPr>
          <w:trHeight w:val="300"/>
        </w:trPr>
        <w:tc>
          <w:tcPr>
            <w:tcW w:w="0" w:type="auto"/>
            <w:tcBorders>
              <w:top w:val="nil"/>
              <w:left w:val="nil"/>
              <w:bottom w:val="nil"/>
              <w:right w:val="nil"/>
            </w:tcBorders>
            <w:shd w:val="clear" w:color="auto" w:fill="auto"/>
            <w:vAlign w:val="bottom"/>
            <w:hideMark/>
          </w:tcPr>
          <w:p w:rsidR="00AD2DAC" w:rsidRPr="00B42F2A" w:rsidRDefault="00AD2DAC" w:rsidP="006913C4">
            <w:pPr>
              <w:jc w:val="center"/>
              <w:rPr>
                <w:color w:val="000000"/>
                <w:sz w:val="18"/>
                <w:szCs w:val="18"/>
                <w:lang w:val="en-GB"/>
              </w:rPr>
            </w:pPr>
            <w:r w:rsidRPr="00B42F2A">
              <w:rPr>
                <w:color w:val="000000"/>
                <w:sz w:val="18"/>
                <w:szCs w:val="18"/>
                <w:lang w:val="en-GB"/>
              </w:rPr>
              <w:t>Eureka</w:t>
            </w:r>
          </w:p>
        </w:tc>
        <w:tc>
          <w:tcPr>
            <w:tcW w:w="0" w:type="auto"/>
            <w:tcBorders>
              <w:top w:val="nil"/>
              <w:left w:val="nil"/>
              <w:bottom w:val="nil"/>
              <w:right w:val="nil"/>
            </w:tcBorders>
            <w:shd w:val="clear" w:color="auto" w:fill="auto"/>
            <w:noWrap/>
            <w:vAlign w:val="bottom"/>
            <w:hideMark/>
          </w:tcPr>
          <w:p w:rsidR="00AD2DAC" w:rsidRPr="00B42F2A" w:rsidRDefault="00AD2DAC" w:rsidP="006913C4">
            <w:pPr>
              <w:jc w:val="right"/>
              <w:rPr>
                <w:color w:val="000000"/>
                <w:sz w:val="18"/>
                <w:szCs w:val="18"/>
                <w:lang w:val="en-GB"/>
              </w:rPr>
            </w:pPr>
            <w:r w:rsidRPr="00B42F2A">
              <w:rPr>
                <w:color w:val="000000"/>
                <w:sz w:val="18"/>
                <w:szCs w:val="18"/>
                <w:lang w:val="en-GB"/>
              </w:rPr>
              <w:t>1.00</w:t>
            </w:r>
          </w:p>
        </w:tc>
        <w:tc>
          <w:tcPr>
            <w:tcW w:w="0" w:type="auto"/>
            <w:tcBorders>
              <w:top w:val="nil"/>
              <w:left w:val="nil"/>
              <w:bottom w:val="nil"/>
              <w:right w:val="nil"/>
            </w:tcBorders>
            <w:shd w:val="clear" w:color="auto" w:fill="auto"/>
            <w:noWrap/>
            <w:vAlign w:val="bottom"/>
            <w:hideMark/>
          </w:tcPr>
          <w:p w:rsidR="00AD2DAC" w:rsidRPr="00B42F2A" w:rsidRDefault="00AD2DAC" w:rsidP="006913C4">
            <w:pPr>
              <w:jc w:val="right"/>
              <w:rPr>
                <w:color w:val="000000"/>
                <w:sz w:val="18"/>
                <w:szCs w:val="18"/>
                <w:lang w:val="en-GB"/>
              </w:rPr>
            </w:pPr>
            <w:r w:rsidRPr="00B42F2A">
              <w:rPr>
                <w:color w:val="000000"/>
                <w:sz w:val="18"/>
                <w:szCs w:val="18"/>
                <w:lang w:val="en-GB"/>
              </w:rPr>
              <w:t>27.00</w:t>
            </w:r>
          </w:p>
        </w:tc>
        <w:tc>
          <w:tcPr>
            <w:tcW w:w="0" w:type="auto"/>
            <w:tcBorders>
              <w:top w:val="nil"/>
              <w:left w:val="nil"/>
              <w:bottom w:val="nil"/>
              <w:right w:val="nil"/>
            </w:tcBorders>
            <w:shd w:val="clear" w:color="auto" w:fill="auto"/>
            <w:noWrap/>
            <w:vAlign w:val="bottom"/>
            <w:hideMark/>
          </w:tcPr>
          <w:p w:rsidR="00AD2DAC" w:rsidRPr="00B42F2A" w:rsidRDefault="00AD2DAC" w:rsidP="006913C4">
            <w:pPr>
              <w:jc w:val="right"/>
              <w:rPr>
                <w:color w:val="000000"/>
                <w:sz w:val="18"/>
                <w:szCs w:val="18"/>
                <w:lang w:val="en-GB"/>
              </w:rPr>
            </w:pPr>
            <w:r w:rsidRPr="00B42F2A">
              <w:rPr>
                <w:color w:val="000000"/>
                <w:sz w:val="18"/>
                <w:szCs w:val="18"/>
                <w:lang w:val="en-GB"/>
              </w:rPr>
              <w:t>5.16</w:t>
            </w:r>
          </w:p>
        </w:tc>
        <w:tc>
          <w:tcPr>
            <w:tcW w:w="0" w:type="auto"/>
            <w:tcBorders>
              <w:top w:val="nil"/>
              <w:left w:val="nil"/>
              <w:bottom w:val="nil"/>
              <w:right w:val="nil"/>
            </w:tcBorders>
            <w:shd w:val="clear" w:color="auto" w:fill="auto"/>
            <w:noWrap/>
            <w:vAlign w:val="bottom"/>
            <w:hideMark/>
          </w:tcPr>
          <w:p w:rsidR="00AD2DAC" w:rsidRPr="00B42F2A" w:rsidRDefault="00AD2DAC" w:rsidP="006913C4">
            <w:pPr>
              <w:jc w:val="right"/>
              <w:rPr>
                <w:color w:val="000000"/>
                <w:sz w:val="18"/>
                <w:szCs w:val="18"/>
                <w:lang w:val="en-GB"/>
              </w:rPr>
            </w:pPr>
            <w:r w:rsidRPr="00B42F2A">
              <w:rPr>
                <w:color w:val="000000"/>
                <w:sz w:val="18"/>
                <w:szCs w:val="18"/>
                <w:lang w:val="en-GB"/>
              </w:rPr>
              <w:t>27.01</w:t>
            </w:r>
          </w:p>
        </w:tc>
        <w:tc>
          <w:tcPr>
            <w:tcW w:w="0" w:type="auto"/>
            <w:tcBorders>
              <w:top w:val="nil"/>
              <w:left w:val="nil"/>
              <w:bottom w:val="nil"/>
              <w:right w:val="nil"/>
            </w:tcBorders>
            <w:shd w:val="clear" w:color="auto" w:fill="auto"/>
            <w:noWrap/>
            <w:vAlign w:val="bottom"/>
            <w:hideMark/>
          </w:tcPr>
          <w:p w:rsidR="00AD2DAC" w:rsidRPr="00B42F2A" w:rsidRDefault="00AD2DAC" w:rsidP="006913C4">
            <w:pPr>
              <w:jc w:val="right"/>
              <w:rPr>
                <w:color w:val="000000"/>
                <w:sz w:val="18"/>
                <w:szCs w:val="18"/>
                <w:lang w:val="en-GB"/>
              </w:rPr>
            </w:pPr>
            <w:r w:rsidRPr="00B42F2A">
              <w:rPr>
                <w:color w:val="000000"/>
                <w:sz w:val="18"/>
                <w:szCs w:val="18"/>
                <w:lang w:val="en-GB"/>
              </w:rPr>
              <w:t>27.00</w:t>
            </w:r>
          </w:p>
        </w:tc>
        <w:tc>
          <w:tcPr>
            <w:tcW w:w="0" w:type="auto"/>
            <w:tcBorders>
              <w:top w:val="nil"/>
              <w:left w:val="nil"/>
              <w:bottom w:val="nil"/>
              <w:right w:val="nil"/>
            </w:tcBorders>
            <w:shd w:val="clear" w:color="auto" w:fill="auto"/>
            <w:noWrap/>
            <w:vAlign w:val="bottom"/>
            <w:hideMark/>
          </w:tcPr>
          <w:p w:rsidR="00AD2DAC" w:rsidRPr="00B42F2A" w:rsidRDefault="00AD2DAC" w:rsidP="006913C4">
            <w:pPr>
              <w:jc w:val="right"/>
              <w:rPr>
                <w:color w:val="000000"/>
                <w:sz w:val="18"/>
                <w:szCs w:val="18"/>
                <w:lang w:val="en-GB"/>
              </w:rPr>
            </w:pPr>
            <w:r w:rsidRPr="00B42F2A">
              <w:rPr>
                <w:color w:val="000000"/>
                <w:sz w:val="18"/>
                <w:szCs w:val="18"/>
                <w:lang w:val="en-GB"/>
              </w:rPr>
              <w:t>6.30</w:t>
            </w:r>
          </w:p>
        </w:tc>
        <w:tc>
          <w:tcPr>
            <w:tcW w:w="0" w:type="auto"/>
            <w:tcBorders>
              <w:top w:val="nil"/>
              <w:left w:val="nil"/>
              <w:bottom w:val="nil"/>
              <w:right w:val="nil"/>
            </w:tcBorders>
            <w:shd w:val="clear" w:color="auto" w:fill="auto"/>
            <w:noWrap/>
            <w:vAlign w:val="bottom"/>
            <w:hideMark/>
          </w:tcPr>
          <w:p w:rsidR="00AD2DAC" w:rsidRPr="00B42F2A" w:rsidRDefault="00AD2DAC" w:rsidP="006913C4">
            <w:pPr>
              <w:jc w:val="right"/>
              <w:rPr>
                <w:color w:val="000000"/>
                <w:sz w:val="18"/>
                <w:szCs w:val="18"/>
                <w:lang w:val="en-GB"/>
              </w:rPr>
            </w:pPr>
            <w:r w:rsidRPr="00B42F2A">
              <w:rPr>
                <w:color w:val="000000"/>
                <w:sz w:val="18"/>
                <w:szCs w:val="18"/>
                <w:lang w:val="en-GB"/>
              </w:rPr>
              <w:t>3.65</w:t>
            </w:r>
          </w:p>
        </w:tc>
      </w:tr>
      <w:tr w:rsidR="00AD2DAC" w:rsidRPr="00B42F2A" w:rsidTr="00AD2DAC">
        <w:trPr>
          <w:trHeight w:val="300"/>
        </w:trPr>
        <w:tc>
          <w:tcPr>
            <w:tcW w:w="0" w:type="auto"/>
            <w:tcBorders>
              <w:top w:val="nil"/>
              <w:left w:val="nil"/>
              <w:bottom w:val="nil"/>
              <w:right w:val="nil"/>
            </w:tcBorders>
            <w:shd w:val="clear" w:color="auto" w:fill="auto"/>
            <w:vAlign w:val="bottom"/>
            <w:hideMark/>
          </w:tcPr>
          <w:p w:rsidR="00AD2DAC" w:rsidRPr="00B42F2A" w:rsidRDefault="00AD2DAC" w:rsidP="006913C4">
            <w:pPr>
              <w:jc w:val="center"/>
              <w:rPr>
                <w:color w:val="000000"/>
                <w:sz w:val="18"/>
                <w:szCs w:val="18"/>
                <w:lang w:val="en-GB"/>
              </w:rPr>
            </w:pPr>
            <w:r w:rsidRPr="00B42F2A">
              <w:rPr>
                <w:color w:val="000000"/>
                <w:sz w:val="18"/>
                <w:szCs w:val="18"/>
                <w:lang w:val="en-GB"/>
              </w:rPr>
              <w:t>Crescent City</w:t>
            </w:r>
          </w:p>
        </w:tc>
        <w:tc>
          <w:tcPr>
            <w:tcW w:w="0" w:type="auto"/>
            <w:tcBorders>
              <w:top w:val="nil"/>
              <w:left w:val="nil"/>
              <w:bottom w:val="nil"/>
              <w:right w:val="nil"/>
            </w:tcBorders>
            <w:shd w:val="clear" w:color="auto" w:fill="auto"/>
            <w:noWrap/>
            <w:vAlign w:val="bottom"/>
            <w:hideMark/>
          </w:tcPr>
          <w:p w:rsidR="00AD2DAC" w:rsidRPr="00B42F2A" w:rsidRDefault="00AD2DAC" w:rsidP="006913C4">
            <w:pPr>
              <w:jc w:val="right"/>
              <w:rPr>
                <w:color w:val="000000"/>
                <w:sz w:val="18"/>
                <w:szCs w:val="18"/>
                <w:lang w:val="en-GB"/>
              </w:rPr>
            </w:pPr>
            <w:r w:rsidRPr="00B42F2A">
              <w:rPr>
                <w:color w:val="000000"/>
                <w:sz w:val="18"/>
                <w:szCs w:val="18"/>
                <w:lang w:val="en-GB"/>
              </w:rPr>
              <w:t>1.00</w:t>
            </w:r>
          </w:p>
        </w:tc>
        <w:tc>
          <w:tcPr>
            <w:tcW w:w="0" w:type="auto"/>
            <w:tcBorders>
              <w:top w:val="nil"/>
              <w:left w:val="nil"/>
              <w:bottom w:val="nil"/>
              <w:right w:val="nil"/>
            </w:tcBorders>
            <w:shd w:val="clear" w:color="auto" w:fill="auto"/>
            <w:noWrap/>
            <w:vAlign w:val="bottom"/>
            <w:hideMark/>
          </w:tcPr>
          <w:p w:rsidR="00AD2DAC" w:rsidRPr="00B42F2A" w:rsidRDefault="00AD2DAC" w:rsidP="006913C4">
            <w:pPr>
              <w:jc w:val="right"/>
              <w:rPr>
                <w:color w:val="000000"/>
                <w:sz w:val="18"/>
                <w:szCs w:val="18"/>
                <w:lang w:val="en-GB"/>
              </w:rPr>
            </w:pPr>
            <w:r w:rsidRPr="00B42F2A">
              <w:rPr>
                <w:color w:val="000000"/>
                <w:sz w:val="18"/>
                <w:szCs w:val="18"/>
                <w:lang w:val="en-GB"/>
              </w:rPr>
              <w:t>0.99</w:t>
            </w:r>
          </w:p>
        </w:tc>
        <w:tc>
          <w:tcPr>
            <w:tcW w:w="0" w:type="auto"/>
            <w:tcBorders>
              <w:top w:val="nil"/>
              <w:left w:val="nil"/>
              <w:bottom w:val="nil"/>
              <w:right w:val="nil"/>
            </w:tcBorders>
            <w:shd w:val="clear" w:color="auto" w:fill="auto"/>
            <w:noWrap/>
            <w:vAlign w:val="bottom"/>
            <w:hideMark/>
          </w:tcPr>
          <w:p w:rsidR="00AD2DAC" w:rsidRPr="00B42F2A" w:rsidRDefault="00AD2DAC" w:rsidP="006913C4">
            <w:pPr>
              <w:jc w:val="right"/>
              <w:rPr>
                <w:color w:val="000000"/>
                <w:sz w:val="18"/>
                <w:szCs w:val="18"/>
                <w:lang w:val="en-GB"/>
              </w:rPr>
            </w:pPr>
            <w:r w:rsidRPr="00B42F2A">
              <w:rPr>
                <w:color w:val="000000"/>
                <w:sz w:val="18"/>
                <w:szCs w:val="18"/>
                <w:lang w:val="en-GB"/>
              </w:rPr>
              <w:t>0.20</w:t>
            </w:r>
          </w:p>
        </w:tc>
        <w:tc>
          <w:tcPr>
            <w:tcW w:w="0" w:type="auto"/>
            <w:tcBorders>
              <w:top w:val="nil"/>
              <w:left w:val="nil"/>
              <w:bottom w:val="nil"/>
              <w:right w:val="nil"/>
            </w:tcBorders>
            <w:shd w:val="clear" w:color="auto" w:fill="auto"/>
            <w:noWrap/>
            <w:vAlign w:val="bottom"/>
            <w:hideMark/>
          </w:tcPr>
          <w:p w:rsidR="00AD2DAC" w:rsidRPr="00B42F2A" w:rsidRDefault="00AD2DAC" w:rsidP="006913C4">
            <w:pPr>
              <w:jc w:val="right"/>
              <w:rPr>
                <w:color w:val="000000"/>
                <w:sz w:val="18"/>
                <w:szCs w:val="18"/>
                <w:lang w:val="en-GB"/>
              </w:rPr>
            </w:pPr>
            <w:r w:rsidRPr="00B42F2A">
              <w:rPr>
                <w:color w:val="000000"/>
                <w:sz w:val="18"/>
                <w:szCs w:val="18"/>
                <w:lang w:val="en-GB"/>
              </w:rPr>
              <w:t>0.99</w:t>
            </w:r>
          </w:p>
        </w:tc>
        <w:tc>
          <w:tcPr>
            <w:tcW w:w="0" w:type="auto"/>
            <w:tcBorders>
              <w:top w:val="nil"/>
              <w:left w:val="nil"/>
              <w:bottom w:val="nil"/>
              <w:right w:val="nil"/>
            </w:tcBorders>
            <w:shd w:val="clear" w:color="auto" w:fill="auto"/>
            <w:noWrap/>
            <w:vAlign w:val="bottom"/>
            <w:hideMark/>
          </w:tcPr>
          <w:p w:rsidR="00AD2DAC" w:rsidRPr="00B42F2A" w:rsidRDefault="00AD2DAC" w:rsidP="006913C4">
            <w:pPr>
              <w:jc w:val="right"/>
              <w:rPr>
                <w:color w:val="000000"/>
                <w:sz w:val="18"/>
                <w:szCs w:val="18"/>
                <w:lang w:val="en-GB"/>
              </w:rPr>
            </w:pPr>
            <w:r w:rsidRPr="00B42F2A">
              <w:rPr>
                <w:color w:val="000000"/>
                <w:sz w:val="18"/>
                <w:szCs w:val="18"/>
                <w:lang w:val="en-GB"/>
              </w:rPr>
              <w:t>0.99</w:t>
            </w:r>
          </w:p>
        </w:tc>
        <w:tc>
          <w:tcPr>
            <w:tcW w:w="0" w:type="auto"/>
            <w:tcBorders>
              <w:top w:val="nil"/>
              <w:left w:val="nil"/>
              <w:bottom w:val="nil"/>
              <w:right w:val="nil"/>
            </w:tcBorders>
            <w:shd w:val="clear" w:color="auto" w:fill="auto"/>
            <w:noWrap/>
            <w:vAlign w:val="bottom"/>
            <w:hideMark/>
          </w:tcPr>
          <w:p w:rsidR="00AD2DAC" w:rsidRPr="00B42F2A" w:rsidRDefault="00AD2DAC" w:rsidP="006913C4">
            <w:pPr>
              <w:jc w:val="right"/>
              <w:rPr>
                <w:color w:val="000000"/>
                <w:sz w:val="18"/>
                <w:szCs w:val="18"/>
                <w:lang w:val="en-GB"/>
              </w:rPr>
            </w:pPr>
            <w:r w:rsidRPr="00B42F2A">
              <w:rPr>
                <w:color w:val="000000"/>
                <w:sz w:val="18"/>
                <w:szCs w:val="18"/>
                <w:lang w:val="en-GB"/>
              </w:rPr>
              <w:t>0.30</w:t>
            </w:r>
          </w:p>
        </w:tc>
        <w:tc>
          <w:tcPr>
            <w:tcW w:w="0" w:type="auto"/>
            <w:tcBorders>
              <w:top w:val="nil"/>
              <w:left w:val="nil"/>
              <w:bottom w:val="nil"/>
              <w:right w:val="nil"/>
            </w:tcBorders>
            <w:shd w:val="clear" w:color="auto" w:fill="auto"/>
            <w:noWrap/>
            <w:vAlign w:val="bottom"/>
            <w:hideMark/>
          </w:tcPr>
          <w:p w:rsidR="00AD2DAC" w:rsidRPr="00B42F2A" w:rsidRDefault="00AD2DAC" w:rsidP="006913C4">
            <w:pPr>
              <w:jc w:val="right"/>
              <w:rPr>
                <w:color w:val="000000"/>
                <w:sz w:val="18"/>
                <w:szCs w:val="18"/>
                <w:lang w:val="en-GB"/>
              </w:rPr>
            </w:pPr>
            <w:r w:rsidRPr="00B42F2A">
              <w:rPr>
                <w:color w:val="000000"/>
                <w:sz w:val="18"/>
                <w:szCs w:val="18"/>
                <w:lang w:val="en-GB"/>
              </w:rPr>
              <w:t>0.14</w:t>
            </w:r>
          </w:p>
        </w:tc>
      </w:tr>
      <w:tr w:rsidR="00AD2DAC" w:rsidRPr="00B42F2A" w:rsidTr="00AD2DAC">
        <w:trPr>
          <w:trHeight w:val="300"/>
        </w:trPr>
        <w:tc>
          <w:tcPr>
            <w:tcW w:w="0" w:type="auto"/>
            <w:tcBorders>
              <w:top w:val="nil"/>
              <w:left w:val="nil"/>
              <w:bottom w:val="nil"/>
              <w:right w:val="nil"/>
            </w:tcBorders>
            <w:shd w:val="clear" w:color="auto" w:fill="auto"/>
            <w:vAlign w:val="bottom"/>
            <w:hideMark/>
          </w:tcPr>
          <w:p w:rsidR="00AD2DAC" w:rsidRPr="00B42F2A" w:rsidRDefault="00AD2DAC" w:rsidP="006913C4">
            <w:pPr>
              <w:jc w:val="center"/>
              <w:rPr>
                <w:color w:val="000000"/>
                <w:sz w:val="18"/>
                <w:szCs w:val="18"/>
                <w:lang w:val="en-GB"/>
              </w:rPr>
            </w:pPr>
            <w:r w:rsidRPr="00B42F2A">
              <w:rPr>
                <w:color w:val="000000"/>
                <w:sz w:val="18"/>
                <w:szCs w:val="18"/>
                <w:lang w:val="en-GB"/>
              </w:rPr>
              <w:t>Brookings</w:t>
            </w:r>
          </w:p>
        </w:tc>
        <w:tc>
          <w:tcPr>
            <w:tcW w:w="0" w:type="auto"/>
            <w:tcBorders>
              <w:top w:val="nil"/>
              <w:left w:val="nil"/>
              <w:bottom w:val="nil"/>
              <w:right w:val="nil"/>
            </w:tcBorders>
            <w:shd w:val="clear" w:color="auto" w:fill="auto"/>
            <w:noWrap/>
            <w:vAlign w:val="bottom"/>
            <w:hideMark/>
          </w:tcPr>
          <w:p w:rsidR="00AD2DAC" w:rsidRPr="00B42F2A" w:rsidRDefault="00AD2DAC" w:rsidP="006913C4">
            <w:pPr>
              <w:jc w:val="right"/>
              <w:rPr>
                <w:color w:val="000000"/>
                <w:sz w:val="18"/>
                <w:szCs w:val="18"/>
                <w:lang w:val="en-GB"/>
              </w:rPr>
            </w:pPr>
            <w:r w:rsidRPr="00B42F2A">
              <w:rPr>
                <w:color w:val="000000"/>
                <w:sz w:val="18"/>
                <w:szCs w:val="18"/>
                <w:lang w:val="en-GB"/>
              </w:rPr>
              <w:t>1.00</w:t>
            </w:r>
          </w:p>
        </w:tc>
        <w:tc>
          <w:tcPr>
            <w:tcW w:w="0" w:type="auto"/>
            <w:tcBorders>
              <w:top w:val="nil"/>
              <w:left w:val="nil"/>
              <w:bottom w:val="nil"/>
              <w:right w:val="nil"/>
            </w:tcBorders>
            <w:shd w:val="clear" w:color="auto" w:fill="auto"/>
            <w:noWrap/>
            <w:vAlign w:val="bottom"/>
            <w:hideMark/>
          </w:tcPr>
          <w:p w:rsidR="00AD2DAC" w:rsidRPr="00B42F2A" w:rsidRDefault="00AD2DAC" w:rsidP="006913C4">
            <w:pPr>
              <w:jc w:val="right"/>
              <w:rPr>
                <w:color w:val="000000"/>
                <w:sz w:val="18"/>
                <w:szCs w:val="18"/>
                <w:lang w:val="en-GB"/>
              </w:rPr>
            </w:pPr>
            <w:r w:rsidRPr="00B42F2A">
              <w:rPr>
                <w:color w:val="000000"/>
                <w:sz w:val="18"/>
                <w:szCs w:val="18"/>
                <w:lang w:val="en-GB"/>
              </w:rPr>
              <w:t>2.44</w:t>
            </w:r>
          </w:p>
        </w:tc>
        <w:tc>
          <w:tcPr>
            <w:tcW w:w="0" w:type="auto"/>
            <w:tcBorders>
              <w:top w:val="nil"/>
              <w:left w:val="nil"/>
              <w:bottom w:val="nil"/>
              <w:right w:val="nil"/>
            </w:tcBorders>
            <w:shd w:val="clear" w:color="auto" w:fill="auto"/>
            <w:noWrap/>
            <w:vAlign w:val="bottom"/>
            <w:hideMark/>
          </w:tcPr>
          <w:p w:rsidR="00AD2DAC" w:rsidRPr="00B42F2A" w:rsidRDefault="00AD2DAC" w:rsidP="006913C4">
            <w:pPr>
              <w:jc w:val="right"/>
              <w:rPr>
                <w:color w:val="000000"/>
                <w:sz w:val="18"/>
                <w:szCs w:val="18"/>
                <w:lang w:val="en-GB"/>
              </w:rPr>
            </w:pPr>
            <w:r w:rsidRPr="00B42F2A">
              <w:rPr>
                <w:color w:val="000000"/>
                <w:sz w:val="18"/>
                <w:szCs w:val="18"/>
                <w:lang w:val="en-GB"/>
              </w:rPr>
              <w:t>0.48</w:t>
            </w:r>
          </w:p>
        </w:tc>
        <w:tc>
          <w:tcPr>
            <w:tcW w:w="0" w:type="auto"/>
            <w:tcBorders>
              <w:top w:val="nil"/>
              <w:left w:val="nil"/>
              <w:bottom w:val="nil"/>
              <w:right w:val="nil"/>
            </w:tcBorders>
            <w:shd w:val="clear" w:color="auto" w:fill="auto"/>
            <w:noWrap/>
            <w:vAlign w:val="bottom"/>
            <w:hideMark/>
          </w:tcPr>
          <w:p w:rsidR="00AD2DAC" w:rsidRPr="00B42F2A" w:rsidRDefault="00AD2DAC" w:rsidP="006913C4">
            <w:pPr>
              <w:jc w:val="right"/>
              <w:rPr>
                <w:color w:val="000000"/>
                <w:sz w:val="18"/>
                <w:szCs w:val="18"/>
                <w:lang w:val="en-GB"/>
              </w:rPr>
            </w:pPr>
            <w:r w:rsidRPr="00B42F2A">
              <w:rPr>
                <w:color w:val="000000"/>
                <w:sz w:val="18"/>
                <w:szCs w:val="18"/>
                <w:lang w:val="en-GB"/>
              </w:rPr>
              <w:t>2.44</w:t>
            </w:r>
          </w:p>
        </w:tc>
        <w:tc>
          <w:tcPr>
            <w:tcW w:w="0" w:type="auto"/>
            <w:tcBorders>
              <w:top w:val="nil"/>
              <w:left w:val="nil"/>
              <w:bottom w:val="nil"/>
              <w:right w:val="nil"/>
            </w:tcBorders>
            <w:shd w:val="clear" w:color="auto" w:fill="auto"/>
            <w:noWrap/>
            <w:vAlign w:val="bottom"/>
            <w:hideMark/>
          </w:tcPr>
          <w:p w:rsidR="00AD2DAC" w:rsidRPr="00B42F2A" w:rsidRDefault="00AD2DAC" w:rsidP="006913C4">
            <w:pPr>
              <w:jc w:val="right"/>
              <w:rPr>
                <w:color w:val="000000"/>
                <w:sz w:val="18"/>
                <w:szCs w:val="18"/>
                <w:lang w:val="en-GB"/>
              </w:rPr>
            </w:pPr>
            <w:r w:rsidRPr="00B42F2A">
              <w:rPr>
                <w:color w:val="000000"/>
                <w:sz w:val="18"/>
                <w:szCs w:val="18"/>
                <w:lang w:val="en-GB"/>
              </w:rPr>
              <w:t>2.44</w:t>
            </w:r>
          </w:p>
        </w:tc>
        <w:tc>
          <w:tcPr>
            <w:tcW w:w="0" w:type="auto"/>
            <w:tcBorders>
              <w:top w:val="nil"/>
              <w:left w:val="nil"/>
              <w:bottom w:val="nil"/>
              <w:right w:val="nil"/>
            </w:tcBorders>
            <w:shd w:val="clear" w:color="auto" w:fill="auto"/>
            <w:noWrap/>
            <w:vAlign w:val="bottom"/>
            <w:hideMark/>
          </w:tcPr>
          <w:p w:rsidR="00AD2DAC" w:rsidRPr="00B42F2A" w:rsidRDefault="00AD2DAC" w:rsidP="006913C4">
            <w:pPr>
              <w:jc w:val="right"/>
              <w:rPr>
                <w:color w:val="000000"/>
                <w:sz w:val="18"/>
                <w:szCs w:val="18"/>
                <w:lang w:val="en-GB"/>
              </w:rPr>
            </w:pPr>
            <w:r w:rsidRPr="00B42F2A">
              <w:rPr>
                <w:color w:val="000000"/>
                <w:sz w:val="18"/>
                <w:szCs w:val="18"/>
                <w:lang w:val="en-GB"/>
              </w:rPr>
              <w:t>0.70</w:t>
            </w:r>
          </w:p>
        </w:tc>
        <w:tc>
          <w:tcPr>
            <w:tcW w:w="0" w:type="auto"/>
            <w:tcBorders>
              <w:top w:val="nil"/>
              <w:left w:val="nil"/>
              <w:bottom w:val="nil"/>
              <w:right w:val="nil"/>
            </w:tcBorders>
            <w:shd w:val="clear" w:color="auto" w:fill="auto"/>
            <w:noWrap/>
            <w:vAlign w:val="bottom"/>
            <w:hideMark/>
          </w:tcPr>
          <w:p w:rsidR="00AD2DAC" w:rsidRPr="00B42F2A" w:rsidRDefault="00AD2DAC" w:rsidP="006913C4">
            <w:pPr>
              <w:jc w:val="right"/>
              <w:rPr>
                <w:color w:val="000000"/>
                <w:sz w:val="18"/>
                <w:szCs w:val="18"/>
                <w:lang w:val="en-GB"/>
              </w:rPr>
            </w:pPr>
            <w:r w:rsidRPr="00B42F2A">
              <w:rPr>
                <w:color w:val="000000"/>
                <w:sz w:val="18"/>
                <w:szCs w:val="18"/>
                <w:lang w:val="en-GB"/>
              </w:rPr>
              <w:t>0.32</w:t>
            </w:r>
          </w:p>
        </w:tc>
      </w:tr>
      <w:tr w:rsidR="00AD2DAC" w:rsidRPr="00B42F2A" w:rsidTr="00AD2DAC">
        <w:trPr>
          <w:trHeight w:val="300"/>
        </w:trPr>
        <w:tc>
          <w:tcPr>
            <w:tcW w:w="0" w:type="auto"/>
            <w:tcBorders>
              <w:top w:val="nil"/>
              <w:left w:val="nil"/>
              <w:bottom w:val="nil"/>
              <w:right w:val="nil"/>
            </w:tcBorders>
            <w:shd w:val="clear" w:color="auto" w:fill="auto"/>
            <w:vAlign w:val="bottom"/>
            <w:hideMark/>
          </w:tcPr>
          <w:p w:rsidR="00AD2DAC" w:rsidRPr="00B42F2A" w:rsidRDefault="00AD2DAC" w:rsidP="006913C4">
            <w:pPr>
              <w:jc w:val="center"/>
              <w:rPr>
                <w:color w:val="000000"/>
                <w:sz w:val="18"/>
                <w:szCs w:val="18"/>
                <w:lang w:val="en-GB"/>
              </w:rPr>
            </w:pPr>
            <w:r w:rsidRPr="00B42F2A">
              <w:rPr>
                <w:color w:val="000000"/>
                <w:sz w:val="18"/>
                <w:szCs w:val="18"/>
                <w:lang w:val="en-GB"/>
              </w:rPr>
              <w:t>Coos Bay</w:t>
            </w:r>
          </w:p>
        </w:tc>
        <w:tc>
          <w:tcPr>
            <w:tcW w:w="0" w:type="auto"/>
            <w:tcBorders>
              <w:top w:val="nil"/>
              <w:left w:val="nil"/>
              <w:bottom w:val="nil"/>
              <w:right w:val="nil"/>
            </w:tcBorders>
            <w:shd w:val="clear" w:color="auto" w:fill="auto"/>
            <w:noWrap/>
            <w:vAlign w:val="bottom"/>
            <w:hideMark/>
          </w:tcPr>
          <w:p w:rsidR="00AD2DAC" w:rsidRPr="00B42F2A" w:rsidRDefault="00AD2DAC" w:rsidP="006913C4">
            <w:pPr>
              <w:jc w:val="right"/>
              <w:rPr>
                <w:color w:val="000000"/>
                <w:sz w:val="18"/>
                <w:szCs w:val="18"/>
                <w:lang w:val="en-GB"/>
              </w:rPr>
            </w:pPr>
            <w:r w:rsidRPr="00B42F2A">
              <w:rPr>
                <w:color w:val="000000"/>
                <w:sz w:val="18"/>
                <w:szCs w:val="18"/>
                <w:lang w:val="en-GB"/>
              </w:rPr>
              <w:t>1.00</w:t>
            </w:r>
          </w:p>
        </w:tc>
        <w:tc>
          <w:tcPr>
            <w:tcW w:w="0" w:type="auto"/>
            <w:tcBorders>
              <w:top w:val="nil"/>
              <w:left w:val="nil"/>
              <w:bottom w:val="nil"/>
              <w:right w:val="nil"/>
            </w:tcBorders>
            <w:shd w:val="clear" w:color="auto" w:fill="auto"/>
            <w:noWrap/>
            <w:vAlign w:val="bottom"/>
            <w:hideMark/>
          </w:tcPr>
          <w:p w:rsidR="00AD2DAC" w:rsidRPr="00B42F2A" w:rsidRDefault="00AD2DAC" w:rsidP="006913C4">
            <w:pPr>
              <w:jc w:val="right"/>
              <w:rPr>
                <w:color w:val="000000"/>
                <w:sz w:val="18"/>
                <w:szCs w:val="18"/>
                <w:lang w:val="en-GB"/>
              </w:rPr>
            </w:pPr>
            <w:r w:rsidRPr="00B42F2A">
              <w:rPr>
                <w:color w:val="000000"/>
                <w:sz w:val="18"/>
                <w:szCs w:val="18"/>
                <w:lang w:val="en-GB"/>
              </w:rPr>
              <w:t>25.95</w:t>
            </w:r>
          </w:p>
        </w:tc>
        <w:tc>
          <w:tcPr>
            <w:tcW w:w="0" w:type="auto"/>
            <w:tcBorders>
              <w:top w:val="nil"/>
              <w:left w:val="nil"/>
              <w:bottom w:val="nil"/>
              <w:right w:val="nil"/>
            </w:tcBorders>
            <w:shd w:val="clear" w:color="auto" w:fill="auto"/>
            <w:noWrap/>
            <w:vAlign w:val="bottom"/>
            <w:hideMark/>
          </w:tcPr>
          <w:p w:rsidR="00AD2DAC" w:rsidRPr="00B42F2A" w:rsidRDefault="00AD2DAC" w:rsidP="006913C4">
            <w:pPr>
              <w:jc w:val="right"/>
              <w:rPr>
                <w:color w:val="000000"/>
                <w:sz w:val="18"/>
                <w:szCs w:val="18"/>
                <w:lang w:val="en-GB"/>
              </w:rPr>
            </w:pPr>
            <w:r w:rsidRPr="00B42F2A">
              <w:rPr>
                <w:color w:val="000000"/>
                <w:sz w:val="18"/>
                <w:szCs w:val="18"/>
                <w:lang w:val="en-GB"/>
              </w:rPr>
              <w:t>5.27</w:t>
            </w:r>
          </w:p>
        </w:tc>
        <w:tc>
          <w:tcPr>
            <w:tcW w:w="0" w:type="auto"/>
            <w:tcBorders>
              <w:top w:val="nil"/>
              <w:left w:val="nil"/>
              <w:bottom w:val="nil"/>
              <w:right w:val="nil"/>
            </w:tcBorders>
            <w:shd w:val="clear" w:color="auto" w:fill="auto"/>
            <w:noWrap/>
            <w:vAlign w:val="bottom"/>
            <w:hideMark/>
          </w:tcPr>
          <w:p w:rsidR="00AD2DAC" w:rsidRPr="00B42F2A" w:rsidRDefault="00AD2DAC" w:rsidP="006913C4">
            <w:pPr>
              <w:jc w:val="right"/>
              <w:rPr>
                <w:color w:val="000000"/>
                <w:sz w:val="18"/>
                <w:szCs w:val="18"/>
                <w:lang w:val="en-GB"/>
              </w:rPr>
            </w:pPr>
            <w:r w:rsidRPr="00B42F2A">
              <w:rPr>
                <w:color w:val="000000"/>
                <w:sz w:val="18"/>
                <w:szCs w:val="18"/>
                <w:lang w:val="en-GB"/>
              </w:rPr>
              <w:t>25.96</w:t>
            </w:r>
          </w:p>
        </w:tc>
        <w:tc>
          <w:tcPr>
            <w:tcW w:w="0" w:type="auto"/>
            <w:tcBorders>
              <w:top w:val="nil"/>
              <w:left w:val="nil"/>
              <w:bottom w:val="nil"/>
              <w:right w:val="nil"/>
            </w:tcBorders>
            <w:shd w:val="clear" w:color="auto" w:fill="auto"/>
            <w:noWrap/>
            <w:vAlign w:val="bottom"/>
            <w:hideMark/>
          </w:tcPr>
          <w:p w:rsidR="00AD2DAC" w:rsidRPr="00B42F2A" w:rsidRDefault="00AD2DAC" w:rsidP="006913C4">
            <w:pPr>
              <w:jc w:val="right"/>
              <w:rPr>
                <w:color w:val="000000"/>
                <w:sz w:val="18"/>
                <w:szCs w:val="18"/>
                <w:lang w:val="en-GB"/>
              </w:rPr>
            </w:pPr>
            <w:r w:rsidRPr="00B42F2A">
              <w:rPr>
                <w:color w:val="000000"/>
                <w:sz w:val="18"/>
                <w:szCs w:val="18"/>
                <w:lang w:val="en-GB"/>
              </w:rPr>
              <w:t>25.95</w:t>
            </w:r>
          </w:p>
        </w:tc>
        <w:tc>
          <w:tcPr>
            <w:tcW w:w="0" w:type="auto"/>
            <w:tcBorders>
              <w:top w:val="nil"/>
              <w:left w:val="nil"/>
              <w:bottom w:val="nil"/>
              <w:right w:val="nil"/>
            </w:tcBorders>
            <w:shd w:val="clear" w:color="auto" w:fill="auto"/>
            <w:noWrap/>
            <w:vAlign w:val="bottom"/>
            <w:hideMark/>
          </w:tcPr>
          <w:p w:rsidR="00AD2DAC" w:rsidRPr="00B42F2A" w:rsidRDefault="00AD2DAC" w:rsidP="006913C4">
            <w:pPr>
              <w:jc w:val="right"/>
              <w:rPr>
                <w:color w:val="000000"/>
                <w:sz w:val="18"/>
                <w:szCs w:val="18"/>
                <w:lang w:val="en-GB"/>
              </w:rPr>
            </w:pPr>
            <w:r w:rsidRPr="00B42F2A">
              <w:rPr>
                <w:color w:val="000000"/>
                <w:sz w:val="18"/>
                <w:szCs w:val="18"/>
                <w:lang w:val="en-GB"/>
              </w:rPr>
              <w:t>4.24</w:t>
            </w:r>
          </w:p>
        </w:tc>
        <w:tc>
          <w:tcPr>
            <w:tcW w:w="0" w:type="auto"/>
            <w:tcBorders>
              <w:top w:val="nil"/>
              <w:left w:val="nil"/>
              <w:bottom w:val="nil"/>
              <w:right w:val="nil"/>
            </w:tcBorders>
            <w:shd w:val="clear" w:color="auto" w:fill="auto"/>
            <w:noWrap/>
            <w:vAlign w:val="bottom"/>
            <w:hideMark/>
          </w:tcPr>
          <w:p w:rsidR="00AD2DAC" w:rsidRPr="00B42F2A" w:rsidRDefault="00AD2DAC" w:rsidP="006913C4">
            <w:pPr>
              <w:jc w:val="right"/>
              <w:rPr>
                <w:color w:val="000000"/>
                <w:sz w:val="18"/>
                <w:szCs w:val="18"/>
                <w:lang w:val="en-GB"/>
              </w:rPr>
            </w:pPr>
            <w:r w:rsidRPr="00B42F2A">
              <w:rPr>
                <w:color w:val="000000"/>
                <w:sz w:val="18"/>
                <w:szCs w:val="18"/>
                <w:lang w:val="en-GB"/>
              </w:rPr>
              <w:t>3.21</w:t>
            </w:r>
          </w:p>
        </w:tc>
      </w:tr>
      <w:tr w:rsidR="00AD2DAC" w:rsidRPr="00B42F2A" w:rsidTr="00AD2DAC">
        <w:trPr>
          <w:trHeight w:val="300"/>
        </w:trPr>
        <w:tc>
          <w:tcPr>
            <w:tcW w:w="0" w:type="auto"/>
            <w:tcBorders>
              <w:top w:val="nil"/>
              <w:left w:val="nil"/>
              <w:bottom w:val="nil"/>
              <w:right w:val="nil"/>
            </w:tcBorders>
            <w:shd w:val="clear" w:color="auto" w:fill="auto"/>
            <w:vAlign w:val="bottom"/>
            <w:hideMark/>
          </w:tcPr>
          <w:p w:rsidR="00AD2DAC" w:rsidRPr="00B42F2A" w:rsidRDefault="00AD2DAC" w:rsidP="006913C4">
            <w:pPr>
              <w:jc w:val="center"/>
              <w:rPr>
                <w:color w:val="000000"/>
                <w:sz w:val="18"/>
                <w:szCs w:val="18"/>
                <w:lang w:val="en-GB"/>
              </w:rPr>
            </w:pPr>
            <w:r w:rsidRPr="00B42F2A">
              <w:rPr>
                <w:color w:val="000000"/>
                <w:sz w:val="18"/>
                <w:szCs w:val="18"/>
                <w:lang w:val="en-GB"/>
              </w:rPr>
              <w:t>Newport</w:t>
            </w:r>
          </w:p>
        </w:tc>
        <w:tc>
          <w:tcPr>
            <w:tcW w:w="0" w:type="auto"/>
            <w:tcBorders>
              <w:top w:val="nil"/>
              <w:left w:val="nil"/>
              <w:bottom w:val="nil"/>
              <w:right w:val="nil"/>
            </w:tcBorders>
            <w:shd w:val="clear" w:color="auto" w:fill="auto"/>
            <w:noWrap/>
            <w:vAlign w:val="bottom"/>
            <w:hideMark/>
          </w:tcPr>
          <w:p w:rsidR="00AD2DAC" w:rsidRPr="00B42F2A" w:rsidRDefault="00AD2DAC" w:rsidP="006913C4">
            <w:pPr>
              <w:jc w:val="right"/>
              <w:rPr>
                <w:color w:val="000000"/>
                <w:sz w:val="18"/>
                <w:szCs w:val="18"/>
                <w:lang w:val="en-GB"/>
              </w:rPr>
            </w:pPr>
            <w:r w:rsidRPr="00B42F2A">
              <w:rPr>
                <w:color w:val="000000"/>
                <w:sz w:val="18"/>
                <w:szCs w:val="18"/>
                <w:lang w:val="en-GB"/>
              </w:rPr>
              <w:t>1.00</w:t>
            </w:r>
          </w:p>
        </w:tc>
        <w:tc>
          <w:tcPr>
            <w:tcW w:w="0" w:type="auto"/>
            <w:tcBorders>
              <w:top w:val="nil"/>
              <w:left w:val="nil"/>
              <w:bottom w:val="nil"/>
              <w:right w:val="nil"/>
            </w:tcBorders>
            <w:shd w:val="clear" w:color="auto" w:fill="auto"/>
            <w:noWrap/>
            <w:vAlign w:val="bottom"/>
            <w:hideMark/>
          </w:tcPr>
          <w:p w:rsidR="00AD2DAC" w:rsidRPr="00B42F2A" w:rsidRDefault="00AD2DAC" w:rsidP="006913C4">
            <w:pPr>
              <w:jc w:val="right"/>
              <w:rPr>
                <w:color w:val="000000"/>
                <w:sz w:val="18"/>
                <w:szCs w:val="18"/>
                <w:lang w:val="en-GB"/>
              </w:rPr>
            </w:pPr>
            <w:r w:rsidRPr="00B42F2A">
              <w:rPr>
                <w:color w:val="000000"/>
                <w:sz w:val="18"/>
                <w:szCs w:val="18"/>
                <w:lang w:val="en-GB"/>
              </w:rPr>
              <w:t>4.83</w:t>
            </w:r>
          </w:p>
        </w:tc>
        <w:tc>
          <w:tcPr>
            <w:tcW w:w="0" w:type="auto"/>
            <w:tcBorders>
              <w:top w:val="nil"/>
              <w:left w:val="nil"/>
              <w:bottom w:val="nil"/>
              <w:right w:val="nil"/>
            </w:tcBorders>
            <w:shd w:val="clear" w:color="auto" w:fill="auto"/>
            <w:noWrap/>
            <w:vAlign w:val="bottom"/>
            <w:hideMark/>
          </w:tcPr>
          <w:p w:rsidR="00AD2DAC" w:rsidRPr="00B42F2A" w:rsidRDefault="00AD2DAC" w:rsidP="006913C4">
            <w:pPr>
              <w:jc w:val="right"/>
              <w:rPr>
                <w:color w:val="000000"/>
                <w:sz w:val="18"/>
                <w:szCs w:val="18"/>
                <w:lang w:val="en-GB"/>
              </w:rPr>
            </w:pPr>
            <w:r w:rsidRPr="00B42F2A">
              <w:rPr>
                <w:color w:val="000000"/>
                <w:sz w:val="18"/>
                <w:szCs w:val="18"/>
                <w:lang w:val="en-GB"/>
              </w:rPr>
              <w:t>1.07</w:t>
            </w:r>
          </w:p>
        </w:tc>
        <w:tc>
          <w:tcPr>
            <w:tcW w:w="0" w:type="auto"/>
            <w:tcBorders>
              <w:top w:val="nil"/>
              <w:left w:val="nil"/>
              <w:bottom w:val="nil"/>
              <w:right w:val="nil"/>
            </w:tcBorders>
            <w:shd w:val="clear" w:color="auto" w:fill="auto"/>
            <w:noWrap/>
            <w:vAlign w:val="bottom"/>
            <w:hideMark/>
          </w:tcPr>
          <w:p w:rsidR="00AD2DAC" w:rsidRPr="00B42F2A" w:rsidRDefault="00AD2DAC" w:rsidP="006913C4">
            <w:pPr>
              <w:jc w:val="right"/>
              <w:rPr>
                <w:color w:val="000000"/>
                <w:sz w:val="18"/>
                <w:szCs w:val="18"/>
                <w:lang w:val="en-GB"/>
              </w:rPr>
            </w:pPr>
            <w:r w:rsidRPr="00B42F2A">
              <w:rPr>
                <w:color w:val="000000"/>
                <w:sz w:val="18"/>
                <w:szCs w:val="18"/>
                <w:lang w:val="en-GB"/>
              </w:rPr>
              <w:t>4.83</w:t>
            </w:r>
          </w:p>
        </w:tc>
        <w:tc>
          <w:tcPr>
            <w:tcW w:w="0" w:type="auto"/>
            <w:tcBorders>
              <w:top w:val="nil"/>
              <w:left w:val="nil"/>
              <w:bottom w:val="nil"/>
              <w:right w:val="nil"/>
            </w:tcBorders>
            <w:shd w:val="clear" w:color="auto" w:fill="auto"/>
            <w:noWrap/>
            <w:vAlign w:val="bottom"/>
            <w:hideMark/>
          </w:tcPr>
          <w:p w:rsidR="00AD2DAC" w:rsidRPr="00B42F2A" w:rsidRDefault="00AD2DAC" w:rsidP="006913C4">
            <w:pPr>
              <w:jc w:val="right"/>
              <w:rPr>
                <w:color w:val="000000"/>
                <w:sz w:val="18"/>
                <w:szCs w:val="18"/>
                <w:lang w:val="en-GB"/>
              </w:rPr>
            </w:pPr>
            <w:r w:rsidRPr="00B42F2A">
              <w:rPr>
                <w:color w:val="000000"/>
                <w:sz w:val="18"/>
                <w:szCs w:val="18"/>
                <w:lang w:val="en-GB"/>
              </w:rPr>
              <w:t>4.83</w:t>
            </w:r>
          </w:p>
        </w:tc>
        <w:tc>
          <w:tcPr>
            <w:tcW w:w="0" w:type="auto"/>
            <w:tcBorders>
              <w:top w:val="nil"/>
              <w:left w:val="nil"/>
              <w:bottom w:val="nil"/>
              <w:right w:val="nil"/>
            </w:tcBorders>
            <w:shd w:val="clear" w:color="auto" w:fill="auto"/>
            <w:noWrap/>
            <w:vAlign w:val="bottom"/>
            <w:hideMark/>
          </w:tcPr>
          <w:p w:rsidR="00AD2DAC" w:rsidRPr="00B42F2A" w:rsidRDefault="00AD2DAC" w:rsidP="006913C4">
            <w:pPr>
              <w:jc w:val="right"/>
              <w:rPr>
                <w:color w:val="000000"/>
                <w:sz w:val="18"/>
                <w:szCs w:val="18"/>
                <w:lang w:val="en-GB"/>
              </w:rPr>
            </w:pPr>
            <w:r w:rsidRPr="00B42F2A">
              <w:rPr>
                <w:color w:val="000000"/>
                <w:sz w:val="18"/>
                <w:szCs w:val="18"/>
                <w:lang w:val="en-GB"/>
              </w:rPr>
              <w:t>1.29</w:t>
            </w:r>
          </w:p>
        </w:tc>
        <w:tc>
          <w:tcPr>
            <w:tcW w:w="0" w:type="auto"/>
            <w:tcBorders>
              <w:top w:val="nil"/>
              <w:left w:val="nil"/>
              <w:bottom w:val="nil"/>
              <w:right w:val="nil"/>
            </w:tcBorders>
            <w:shd w:val="clear" w:color="auto" w:fill="auto"/>
            <w:noWrap/>
            <w:vAlign w:val="bottom"/>
            <w:hideMark/>
          </w:tcPr>
          <w:p w:rsidR="00AD2DAC" w:rsidRPr="00B42F2A" w:rsidRDefault="00AD2DAC" w:rsidP="006913C4">
            <w:pPr>
              <w:jc w:val="right"/>
              <w:rPr>
                <w:color w:val="000000"/>
                <w:sz w:val="18"/>
                <w:szCs w:val="18"/>
                <w:lang w:val="en-GB"/>
              </w:rPr>
            </w:pPr>
            <w:r w:rsidRPr="00B42F2A">
              <w:rPr>
                <w:color w:val="000000"/>
                <w:sz w:val="18"/>
                <w:szCs w:val="18"/>
                <w:lang w:val="en-GB"/>
              </w:rPr>
              <w:t>0.91</w:t>
            </w:r>
          </w:p>
        </w:tc>
      </w:tr>
      <w:tr w:rsidR="00AD2DAC" w:rsidRPr="00B42F2A" w:rsidTr="00AD2DAC">
        <w:trPr>
          <w:trHeight w:val="300"/>
        </w:trPr>
        <w:tc>
          <w:tcPr>
            <w:tcW w:w="0" w:type="auto"/>
            <w:tcBorders>
              <w:top w:val="nil"/>
              <w:left w:val="nil"/>
              <w:bottom w:val="nil"/>
              <w:right w:val="nil"/>
            </w:tcBorders>
            <w:shd w:val="clear" w:color="auto" w:fill="auto"/>
            <w:vAlign w:val="bottom"/>
            <w:hideMark/>
          </w:tcPr>
          <w:p w:rsidR="00AD2DAC" w:rsidRPr="00B42F2A" w:rsidRDefault="00AD2DAC" w:rsidP="006913C4">
            <w:pPr>
              <w:jc w:val="center"/>
              <w:rPr>
                <w:color w:val="000000"/>
                <w:sz w:val="18"/>
                <w:szCs w:val="18"/>
                <w:lang w:val="en-GB"/>
              </w:rPr>
            </w:pPr>
            <w:r w:rsidRPr="00B42F2A">
              <w:rPr>
                <w:color w:val="000000"/>
                <w:sz w:val="18"/>
                <w:szCs w:val="18"/>
                <w:lang w:val="en-GB"/>
              </w:rPr>
              <w:t>Astoria</w:t>
            </w:r>
          </w:p>
        </w:tc>
        <w:tc>
          <w:tcPr>
            <w:tcW w:w="0" w:type="auto"/>
            <w:tcBorders>
              <w:top w:val="nil"/>
              <w:left w:val="nil"/>
              <w:bottom w:val="nil"/>
              <w:right w:val="nil"/>
            </w:tcBorders>
            <w:shd w:val="clear" w:color="auto" w:fill="auto"/>
            <w:noWrap/>
            <w:vAlign w:val="bottom"/>
            <w:hideMark/>
          </w:tcPr>
          <w:p w:rsidR="00AD2DAC" w:rsidRPr="00B42F2A" w:rsidRDefault="00AD2DAC" w:rsidP="006913C4">
            <w:pPr>
              <w:jc w:val="right"/>
              <w:rPr>
                <w:color w:val="000000"/>
                <w:sz w:val="18"/>
                <w:szCs w:val="18"/>
                <w:lang w:val="en-GB"/>
              </w:rPr>
            </w:pPr>
            <w:r w:rsidRPr="00B42F2A">
              <w:rPr>
                <w:color w:val="000000"/>
                <w:sz w:val="18"/>
                <w:szCs w:val="18"/>
                <w:lang w:val="en-GB"/>
              </w:rPr>
              <w:t>1.00</w:t>
            </w:r>
          </w:p>
        </w:tc>
        <w:tc>
          <w:tcPr>
            <w:tcW w:w="0" w:type="auto"/>
            <w:tcBorders>
              <w:top w:val="nil"/>
              <w:left w:val="nil"/>
              <w:bottom w:val="nil"/>
              <w:right w:val="nil"/>
            </w:tcBorders>
            <w:shd w:val="clear" w:color="auto" w:fill="auto"/>
            <w:noWrap/>
            <w:vAlign w:val="bottom"/>
            <w:hideMark/>
          </w:tcPr>
          <w:p w:rsidR="00AD2DAC" w:rsidRPr="00B42F2A" w:rsidRDefault="00AD2DAC" w:rsidP="006913C4">
            <w:pPr>
              <w:jc w:val="right"/>
              <w:rPr>
                <w:color w:val="000000"/>
                <w:sz w:val="18"/>
                <w:szCs w:val="18"/>
                <w:lang w:val="en-GB"/>
              </w:rPr>
            </w:pPr>
            <w:r w:rsidRPr="00B42F2A">
              <w:rPr>
                <w:color w:val="000000"/>
                <w:sz w:val="18"/>
                <w:szCs w:val="18"/>
                <w:lang w:val="en-GB"/>
              </w:rPr>
              <w:t>1.16</w:t>
            </w:r>
          </w:p>
        </w:tc>
        <w:tc>
          <w:tcPr>
            <w:tcW w:w="0" w:type="auto"/>
            <w:tcBorders>
              <w:top w:val="nil"/>
              <w:left w:val="nil"/>
              <w:bottom w:val="nil"/>
              <w:right w:val="nil"/>
            </w:tcBorders>
            <w:shd w:val="clear" w:color="auto" w:fill="auto"/>
            <w:noWrap/>
            <w:vAlign w:val="bottom"/>
            <w:hideMark/>
          </w:tcPr>
          <w:p w:rsidR="00AD2DAC" w:rsidRPr="00B42F2A" w:rsidRDefault="00AD2DAC" w:rsidP="006913C4">
            <w:pPr>
              <w:jc w:val="right"/>
              <w:rPr>
                <w:color w:val="000000"/>
                <w:sz w:val="18"/>
                <w:szCs w:val="18"/>
                <w:lang w:val="en-GB"/>
              </w:rPr>
            </w:pPr>
            <w:r w:rsidRPr="00B42F2A">
              <w:rPr>
                <w:color w:val="000000"/>
                <w:sz w:val="18"/>
                <w:szCs w:val="18"/>
                <w:lang w:val="en-GB"/>
              </w:rPr>
              <w:t>0.25</w:t>
            </w:r>
          </w:p>
        </w:tc>
        <w:tc>
          <w:tcPr>
            <w:tcW w:w="0" w:type="auto"/>
            <w:tcBorders>
              <w:top w:val="nil"/>
              <w:left w:val="nil"/>
              <w:bottom w:val="nil"/>
              <w:right w:val="nil"/>
            </w:tcBorders>
            <w:shd w:val="clear" w:color="auto" w:fill="auto"/>
            <w:noWrap/>
            <w:vAlign w:val="bottom"/>
            <w:hideMark/>
          </w:tcPr>
          <w:p w:rsidR="00AD2DAC" w:rsidRPr="00B42F2A" w:rsidRDefault="00AD2DAC" w:rsidP="006913C4">
            <w:pPr>
              <w:jc w:val="right"/>
              <w:rPr>
                <w:color w:val="000000"/>
                <w:sz w:val="18"/>
                <w:szCs w:val="18"/>
                <w:lang w:val="en-GB"/>
              </w:rPr>
            </w:pPr>
            <w:r w:rsidRPr="00B42F2A">
              <w:rPr>
                <w:color w:val="000000"/>
                <w:sz w:val="18"/>
                <w:szCs w:val="18"/>
                <w:lang w:val="en-GB"/>
              </w:rPr>
              <w:t>1.16</w:t>
            </w:r>
          </w:p>
        </w:tc>
        <w:tc>
          <w:tcPr>
            <w:tcW w:w="0" w:type="auto"/>
            <w:tcBorders>
              <w:top w:val="nil"/>
              <w:left w:val="nil"/>
              <w:bottom w:val="nil"/>
              <w:right w:val="nil"/>
            </w:tcBorders>
            <w:shd w:val="clear" w:color="auto" w:fill="auto"/>
            <w:noWrap/>
            <w:vAlign w:val="bottom"/>
            <w:hideMark/>
          </w:tcPr>
          <w:p w:rsidR="00AD2DAC" w:rsidRPr="00B42F2A" w:rsidRDefault="00AD2DAC" w:rsidP="006913C4">
            <w:pPr>
              <w:jc w:val="right"/>
              <w:rPr>
                <w:color w:val="000000"/>
                <w:sz w:val="18"/>
                <w:szCs w:val="18"/>
                <w:lang w:val="en-GB"/>
              </w:rPr>
            </w:pPr>
            <w:r w:rsidRPr="00B42F2A">
              <w:rPr>
                <w:color w:val="000000"/>
                <w:sz w:val="18"/>
                <w:szCs w:val="18"/>
                <w:lang w:val="en-GB"/>
              </w:rPr>
              <w:t>1.16</w:t>
            </w:r>
          </w:p>
        </w:tc>
        <w:tc>
          <w:tcPr>
            <w:tcW w:w="0" w:type="auto"/>
            <w:tcBorders>
              <w:top w:val="nil"/>
              <w:left w:val="nil"/>
              <w:bottom w:val="nil"/>
              <w:right w:val="nil"/>
            </w:tcBorders>
            <w:shd w:val="clear" w:color="auto" w:fill="auto"/>
            <w:noWrap/>
            <w:vAlign w:val="bottom"/>
            <w:hideMark/>
          </w:tcPr>
          <w:p w:rsidR="00AD2DAC" w:rsidRPr="00B42F2A" w:rsidRDefault="00AD2DAC" w:rsidP="006913C4">
            <w:pPr>
              <w:jc w:val="right"/>
              <w:rPr>
                <w:color w:val="000000"/>
                <w:sz w:val="18"/>
                <w:szCs w:val="18"/>
                <w:lang w:val="en-GB"/>
              </w:rPr>
            </w:pPr>
            <w:r w:rsidRPr="00B42F2A">
              <w:rPr>
                <w:color w:val="000000"/>
                <w:sz w:val="18"/>
                <w:szCs w:val="18"/>
                <w:lang w:val="en-GB"/>
              </w:rPr>
              <w:t>0.32</w:t>
            </w:r>
          </w:p>
        </w:tc>
        <w:tc>
          <w:tcPr>
            <w:tcW w:w="0" w:type="auto"/>
            <w:tcBorders>
              <w:top w:val="nil"/>
              <w:left w:val="nil"/>
              <w:bottom w:val="nil"/>
              <w:right w:val="nil"/>
            </w:tcBorders>
            <w:shd w:val="clear" w:color="auto" w:fill="auto"/>
            <w:noWrap/>
            <w:vAlign w:val="bottom"/>
            <w:hideMark/>
          </w:tcPr>
          <w:p w:rsidR="00AD2DAC" w:rsidRPr="00B42F2A" w:rsidRDefault="00AD2DAC" w:rsidP="006913C4">
            <w:pPr>
              <w:jc w:val="right"/>
              <w:rPr>
                <w:color w:val="000000"/>
                <w:sz w:val="18"/>
                <w:szCs w:val="18"/>
                <w:lang w:val="en-GB"/>
              </w:rPr>
            </w:pPr>
            <w:r w:rsidRPr="00B42F2A">
              <w:rPr>
                <w:color w:val="000000"/>
                <w:sz w:val="18"/>
                <w:szCs w:val="18"/>
                <w:lang w:val="en-GB"/>
              </w:rPr>
              <w:t>0.14</w:t>
            </w:r>
          </w:p>
        </w:tc>
      </w:tr>
      <w:tr w:rsidR="00AD2DAC" w:rsidRPr="00B42F2A" w:rsidTr="00AD2DAC">
        <w:trPr>
          <w:trHeight w:val="300"/>
        </w:trPr>
        <w:tc>
          <w:tcPr>
            <w:tcW w:w="0" w:type="auto"/>
            <w:tcBorders>
              <w:top w:val="nil"/>
              <w:left w:val="nil"/>
              <w:bottom w:val="nil"/>
              <w:right w:val="nil"/>
            </w:tcBorders>
            <w:shd w:val="clear" w:color="auto" w:fill="auto"/>
            <w:vAlign w:val="bottom"/>
            <w:hideMark/>
          </w:tcPr>
          <w:p w:rsidR="00AD2DAC" w:rsidRPr="00B42F2A" w:rsidRDefault="00AD2DAC" w:rsidP="006913C4">
            <w:pPr>
              <w:jc w:val="center"/>
              <w:rPr>
                <w:color w:val="000000"/>
                <w:sz w:val="18"/>
                <w:szCs w:val="18"/>
                <w:lang w:val="en-GB"/>
              </w:rPr>
            </w:pPr>
            <w:r w:rsidRPr="00B42F2A">
              <w:rPr>
                <w:color w:val="000000"/>
                <w:sz w:val="18"/>
                <w:szCs w:val="18"/>
                <w:lang w:val="en-GB"/>
              </w:rPr>
              <w:t>Westport</w:t>
            </w:r>
          </w:p>
        </w:tc>
        <w:tc>
          <w:tcPr>
            <w:tcW w:w="0" w:type="auto"/>
            <w:tcBorders>
              <w:top w:val="nil"/>
              <w:left w:val="nil"/>
              <w:bottom w:val="nil"/>
              <w:right w:val="nil"/>
            </w:tcBorders>
            <w:shd w:val="clear" w:color="auto" w:fill="auto"/>
            <w:noWrap/>
            <w:vAlign w:val="bottom"/>
            <w:hideMark/>
          </w:tcPr>
          <w:p w:rsidR="00AD2DAC" w:rsidRPr="00B42F2A" w:rsidRDefault="00AD2DAC" w:rsidP="006913C4">
            <w:pPr>
              <w:jc w:val="right"/>
              <w:rPr>
                <w:color w:val="000000"/>
                <w:sz w:val="18"/>
                <w:szCs w:val="18"/>
                <w:lang w:val="en-GB"/>
              </w:rPr>
            </w:pPr>
            <w:r w:rsidRPr="00B42F2A">
              <w:rPr>
                <w:color w:val="000000"/>
                <w:sz w:val="18"/>
                <w:szCs w:val="18"/>
                <w:lang w:val="en-GB"/>
              </w:rPr>
              <w:t>1.00</w:t>
            </w:r>
          </w:p>
        </w:tc>
        <w:tc>
          <w:tcPr>
            <w:tcW w:w="0" w:type="auto"/>
            <w:tcBorders>
              <w:top w:val="nil"/>
              <w:left w:val="nil"/>
              <w:bottom w:val="nil"/>
              <w:right w:val="nil"/>
            </w:tcBorders>
            <w:shd w:val="clear" w:color="auto" w:fill="auto"/>
            <w:noWrap/>
            <w:vAlign w:val="bottom"/>
            <w:hideMark/>
          </w:tcPr>
          <w:p w:rsidR="00AD2DAC" w:rsidRPr="00B42F2A" w:rsidRDefault="00AD2DAC" w:rsidP="006913C4">
            <w:pPr>
              <w:jc w:val="right"/>
              <w:rPr>
                <w:color w:val="000000"/>
                <w:sz w:val="18"/>
                <w:szCs w:val="18"/>
                <w:lang w:val="en-GB"/>
              </w:rPr>
            </w:pPr>
            <w:r w:rsidRPr="00B42F2A">
              <w:rPr>
                <w:color w:val="000000"/>
                <w:sz w:val="18"/>
                <w:szCs w:val="18"/>
                <w:lang w:val="en-GB"/>
              </w:rPr>
              <w:t>1.02</w:t>
            </w:r>
          </w:p>
        </w:tc>
        <w:tc>
          <w:tcPr>
            <w:tcW w:w="0" w:type="auto"/>
            <w:tcBorders>
              <w:top w:val="nil"/>
              <w:left w:val="nil"/>
              <w:bottom w:val="nil"/>
              <w:right w:val="nil"/>
            </w:tcBorders>
            <w:shd w:val="clear" w:color="auto" w:fill="auto"/>
            <w:noWrap/>
            <w:vAlign w:val="bottom"/>
            <w:hideMark/>
          </w:tcPr>
          <w:p w:rsidR="00AD2DAC" w:rsidRPr="00B42F2A" w:rsidRDefault="00AD2DAC" w:rsidP="006913C4">
            <w:pPr>
              <w:jc w:val="right"/>
              <w:rPr>
                <w:color w:val="000000"/>
                <w:sz w:val="18"/>
                <w:szCs w:val="18"/>
                <w:lang w:val="en-GB"/>
              </w:rPr>
            </w:pPr>
            <w:r w:rsidRPr="00B42F2A">
              <w:rPr>
                <w:color w:val="000000"/>
                <w:sz w:val="18"/>
                <w:szCs w:val="18"/>
                <w:lang w:val="en-GB"/>
              </w:rPr>
              <w:t>0.20</w:t>
            </w:r>
          </w:p>
        </w:tc>
        <w:tc>
          <w:tcPr>
            <w:tcW w:w="0" w:type="auto"/>
            <w:tcBorders>
              <w:top w:val="nil"/>
              <w:left w:val="nil"/>
              <w:bottom w:val="nil"/>
              <w:right w:val="nil"/>
            </w:tcBorders>
            <w:shd w:val="clear" w:color="auto" w:fill="auto"/>
            <w:noWrap/>
            <w:vAlign w:val="bottom"/>
            <w:hideMark/>
          </w:tcPr>
          <w:p w:rsidR="00AD2DAC" w:rsidRPr="00B42F2A" w:rsidRDefault="00AD2DAC" w:rsidP="006913C4">
            <w:pPr>
              <w:jc w:val="right"/>
              <w:rPr>
                <w:color w:val="000000"/>
                <w:sz w:val="18"/>
                <w:szCs w:val="18"/>
                <w:lang w:val="en-GB"/>
              </w:rPr>
            </w:pPr>
            <w:r w:rsidRPr="00B42F2A">
              <w:rPr>
                <w:color w:val="000000"/>
                <w:sz w:val="18"/>
                <w:szCs w:val="18"/>
                <w:lang w:val="en-GB"/>
              </w:rPr>
              <w:t>1.02</w:t>
            </w:r>
          </w:p>
        </w:tc>
        <w:tc>
          <w:tcPr>
            <w:tcW w:w="0" w:type="auto"/>
            <w:tcBorders>
              <w:top w:val="nil"/>
              <w:left w:val="nil"/>
              <w:bottom w:val="nil"/>
              <w:right w:val="nil"/>
            </w:tcBorders>
            <w:shd w:val="clear" w:color="auto" w:fill="auto"/>
            <w:noWrap/>
            <w:vAlign w:val="bottom"/>
            <w:hideMark/>
          </w:tcPr>
          <w:p w:rsidR="00AD2DAC" w:rsidRPr="00B42F2A" w:rsidRDefault="00AD2DAC" w:rsidP="006913C4">
            <w:pPr>
              <w:jc w:val="right"/>
              <w:rPr>
                <w:color w:val="000000"/>
                <w:sz w:val="18"/>
                <w:szCs w:val="18"/>
                <w:lang w:val="en-GB"/>
              </w:rPr>
            </w:pPr>
            <w:r w:rsidRPr="00B42F2A">
              <w:rPr>
                <w:color w:val="000000"/>
                <w:sz w:val="18"/>
                <w:szCs w:val="18"/>
                <w:lang w:val="en-GB"/>
              </w:rPr>
              <w:t>1.02</w:t>
            </w:r>
          </w:p>
        </w:tc>
        <w:tc>
          <w:tcPr>
            <w:tcW w:w="0" w:type="auto"/>
            <w:tcBorders>
              <w:top w:val="nil"/>
              <w:left w:val="nil"/>
              <w:bottom w:val="nil"/>
              <w:right w:val="nil"/>
            </w:tcBorders>
            <w:shd w:val="clear" w:color="auto" w:fill="auto"/>
            <w:noWrap/>
            <w:vAlign w:val="bottom"/>
            <w:hideMark/>
          </w:tcPr>
          <w:p w:rsidR="00AD2DAC" w:rsidRPr="00B42F2A" w:rsidRDefault="00AD2DAC" w:rsidP="006913C4">
            <w:pPr>
              <w:jc w:val="right"/>
              <w:rPr>
                <w:color w:val="000000"/>
                <w:sz w:val="18"/>
                <w:szCs w:val="18"/>
                <w:lang w:val="en-GB"/>
              </w:rPr>
            </w:pPr>
            <w:r w:rsidRPr="00B42F2A">
              <w:rPr>
                <w:color w:val="000000"/>
                <w:sz w:val="18"/>
                <w:szCs w:val="18"/>
                <w:lang w:val="en-GB"/>
              </w:rPr>
              <w:t>0.29</w:t>
            </w:r>
          </w:p>
        </w:tc>
        <w:tc>
          <w:tcPr>
            <w:tcW w:w="0" w:type="auto"/>
            <w:tcBorders>
              <w:top w:val="nil"/>
              <w:left w:val="nil"/>
              <w:bottom w:val="nil"/>
              <w:right w:val="nil"/>
            </w:tcBorders>
            <w:shd w:val="clear" w:color="auto" w:fill="auto"/>
            <w:noWrap/>
            <w:vAlign w:val="bottom"/>
            <w:hideMark/>
          </w:tcPr>
          <w:p w:rsidR="00AD2DAC" w:rsidRPr="00B42F2A" w:rsidRDefault="00AD2DAC" w:rsidP="006913C4">
            <w:pPr>
              <w:jc w:val="right"/>
              <w:rPr>
                <w:color w:val="000000"/>
                <w:sz w:val="18"/>
                <w:szCs w:val="18"/>
                <w:lang w:val="en-GB"/>
              </w:rPr>
            </w:pPr>
            <w:r w:rsidRPr="00B42F2A">
              <w:rPr>
                <w:color w:val="000000"/>
                <w:sz w:val="18"/>
                <w:szCs w:val="18"/>
                <w:lang w:val="en-GB"/>
              </w:rPr>
              <w:t>0.14</w:t>
            </w:r>
          </w:p>
        </w:tc>
      </w:tr>
      <w:tr w:rsidR="00AD2DAC" w:rsidRPr="00B42F2A" w:rsidTr="00AD2DAC">
        <w:trPr>
          <w:trHeight w:val="300"/>
        </w:trPr>
        <w:tc>
          <w:tcPr>
            <w:tcW w:w="0" w:type="auto"/>
            <w:tcBorders>
              <w:top w:val="nil"/>
              <w:left w:val="nil"/>
              <w:bottom w:val="nil"/>
              <w:right w:val="nil"/>
            </w:tcBorders>
            <w:shd w:val="clear" w:color="auto" w:fill="auto"/>
            <w:vAlign w:val="bottom"/>
            <w:hideMark/>
          </w:tcPr>
          <w:p w:rsidR="00AD2DAC" w:rsidRPr="00B42F2A" w:rsidRDefault="00AD2DAC" w:rsidP="006913C4">
            <w:pPr>
              <w:jc w:val="center"/>
              <w:rPr>
                <w:color w:val="000000"/>
                <w:sz w:val="18"/>
                <w:szCs w:val="18"/>
                <w:lang w:val="en-GB"/>
              </w:rPr>
            </w:pPr>
            <w:r w:rsidRPr="00B42F2A">
              <w:rPr>
                <w:color w:val="000000"/>
                <w:sz w:val="18"/>
                <w:szCs w:val="18"/>
                <w:lang w:val="en-GB"/>
              </w:rPr>
              <w:t>Neah Bay</w:t>
            </w:r>
          </w:p>
        </w:tc>
        <w:tc>
          <w:tcPr>
            <w:tcW w:w="0" w:type="auto"/>
            <w:tcBorders>
              <w:top w:val="nil"/>
              <w:left w:val="nil"/>
              <w:bottom w:val="nil"/>
              <w:right w:val="nil"/>
            </w:tcBorders>
            <w:shd w:val="clear" w:color="auto" w:fill="auto"/>
            <w:noWrap/>
            <w:vAlign w:val="bottom"/>
            <w:hideMark/>
          </w:tcPr>
          <w:p w:rsidR="00AD2DAC" w:rsidRPr="00B42F2A" w:rsidRDefault="00AD2DAC" w:rsidP="006913C4">
            <w:pPr>
              <w:jc w:val="right"/>
              <w:rPr>
                <w:color w:val="000000"/>
                <w:sz w:val="18"/>
                <w:szCs w:val="18"/>
                <w:lang w:val="en-GB"/>
              </w:rPr>
            </w:pPr>
            <w:r w:rsidRPr="00B42F2A">
              <w:rPr>
                <w:color w:val="000000"/>
                <w:sz w:val="18"/>
                <w:szCs w:val="18"/>
                <w:lang w:val="en-GB"/>
              </w:rPr>
              <w:t>1.00</w:t>
            </w:r>
          </w:p>
        </w:tc>
        <w:tc>
          <w:tcPr>
            <w:tcW w:w="0" w:type="auto"/>
            <w:tcBorders>
              <w:top w:val="nil"/>
              <w:left w:val="nil"/>
              <w:bottom w:val="nil"/>
              <w:right w:val="nil"/>
            </w:tcBorders>
            <w:shd w:val="clear" w:color="auto" w:fill="auto"/>
            <w:noWrap/>
            <w:vAlign w:val="bottom"/>
            <w:hideMark/>
          </w:tcPr>
          <w:p w:rsidR="00AD2DAC" w:rsidRPr="00B42F2A" w:rsidRDefault="00AD2DAC" w:rsidP="006913C4">
            <w:pPr>
              <w:jc w:val="right"/>
              <w:rPr>
                <w:color w:val="000000"/>
                <w:sz w:val="18"/>
                <w:szCs w:val="18"/>
                <w:lang w:val="en-GB"/>
              </w:rPr>
            </w:pPr>
            <w:r w:rsidRPr="00B42F2A">
              <w:rPr>
                <w:color w:val="000000"/>
                <w:sz w:val="18"/>
                <w:szCs w:val="18"/>
                <w:lang w:val="en-GB"/>
              </w:rPr>
              <w:t>1.97</w:t>
            </w:r>
          </w:p>
        </w:tc>
        <w:tc>
          <w:tcPr>
            <w:tcW w:w="0" w:type="auto"/>
            <w:tcBorders>
              <w:top w:val="nil"/>
              <w:left w:val="nil"/>
              <w:bottom w:val="nil"/>
              <w:right w:val="nil"/>
            </w:tcBorders>
            <w:shd w:val="clear" w:color="auto" w:fill="auto"/>
            <w:noWrap/>
            <w:vAlign w:val="bottom"/>
            <w:hideMark/>
          </w:tcPr>
          <w:p w:rsidR="00AD2DAC" w:rsidRPr="00B42F2A" w:rsidRDefault="00AD2DAC" w:rsidP="006913C4">
            <w:pPr>
              <w:jc w:val="right"/>
              <w:rPr>
                <w:color w:val="000000"/>
                <w:sz w:val="18"/>
                <w:szCs w:val="18"/>
                <w:lang w:val="en-GB"/>
              </w:rPr>
            </w:pPr>
            <w:r w:rsidRPr="00B42F2A">
              <w:rPr>
                <w:color w:val="000000"/>
                <w:sz w:val="18"/>
                <w:szCs w:val="18"/>
                <w:lang w:val="en-GB"/>
              </w:rPr>
              <w:t>0.42</w:t>
            </w:r>
          </w:p>
        </w:tc>
        <w:tc>
          <w:tcPr>
            <w:tcW w:w="0" w:type="auto"/>
            <w:tcBorders>
              <w:top w:val="nil"/>
              <w:left w:val="nil"/>
              <w:bottom w:val="nil"/>
              <w:right w:val="nil"/>
            </w:tcBorders>
            <w:shd w:val="clear" w:color="auto" w:fill="auto"/>
            <w:noWrap/>
            <w:vAlign w:val="bottom"/>
            <w:hideMark/>
          </w:tcPr>
          <w:p w:rsidR="00AD2DAC" w:rsidRPr="00B42F2A" w:rsidRDefault="00AD2DAC" w:rsidP="006913C4">
            <w:pPr>
              <w:jc w:val="right"/>
              <w:rPr>
                <w:color w:val="000000"/>
                <w:sz w:val="18"/>
                <w:szCs w:val="18"/>
                <w:lang w:val="en-GB"/>
              </w:rPr>
            </w:pPr>
            <w:r w:rsidRPr="00B42F2A">
              <w:rPr>
                <w:color w:val="000000"/>
                <w:sz w:val="18"/>
                <w:szCs w:val="18"/>
                <w:lang w:val="en-GB"/>
              </w:rPr>
              <w:t>1.98</w:t>
            </w:r>
          </w:p>
        </w:tc>
        <w:tc>
          <w:tcPr>
            <w:tcW w:w="0" w:type="auto"/>
            <w:tcBorders>
              <w:top w:val="nil"/>
              <w:left w:val="nil"/>
              <w:bottom w:val="nil"/>
              <w:right w:val="nil"/>
            </w:tcBorders>
            <w:shd w:val="clear" w:color="auto" w:fill="auto"/>
            <w:noWrap/>
            <w:vAlign w:val="bottom"/>
            <w:hideMark/>
          </w:tcPr>
          <w:p w:rsidR="00AD2DAC" w:rsidRPr="00B42F2A" w:rsidRDefault="00AD2DAC" w:rsidP="006913C4">
            <w:pPr>
              <w:jc w:val="right"/>
              <w:rPr>
                <w:color w:val="000000"/>
                <w:sz w:val="18"/>
                <w:szCs w:val="18"/>
                <w:lang w:val="en-GB"/>
              </w:rPr>
            </w:pPr>
            <w:r w:rsidRPr="00B42F2A">
              <w:rPr>
                <w:color w:val="000000"/>
                <w:sz w:val="18"/>
                <w:szCs w:val="18"/>
                <w:lang w:val="en-GB"/>
              </w:rPr>
              <w:t>1.97</w:t>
            </w:r>
          </w:p>
        </w:tc>
        <w:tc>
          <w:tcPr>
            <w:tcW w:w="0" w:type="auto"/>
            <w:tcBorders>
              <w:top w:val="nil"/>
              <w:left w:val="nil"/>
              <w:bottom w:val="nil"/>
              <w:right w:val="nil"/>
            </w:tcBorders>
            <w:shd w:val="clear" w:color="auto" w:fill="auto"/>
            <w:noWrap/>
            <w:vAlign w:val="bottom"/>
            <w:hideMark/>
          </w:tcPr>
          <w:p w:rsidR="00AD2DAC" w:rsidRPr="00B42F2A" w:rsidRDefault="00AD2DAC" w:rsidP="006913C4">
            <w:pPr>
              <w:jc w:val="right"/>
              <w:rPr>
                <w:color w:val="000000"/>
                <w:sz w:val="18"/>
                <w:szCs w:val="18"/>
                <w:lang w:val="en-GB"/>
              </w:rPr>
            </w:pPr>
            <w:r w:rsidRPr="00B42F2A">
              <w:rPr>
                <w:color w:val="000000"/>
                <w:sz w:val="18"/>
                <w:szCs w:val="18"/>
                <w:lang w:val="en-GB"/>
              </w:rPr>
              <w:t>0.58</w:t>
            </w:r>
          </w:p>
        </w:tc>
        <w:tc>
          <w:tcPr>
            <w:tcW w:w="0" w:type="auto"/>
            <w:tcBorders>
              <w:top w:val="nil"/>
              <w:left w:val="nil"/>
              <w:bottom w:val="nil"/>
              <w:right w:val="nil"/>
            </w:tcBorders>
            <w:shd w:val="clear" w:color="auto" w:fill="auto"/>
            <w:noWrap/>
            <w:vAlign w:val="bottom"/>
            <w:hideMark/>
          </w:tcPr>
          <w:p w:rsidR="00AD2DAC" w:rsidRPr="00B42F2A" w:rsidRDefault="00AD2DAC" w:rsidP="006913C4">
            <w:pPr>
              <w:jc w:val="right"/>
              <w:rPr>
                <w:color w:val="000000"/>
                <w:sz w:val="18"/>
                <w:szCs w:val="18"/>
                <w:lang w:val="en-GB"/>
              </w:rPr>
            </w:pPr>
            <w:r w:rsidRPr="00B42F2A">
              <w:rPr>
                <w:color w:val="000000"/>
                <w:sz w:val="18"/>
                <w:szCs w:val="18"/>
                <w:lang w:val="en-GB"/>
              </w:rPr>
              <w:t>0.61</w:t>
            </w:r>
          </w:p>
        </w:tc>
      </w:tr>
      <w:tr w:rsidR="00AD2DAC" w:rsidRPr="00B42F2A" w:rsidTr="00AD2DAC">
        <w:trPr>
          <w:trHeight w:val="300"/>
        </w:trPr>
        <w:tc>
          <w:tcPr>
            <w:tcW w:w="0" w:type="auto"/>
            <w:tcBorders>
              <w:top w:val="nil"/>
              <w:left w:val="nil"/>
              <w:bottom w:val="nil"/>
              <w:right w:val="nil"/>
            </w:tcBorders>
            <w:shd w:val="clear" w:color="auto" w:fill="auto"/>
            <w:vAlign w:val="bottom"/>
            <w:hideMark/>
          </w:tcPr>
          <w:p w:rsidR="00AD2DAC" w:rsidRPr="00B42F2A" w:rsidRDefault="00AD2DAC" w:rsidP="006913C4">
            <w:pPr>
              <w:jc w:val="center"/>
              <w:rPr>
                <w:color w:val="000000"/>
                <w:sz w:val="18"/>
                <w:szCs w:val="18"/>
                <w:lang w:val="en-GB"/>
              </w:rPr>
            </w:pPr>
            <w:r w:rsidRPr="00B42F2A">
              <w:rPr>
                <w:color w:val="000000"/>
                <w:sz w:val="18"/>
                <w:szCs w:val="18"/>
                <w:lang w:val="en-GB"/>
              </w:rPr>
              <w:t>Sum of all fleets</w:t>
            </w:r>
          </w:p>
        </w:tc>
        <w:tc>
          <w:tcPr>
            <w:tcW w:w="0" w:type="auto"/>
            <w:tcBorders>
              <w:top w:val="nil"/>
              <w:left w:val="nil"/>
              <w:bottom w:val="nil"/>
              <w:right w:val="nil"/>
            </w:tcBorders>
            <w:shd w:val="clear" w:color="auto" w:fill="auto"/>
            <w:noWrap/>
            <w:vAlign w:val="bottom"/>
            <w:hideMark/>
          </w:tcPr>
          <w:p w:rsidR="00AD2DAC" w:rsidRPr="00B42F2A" w:rsidRDefault="00AD2DAC" w:rsidP="006913C4">
            <w:pPr>
              <w:jc w:val="right"/>
              <w:rPr>
                <w:color w:val="000000"/>
                <w:sz w:val="18"/>
                <w:szCs w:val="18"/>
                <w:lang w:val="en-GB"/>
              </w:rPr>
            </w:pPr>
            <w:r w:rsidRPr="00B42F2A">
              <w:rPr>
                <w:color w:val="000000"/>
                <w:sz w:val="18"/>
                <w:szCs w:val="18"/>
                <w:lang w:val="en-GB"/>
              </w:rPr>
              <w:t>1.00</w:t>
            </w:r>
          </w:p>
        </w:tc>
        <w:tc>
          <w:tcPr>
            <w:tcW w:w="0" w:type="auto"/>
            <w:tcBorders>
              <w:top w:val="nil"/>
              <w:left w:val="nil"/>
              <w:bottom w:val="nil"/>
              <w:right w:val="nil"/>
            </w:tcBorders>
            <w:shd w:val="clear" w:color="auto" w:fill="auto"/>
            <w:noWrap/>
            <w:vAlign w:val="bottom"/>
            <w:hideMark/>
          </w:tcPr>
          <w:p w:rsidR="00AD2DAC" w:rsidRPr="00B42F2A" w:rsidRDefault="00AD2DAC" w:rsidP="006913C4">
            <w:pPr>
              <w:jc w:val="right"/>
              <w:rPr>
                <w:color w:val="000000"/>
                <w:sz w:val="18"/>
                <w:szCs w:val="18"/>
                <w:lang w:val="en-GB"/>
              </w:rPr>
            </w:pPr>
            <w:r w:rsidRPr="00B42F2A">
              <w:rPr>
                <w:color w:val="000000"/>
                <w:sz w:val="18"/>
                <w:szCs w:val="18"/>
                <w:lang w:val="en-GB"/>
              </w:rPr>
              <w:t>2.09</w:t>
            </w:r>
          </w:p>
        </w:tc>
        <w:tc>
          <w:tcPr>
            <w:tcW w:w="0" w:type="auto"/>
            <w:tcBorders>
              <w:top w:val="nil"/>
              <w:left w:val="nil"/>
              <w:bottom w:val="nil"/>
              <w:right w:val="nil"/>
            </w:tcBorders>
            <w:shd w:val="clear" w:color="auto" w:fill="auto"/>
            <w:noWrap/>
            <w:vAlign w:val="bottom"/>
            <w:hideMark/>
          </w:tcPr>
          <w:p w:rsidR="00AD2DAC" w:rsidRPr="00B42F2A" w:rsidRDefault="00AD2DAC" w:rsidP="006913C4">
            <w:pPr>
              <w:jc w:val="right"/>
              <w:rPr>
                <w:color w:val="000000"/>
                <w:sz w:val="18"/>
                <w:szCs w:val="18"/>
                <w:lang w:val="en-GB"/>
              </w:rPr>
            </w:pPr>
            <w:r w:rsidRPr="00B42F2A">
              <w:rPr>
                <w:color w:val="000000"/>
                <w:sz w:val="18"/>
                <w:szCs w:val="18"/>
                <w:lang w:val="en-GB"/>
              </w:rPr>
              <w:t>0.48</w:t>
            </w:r>
          </w:p>
        </w:tc>
        <w:tc>
          <w:tcPr>
            <w:tcW w:w="0" w:type="auto"/>
            <w:tcBorders>
              <w:top w:val="nil"/>
              <w:left w:val="nil"/>
              <w:bottom w:val="nil"/>
              <w:right w:val="nil"/>
            </w:tcBorders>
            <w:shd w:val="clear" w:color="auto" w:fill="auto"/>
            <w:noWrap/>
            <w:vAlign w:val="bottom"/>
            <w:hideMark/>
          </w:tcPr>
          <w:p w:rsidR="00AD2DAC" w:rsidRPr="00B42F2A" w:rsidRDefault="00AD2DAC" w:rsidP="006913C4">
            <w:pPr>
              <w:jc w:val="right"/>
              <w:rPr>
                <w:color w:val="000000"/>
                <w:sz w:val="18"/>
                <w:szCs w:val="18"/>
                <w:lang w:val="en-GB"/>
              </w:rPr>
            </w:pPr>
            <w:r w:rsidRPr="00B42F2A">
              <w:rPr>
                <w:color w:val="000000"/>
                <w:sz w:val="18"/>
                <w:szCs w:val="18"/>
                <w:lang w:val="en-GB"/>
              </w:rPr>
              <w:t>2.09</w:t>
            </w:r>
          </w:p>
        </w:tc>
        <w:tc>
          <w:tcPr>
            <w:tcW w:w="0" w:type="auto"/>
            <w:tcBorders>
              <w:top w:val="nil"/>
              <w:left w:val="nil"/>
              <w:bottom w:val="nil"/>
              <w:right w:val="nil"/>
            </w:tcBorders>
            <w:shd w:val="clear" w:color="auto" w:fill="auto"/>
            <w:noWrap/>
            <w:vAlign w:val="bottom"/>
            <w:hideMark/>
          </w:tcPr>
          <w:p w:rsidR="00AD2DAC" w:rsidRPr="00B42F2A" w:rsidRDefault="00AD2DAC" w:rsidP="006913C4">
            <w:pPr>
              <w:jc w:val="right"/>
              <w:rPr>
                <w:color w:val="000000"/>
                <w:sz w:val="18"/>
                <w:szCs w:val="18"/>
                <w:lang w:val="en-GB"/>
              </w:rPr>
            </w:pPr>
            <w:r w:rsidRPr="00B42F2A">
              <w:rPr>
                <w:color w:val="000000"/>
                <w:sz w:val="18"/>
                <w:szCs w:val="18"/>
                <w:lang w:val="en-GB"/>
              </w:rPr>
              <w:t>2.09</w:t>
            </w:r>
          </w:p>
        </w:tc>
        <w:tc>
          <w:tcPr>
            <w:tcW w:w="0" w:type="auto"/>
            <w:tcBorders>
              <w:top w:val="nil"/>
              <w:left w:val="nil"/>
              <w:bottom w:val="nil"/>
              <w:right w:val="nil"/>
            </w:tcBorders>
            <w:shd w:val="clear" w:color="auto" w:fill="auto"/>
            <w:noWrap/>
            <w:vAlign w:val="bottom"/>
            <w:hideMark/>
          </w:tcPr>
          <w:p w:rsidR="00AD2DAC" w:rsidRPr="00B42F2A" w:rsidRDefault="00AD2DAC" w:rsidP="006913C4">
            <w:pPr>
              <w:jc w:val="right"/>
              <w:rPr>
                <w:color w:val="000000"/>
                <w:sz w:val="18"/>
                <w:szCs w:val="18"/>
                <w:lang w:val="en-GB"/>
              </w:rPr>
            </w:pPr>
            <w:r w:rsidRPr="00B42F2A">
              <w:rPr>
                <w:color w:val="000000"/>
                <w:sz w:val="18"/>
                <w:szCs w:val="18"/>
                <w:lang w:val="en-GB"/>
              </w:rPr>
              <w:t>0.61</w:t>
            </w:r>
          </w:p>
        </w:tc>
        <w:tc>
          <w:tcPr>
            <w:tcW w:w="0" w:type="auto"/>
            <w:tcBorders>
              <w:top w:val="nil"/>
              <w:left w:val="nil"/>
              <w:bottom w:val="nil"/>
              <w:right w:val="nil"/>
            </w:tcBorders>
            <w:shd w:val="clear" w:color="auto" w:fill="auto"/>
            <w:noWrap/>
            <w:vAlign w:val="bottom"/>
            <w:hideMark/>
          </w:tcPr>
          <w:p w:rsidR="00AD2DAC" w:rsidRPr="00B42F2A" w:rsidRDefault="00AD2DAC" w:rsidP="006913C4">
            <w:pPr>
              <w:jc w:val="right"/>
              <w:rPr>
                <w:color w:val="000000"/>
                <w:sz w:val="18"/>
                <w:szCs w:val="18"/>
                <w:lang w:val="en-GB"/>
              </w:rPr>
            </w:pPr>
            <w:r w:rsidRPr="00B42F2A">
              <w:rPr>
                <w:color w:val="000000"/>
                <w:sz w:val="18"/>
                <w:szCs w:val="18"/>
                <w:lang w:val="en-GB"/>
              </w:rPr>
              <w:t>0.38</w:t>
            </w:r>
          </w:p>
        </w:tc>
      </w:tr>
      <w:tr w:rsidR="00AD2DAC" w:rsidRPr="00B42F2A" w:rsidTr="00AD2DAC">
        <w:trPr>
          <w:trHeight w:val="300"/>
        </w:trPr>
        <w:tc>
          <w:tcPr>
            <w:tcW w:w="0" w:type="auto"/>
            <w:tcBorders>
              <w:top w:val="nil"/>
              <w:left w:val="nil"/>
              <w:bottom w:val="nil"/>
              <w:right w:val="nil"/>
            </w:tcBorders>
            <w:shd w:val="clear" w:color="auto" w:fill="auto"/>
            <w:vAlign w:val="bottom"/>
            <w:hideMark/>
          </w:tcPr>
          <w:p w:rsidR="00AD2DAC" w:rsidRPr="00B42F2A" w:rsidRDefault="00AD2DAC" w:rsidP="006913C4">
            <w:pPr>
              <w:jc w:val="center"/>
              <w:rPr>
                <w:color w:val="000000"/>
                <w:sz w:val="18"/>
                <w:szCs w:val="18"/>
                <w:lang w:val="en-GB"/>
              </w:rPr>
            </w:pPr>
            <w:r w:rsidRPr="00B42F2A">
              <w:rPr>
                <w:color w:val="000000"/>
                <w:sz w:val="18"/>
                <w:szCs w:val="18"/>
                <w:lang w:val="en-GB"/>
              </w:rPr>
              <w:t>Mean across fleets</w:t>
            </w:r>
          </w:p>
        </w:tc>
        <w:tc>
          <w:tcPr>
            <w:tcW w:w="0" w:type="auto"/>
            <w:tcBorders>
              <w:top w:val="nil"/>
              <w:left w:val="nil"/>
              <w:bottom w:val="nil"/>
              <w:right w:val="nil"/>
            </w:tcBorders>
            <w:shd w:val="clear" w:color="auto" w:fill="auto"/>
            <w:noWrap/>
            <w:vAlign w:val="bottom"/>
            <w:hideMark/>
          </w:tcPr>
          <w:p w:rsidR="00AD2DAC" w:rsidRPr="00B42F2A" w:rsidRDefault="00AD2DAC" w:rsidP="006913C4">
            <w:pPr>
              <w:jc w:val="right"/>
              <w:rPr>
                <w:color w:val="000000"/>
                <w:sz w:val="18"/>
                <w:szCs w:val="18"/>
                <w:lang w:val="en-GB"/>
              </w:rPr>
            </w:pPr>
            <w:r w:rsidRPr="00B42F2A">
              <w:rPr>
                <w:color w:val="000000"/>
                <w:sz w:val="18"/>
                <w:szCs w:val="18"/>
                <w:lang w:val="en-GB"/>
              </w:rPr>
              <w:t>1.00</w:t>
            </w:r>
          </w:p>
        </w:tc>
        <w:tc>
          <w:tcPr>
            <w:tcW w:w="0" w:type="auto"/>
            <w:tcBorders>
              <w:top w:val="nil"/>
              <w:left w:val="nil"/>
              <w:bottom w:val="nil"/>
              <w:right w:val="nil"/>
            </w:tcBorders>
            <w:shd w:val="clear" w:color="auto" w:fill="auto"/>
            <w:noWrap/>
            <w:vAlign w:val="bottom"/>
            <w:hideMark/>
          </w:tcPr>
          <w:p w:rsidR="00AD2DAC" w:rsidRPr="00B42F2A" w:rsidRDefault="00AD2DAC" w:rsidP="006913C4">
            <w:pPr>
              <w:jc w:val="right"/>
              <w:rPr>
                <w:color w:val="000000"/>
                <w:sz w:val="18"/>
                <w:szCs w:val="18"/>
                <w:lang w:val="en-GB"/>
              </w:rPr>
            </w:pPr>
            <w:r w:rsidRPr="00B42F2A">
              <w:rPr>
                <w:color w:val="000000"/>
                <w:sz w:val="18"/>
                <w:szCs w:val="18"/>
                <w:lang w:val="en-GB"/>
              </w:rPr>
              <w:t>8.33</w:t>
            </w:r>
          </w:p>
        </w:tc>
        <w:tc>
          <w:tcPr>
            <w:tcW w:w="0" w:type="auto"/>
            <w:tcBorders>
              <w:top w:val="nil"/>
              <w:left w:val="nil"/>
              <w:bottom w:val="nil"/>
              <w:right w:val="nil"/>
            </w:tcBorders>
            <w:shd w:val="clear" w:color="auto" w:fill="auto"/>
            <w:noWrap/>
            <w:vAlign w:val="bottom"/>
            <w:hideMark/>
          </w:tcPr>
          <w:p w:rsidR="00AD2DAC" w:rsidRPr="00B42F2A" w:rsidRDefault="00AD2DAC" w:rsidP="006913C4">
            <w:pPr>
              <w:jc w:val="right"/>
              <w:rPr>
                <w:color w:val="000000"/>
                <w:sz w:val="18"/>
                <w:szCs w:val="18"/>
                <w:lang w:val="en-GB"/>
              </w:rPr>
            </w:pPr>
            <w:r w:rsidRPr="00B42F2A">
              <w:rPr>
                <w:color w:val="000000"/>
                <w:sz w:val="18"/>
                <w:szCs w:val="18"/>
                <w:lang w:val="en-GB"/>
              </w:rPr>
              <w:t>1.99</w:t>
            </w:r>
          </w:p>
        </w:tc>
        <w:tc>
          <w:tcPr>
            <w:tcW w:w="0" w:type="auto"/>
            <w:tcBorders>
              <w:top w:val="nil"/>
              <w:left w:val="nil"/>
              <w:bottom w:val="nil"/>
              <w:right w:val="nil"/>
            </w:tcBorders>
            <w:shd w:val="clear" w:color="auto" w:fill="auto"/>
            <w:noWrap/>
            <w:vAlign w:val="bottom"/>
            <w:hideMark/>
          </w:tcPr>
          <w:p w:rsidR="00AD2DAC" w:rsidRPr="00B42F2A" w:rsidRDefault="00AD2DAC" w:rsidP="006913C4">
            <w:pPr>
              <w:jc w:val="right"/>
              <w:rPr>
                <w:color w:val="000000"/>
                <w:sz w:val="18"/>
                <w:szCs w:val="18"/>
                <w:lang w:val="en-GB"/>
              </w:rPr>
            </w:pPr>
            <w:r w:rsidRPr="00B42F2A">
              <w:rPr>
                <w:color w:val="000000"/>
                <w:sz w:val="18"/>
                <w:szCs w:val="18"/>
                <w:lang w:val="en-GB"/>
              </w:rPr>
              <w:t>8.34</w:t>
            </w:r>
          </w:p>
        </w:tc>
        <w:tc>
          <w:tcPr>
            <w:tcW w:w="0" w:type="auto"/>
            <w:tcBorders>
              <w:top w:val="nil"/>
              <w:left w:val="nil"/>
              <w:bottom w:val="nil"/>
              <w:right w:val="nil"/>
            </w:tcBorders>
            <w:shd w:val="clear" w:color="auto" w:fill="auto"/>
            <w:noWrap/>
            <w:vAlign w:val="bottom"/>
            <w:hideMark/>
          </w:tcPr>
          <w:p w:rsidR="00AD2DAC" w:rsidRPr="00B42F2A" w:rsidRDefault="00AD2DAC" w:rsidP="006913C4">
            <w:pPr>
              <w:jc w:val="right"/>
              <w:rPr>
                <w:color w:val="000000"/>
                <w:sz w:val="18"/>
                <w:szCs w:val="18"/>
                <w:lang w:val="en-GB"/>
              </w:rPr>
            </w:pPr>
            <w:r w:rsidRPr="00B42F2A">
              <w:rPr>
                <w:color w:val="000000"/>
                <w:sz w:val="18"/>
                <w:szCs w:val="18"/>
                <w:lang w:val="en-GB"/>
              </w:rPr>
              <w:t>8.33</w:t>
            </w:r>
          </w:p>
        </w:tc>
        <w:tc>
          <w:tcPr>
            <w:tcW w:w="0" w:type="auto"/>
            <w:tcBorders>
              <w:top w:val="nil"/>
              <w:left w:val="nil"/>
              <w:bottom w:val="nil"/>
              <w:right w:val="nil"/>
            </w:tcBorders>
            <w:shd w:val="clear" w:color="auto" w:fill="auto"/>
            <w:noWrap/>
            <w:vAlign w:val="bottom"/>
            <w:hideMark/>
          </w:tcPr>
          <w:p w:rsidR="00AD2DAC" w:rsidRPr="00B42F2A" w:rsidRDefault="00AD2DAC" w:rsidP="006913C4">
            <w:pPr>
              <w:jc w:val="right"/>
              <w:rPr>
                <w:color w:val="000000"/>
                <w:sz w:val="18"/>
                <w:szCs w:val="18"/>
                <w:lang w:val="en-GB"/>
              </w:rPr>
            </w:pPr>
            <w:r w:rsidRPr="00B42F2A">
              <w:rPr>
                <w:color w:val="000000"/>
                <w:sz w:val="18"/>
                <w:szCs w:val="18"/>
                <w:lang w:val="en-GB"/>
              </w:rPr>
              <w:t>2.69</w:t>
            </w:r>
          </w:p>
        </w:tc>
        <w:tc>
          <w:tcPr>
            <w:tcW w:w="0" w:type="auto"/>
            <w:tcBorders>
              <w:top w:val="nil"/>
              <w:left w:val="nil"/>
              <w:bottom w:val="nil"/>
              <w:right w:val="nil"/>
            </w:tcBorders>
            <w:shd w:val="clear" w:color="auto" w:fill="auto"/>
            <w:noWrap/>
            <w:vAlign w:val="bottom"/>
            <w:hideMark/>
          </w:tcPr>
          <w:p w:rsidR="00AD2DAC" w:rsidRPr="00B42F2A" w:rsidRDefault="00AD2DAC" w:rsidP="006913C4">
            <w:pPr>
              <w:jc w:val="right"/>
              <w:rPr>
                <w:color w:val="000000"/>
                <w:sz w:val="18"/>
                <w:szCs w:val="18"/>
                <w:lang w:val="en-GB"/>
              </w:rPr>
            </w:pPr>
            <w:r w:rsidRPr="00B42F2A">
              <w:rPr>
                <w:color w:val="000000"/>
                <w:sz w:val="18"/>
                <w:szCs w:val="18"/>
                <w:lang w:val="en-GB"/>
              </w:rPr>
              <w:t>1.32</w:t>
            </w:r>
          </w:p>
        </w:tc>
      </w:tr>
      <w:tr w:rsidR="00AD2DAC" w:rsidRPr="00B42F2A" w:rsidTr="00AD2DAC">
        <w:trPr>
          <w:trHeight w:val="315"/>
        </w:trPr>
        <w:tc>
          <w:tcPr>
            <w:tcW w:w="0" w:type="auto"/>
            <w:tcBorders>
              <w:top w:val="nil"/>
              <w:left w:val="nil"/>
              <w:bottom w:val="single" w:sz="12" w:space="0" w:color="auto"/>
              <w:right w:val="nil"/>
            </w:tcBorders>
            <w:shd w:val="clear" w:color="auto" w:fill="auto"/>
            <w:vAlign w:val="bottom"/>
            <w:hideMark/>
          </w:tcPr>
          <w:p w:rsidR="00AD2DAC" w:rsidRPr="00B42F2A" w:rsidRDefault="00AD2DAC" w:rsidP="006913C4">
            <w:pPr>
              <w:jc w:val="center"/>
              <w:rPr>
                <w:color w:val="000000"/>
                <w:sz w:val="18"/>
                <w:szCs w:val="18"/>
                <w:lang w:val="en-GB"/>
              </w:rPr>
            </w:pPr>
            <w:r w:rsidRPr="00B42F2A">
              <w:rPr>
                <w:color w:val="000000"/>
                <w:sz w:val="18"/>
                <w:szCs w:val="18"/>
                <w:lang w:val="en-GB"/>
              </w:rPr>
              <w:t>Standard deviation across fleets</w:t>
            </w:r>
          </w:p>
        </w:tc>
        <w:tc>
          <w:tcPr>
            <w:tcW w:w="0" w:type="auto"/>
            <w:tcBorders>
              <w:top w:val="nil"/>
              <w:left w:val="nil"/>
              <w:bottom w:val="single" w:sz="12" w:space="0" w:color="auto"/>
              <w:right w:val="nil"/>
            </w:tcBorders>
            <w:shd w:val="clear" w:color="auto" w:fill="auto"/>
            <w:noWrap/>
            <w:vAlign w:val="bottom"/>
            <w:hideMark/>
          </w:tcPr>
          <w:p w:rsidR="00AD2DAC" w:rsidRPr="00B42F2A" w:rsidRDefault="00AD2DAC" w:rsidP="006913C4">
            <w:pPr>
              <w:jc w:val="right"/>
              <w:rPr>
                <w:color w:val="000000"/>
                <w:sz w:val="18"/>
                <w:szCs w:val="18"/>
                <w:lang w:val="en-GB"/>
              </w:rPr>
            </w:pPr>
            <w:r w:rsidRPr="00B42F2A">
              <w:rPr>
                <w:color w:val="000000"/>
                <w:sz w:val="18"/>
                <w:szCs w:val="18"/>
                <w:lang w:val="en-GB"/>
              </w:rPr>
              <w:t>0.00</w:t>
            </w:r>
          </w:p>
        </w:tc>
        <w:tc>
          <w:tcPr>
            <w:tcW w:w="0" w:type="auto"/>
            <w:tcBorders>
              <w:top w:val="nil"/>
              <w:left w:val="nil"/>
              <w:bottom w:val="single" w:sz="12" w:space="0" w:color="auto"/>
              <w:right w:val="nil"/>
            </w:tcBorders>
            <w:shd w:val="clear" w:color="auto" w:fill="auto"/>
            <w:noWrap/>
            <w:vAlign w:val="bottom"/>
            <w:hideMark/>
          </w:tcPr>
          <w:p w:rsidR="00AD2DAC" w:rsidRPr="00B42F2A" w:rsidRDefault="00AD2DAC" w:rsidP="006913C4">
            <w:pPr>
              <w:jc w:val="right"/>
              <w:rPr>
                <w:color w:val="000000"/>
                <w:sz w:val="18"/>
                <w:szCs w:val="18"/>
                <w:lang w:val="en-GB"/>
              </w:rPr>
            </w:pPr>
            <w:r w:rsidRPr="00B42F2A">
              <w:rPr>
                <w:color w:val="000000"/>
                <w:sz w:val="18"/>
                <w:szCs w:val="18"/>
                <w:lang w:val="en-GB"/>
              </w:rPr>
              <w:t>10.36</w:t>
            </w:r>
          </w:p>
        </w:tc>
        <w:tc>
          <w:tcPr>
            <w:tcW w:w="0" w:type="auto"/>
            <w:tcBorders>
              <w:top w:val="nil"/>
              <w:left w:val="nil"/>
              <w:bottom w:val="single" w:sz="12" w:space="0" w:color="auto"/>
              <w:right w:val="nil"/>
            </w:tcBorders>
            <w:shd w:val="clear" w:color="auto" w:fill="auto"/>
            <w:noWrap/>
            <w:vAlign w:val="bottom"/>
            <w:hideMark/>
          </w:tcPr>
          <w:p w:rsidR="00AD2DAC" w:rsidRPr="00B42F2A" w:rsidRDefault="00AD2DAC" w:rsidP="006913C4">
            <w:pPr>
              <w:jc w:val="right"/>
              <w:rPr>
                <w:color w:val="000000"/>
                <w:sz w:val="18"/>
                <w:szCs w:val="18"/>
                <w:lang w:val="en-GB"/>
              </w:rPr>
            </w:pPr>
            <w:r w:rsidRPr="00B42F2A">
              <w:rPr>
                <w:color w:val="000000"/>
                <w:sz w:val="18"/>
                <w:szCs w:val="18"/>
                <w:lang w:val="en-GB"/>
              </w:rPr>
              <w:t>2.36</w:t>
            </w:r>
          </w:p>
        </w:tc>
        <w:tc>
          <w:tcPr>
            <w:tcW w:w="0" w:type="auto"/>
            <w:tcBorders>
              <w:top w:val="nil"/>
              <w:left w:val="nil"/>
              <w:bottom w:val="single" w:sz="12" w:space="0" w:color="auto"/>
              <w:right w:val="nil"/>
            </w:tcBorders>
            <w:shd w:val="clear" w:color="auto" w:fill="auto"/>
            <w:noWrap/>
            <w:vAlign w:val="bottom"/>
            <w:hideMark/>
          </w:tcPr>
          <w:p w:rsidR="00AD2DAC" w:rsidRPr="00B42F2A" w:rsidRDefault="00AD2DAC" w:rsidP="006913C4">
            <w:pPr>
              <w:jc w:val="right"/>
              <w:rPr>
                <w:color w:val="000000"/>
                <w:sz w:val="18"/>
                <w:szCs w:val="18"/>
                <w:lang w:val="en-GB"/>
              </w:rPr>
            </w:pPr>
            <w:r w:rsidRPr="00B42F2A">
              <w:rPr>
                <w:color w:val="000000"/>
                <w:sz w:val="18"/>
                <w:szCs w:val="18"/>
                <w:lang w:val="en-GB"/>
              </w:rPr>
              <w:t>10.36</w:t>
            </w:r>
          </w:p>
        </w:tc>
        <w:tc>
          <w:tcPr>
            <w:tcW w:w="0" w:type="auto"/>
            <w:tcBorders>
              <w:top w:val="nil"/>
              <w:left w:val="nil"/>
              <w:bottom w:val="single" w:sz="12" w:space="0" w:color="auto"/>
              <w:right w:val="nil"/>
            </w:tcBorders>
            <w:shd w:val="clear" w:color="auto" w:fill="auto"/>
            <w:noWrap/>
            <w:vAlign w:val="bottom"/>
            <w:hideMark/>
          </w:tcPr>
          <w:p w:rsidR="00AD2DAC" w:rsidRPr="00B42F2A" w:rsidRDefault="00AD2DAC" w:rsidP="006913C4">
            <w:pPr>
              <w:jc w:val="right"/>
              <w:rPr>
                <w:color w:val="000000"/>
                <w:sz w:val="18"/>
                <w:szCs w:val="18"/>
                <w:lang w:val="en-GB"/>
              </w:rPr>
            </w:pPr>
            <w:r w:rsidRPr="00B42F2A">
              <w:rPr>
                <w:color w:val="000000"/>
                <w:sz w:val="18"/>
                <w:szCs w:val="18"/>
                <w:lang w:val="en-GB"/>
              </w:rPr>
              <w:t>10.36</w:t>
            </w:r>
          </w:p>
        </w:tc>
        <w:tc>
          <w:tcPr>
            <w:tcW w:w="0" w:type="auto"/>
            <w:tcBorders>
              <w:top w:val="nil"/>
              <w:left w:val="nil"/>
              <w:bottom w:val="single" w:sz="12" w:space="0" w:color="auto"/>
              <w:right w:val="nil"/>
            </w:tcBorders>
            <w:shd w:val="clear" w:color="auto" w:fill="auto"/>
            <w:noWrap/>
            <w:vAlign w:val="bottom"/>
            <w:hideMark/>
          </w:tcPr>
          <w:p w:rsidR="00AD2DAC" w:rsidRPr="00B42F2A" w:rsidRDefault="00AD2DAC" w:rsidP="006913C4">
            <w:pPr>
              <w:jc w:val="right"/>
              <w:rPr>
                <w:color w:val="000000"/>
                <w:sz w:val="18"/>
                <w:szCs w:val="18"/>
                <w:lang w:val="en-GB"/>
              </w:rPr>
            </w:pPr>
            <w:r w:rsidRPr="00B42F2A">
              <w:rPr>
                <w:color w:val="000000"/>
                <w:sz w:val="18"/>
                <w:szCs w:val="18"/>
                <w:lang w:val="en-GB"/>
              </w:rPr>
              <w:t>3.49</w:t>
            </w:r>
          </w:p>
        </w:tc>
        <w:tc>
          <w:tcPr>
            <w:tcW w:w="0" w:type="auto"/>
            <w:tcBorders>
              <w:top w:val="nil"/>
              <w:left w:val="nil"/>
              <w:bottom w:val="single" w:sz="12" w:space="0" w:color="auto"/>
              <w:right w:val="nil"/>
            </w:tcBorders>
            <w:shd w:val="clear" w:color="auto" w:fill="auto"/>
            <w:noWrap/>
            <w:vAlign w:val="bottom"/>
            <w:hideMark/>
          </w:tcPr>
          <w:p w:rsidR="00AD2DAC" w:rsidRPr="00B42F2A" w:rsidRDefault="00AD2DAC" w:rsidP="006913C4">
            <w:pPr>
              <w:jc w:val="right"/>
              <w:rPr>
                <w:color w:val="000000"/>
                <w:sz w:val="18"/>
                <w:szCs w:val="18"/>
                <w:lang w:val="en-GB"/>
              </w:rPr>
            </w:pPr>
            <w:r w:rsidRPr="00B42F2A">
              <w:rPr>
                <w:color w:val="000000"/>
                <w:sz w:val="18"/>
                <w:szCs w:val="18"/>
                <w:lang w:val="en-GB"/>
              </w:rPr>
              <w:t>1.44</w:t>
            </w:r>
          </w:p>
        </w:tc>
      </w:tr>
    </w:tbl>
    <w:p w:rsidR="00AD2DAC" w:rsidRPr="00B42F2A" w:rsidRDefault="00AD2DAC" w:rsidP="006913C4">
      <w:pPr>
        <w:rPr>
          <w:lang w:val="en-GB"/>
        </w:rPr>
      </w:pPr>
    </w:p>
    <w:p w:rsidR="00AD2DAC" w:rsidRPr="00B42F2A" w:rsidRDefault="00AD2DAC" w:rsidP="00643AD9">
      <w:pPr>
        <w:spacing w:line="480" w:lineRule="auto"/>
        <w:rPr>
          <w:b/>
          <w:color w:val="00B050"/>
          <w:lang w:val="en-GB"/>
        </w:rPr>
        <w:sectPr w:rsidR="00AD2DAC" w:rsidRPr="00B42F2A" w:rsidSect="00087678">
          <w:pgSz w:w="12240" w:h="15840"/>
          <w:pgMar w:top="1440" w:right="1800" w:bottom="1440" w:left="1800" w:header="720" w:footer="720" w:gutter="0"/>
          <w:cols w:space="720"/>
          <w:docGrid w:linePitch="360"/>
        </w:sectPr>
      </w:pPr>
    </w:p>
    <w:p w:rsidR="00AD2DAC" w:rsidRPr="00B42F2A" w:rsidRDefault="00AD2DAC" w:rsidP="00643AD9">
      <w:pPr>
        <w:spacing w:line="480" w:lineRule="auto"/>
        <w:rPr>
          <w:b/>
          <w:color w:val="00B050"/>
          <w:lang w:val="en-GB"/>
        </w:rPr>
      </w:pPr>
    </w:p>
    <w:p w:rsidR="00281EFC" w:rsidRPr="00B42F2A" w:rsidRDefault="00854B38" w:rsidP="00AD3E41">
      <w:pPr>
        <w:rPr>
          <w:color w:val="000000" w:themeColor="text1"/>
          <w:lang w:val="en-GB"/>
        </w:rPr>
      </w:pPr>
      <w:r>
        <w:rPr>
          <w:b/>
          <w:color w:val="000000" w:themeColor="text1"/>
          <w:lang w:val="en-GB"/>
        </w:rPr>
        <w:t>Table B</w:t>
      </w:r>
      <w:r w:rsidR="00281EFC" w:rsidRPr="00B42F2A">
        <w:rPr>
          <w:b/>
          <w:color w:val="000000" w:themeColor="text1"/>
          <w:lang w:val="en-GB"/>
        </w:rPr>
        <w:t xml:space="preserve">5.  Biomass of each functional group at year 30, relative to year 30 under cumulative landings limits.  </w:t>
      </w:r>
      <w:r w:rsidR="00281EFC" w:rsidRPr="00B42F2A">
        <w:rPr>
          <w:color w:val="000000" w:themeColor="text1"/>
          <w:lang w:val="en-GB"/>
        </w:rPr>
        <w:t xml:space="preserve">Dashed horizontal lines separate the six rockfish species of conservation interest, other species harvested by groundfish trawlers, and species only indirectly affected by groundfish trawling. </w:t>
      </w:r>
    </w:p>
    <w:tbl>
      <w:tblPr>
        <w:tblW w:w="0" w:type="auto"/>
        <w:tblInd w:w="95" w:type="dxa"/>
        <w:tblLook w:val="04A0" w:firstRow="1" w:lastRow="0" w:firstColumn="1" w:lastColumn="0" w:noHBand="0" w:noVBand="1"/>
      </w:tblPr>
      <w:tblGrid>
        <w:gridCol w:w="2937"/>
        <w:gridCol w:w="1343"/>
        <w:gridCol w:w="1211"/>
        <w:gridCol w:w="531"/>
        <w:gridCol w:w="736"/>
        <w:gridCol w:w="531"/>
        <w:gridCol w:w="736"/>
        <w:gridCol w:w="736"/>
      </w:tblGrid>
      <w:tr w:rsidR="00281EFC" w:rsidRPr="00B42F2A" w:rsidTr="00745704">
        <w:trPr>
          <w:trHeight w:val="615"/>
        </w:trPr>
        <w:tc>
          <w:tcPr>
            <w:tcW w:w="0" w:type="auto"/>
            <w:tcBorders>
              <w:top w:val="single" w:sz="12" w:space="0" w:color="auto"/>
              <w:left w:val="nil"/>
              <w:bottom w:val="nil"/>
              <w:right w:val="nil"/>
            </w:tcBorders>
            <w:shd w:val="clear" w:color="auto" w:fill="auto"/>
            <w:noWrap/>
            <w:vAlign w:val="bottom"/>
            <w:hideMark/>
          </w:tcPr>
          <w:p w:rsidR="00281EFC" w:rsidRPr="00B42F2A" w:rsidRDefault="00281EFC" w:rsidP="00AD3E41">
            <w:pPr>
              <w:rPr>
                <w:bCs/>
                <w:color w:val="000000" w:themeColor="text1"/>
                <w:sz w:val="18"/>
                <w:szCs w:val="18"/>
                <w:lang w:val="en-GB"/>
              </w:rPr>
            </w:pPr>
            <w:r w:rsidRPr="00B42F2A">
              <w:rPr>
                <w:bCs/>
                <w:color w:val="000000" w:themeColor="text1"/>
                <w:sz w:val="18"/>
                <w:szCs w:val="18"/>
                <w:lang w:val="en-GB"/>
              </w:rPr>
              <w:t>Quota system</w:t>
            </w:r>
          </w:p>
        </w:tc>
        <w:tc>
          <w:tcPr>
            <w:tcW w:w="0" w:type="auto"/>
            <w:tcBorders>
              <w:top w:val="single" w:sz="12" w:space="0" w:color="auto"/>
              <w:left w:val="nil"/>
              <w:bottom w:val="nil"/>
              <w:right w:val="nil"/>
            </w:tcBorders>
            <w:shd w:val="clear" w:color="auto" w:fill="auto"/>
            <w:vAlign w:val="bottom"/>
            <w:hideMark/>
          </w:tcPr>
          <w:p w:rsidR="00281EFC" w:rsidRPr="00B42F2A" w:rsidRDefault="00281EFC" w:rsidP="00AD3E41">
            <w:pPr>
              <w:jc w:val="center"/>
              <w:rPr>
                <w:bCs/>
                <w:color w:val="000000" w:themeColor="text1"/>
                <w:sz w:val="18"/>
                <w:szCs w:val="18"/>
                <w:lang w:val="en-GB"/>
              </w:rPr>
            </w:pPr>
            <w:r w:rsidRPr="00B42F2A">
              <w:rPr>
                <w:bCs/>
                <w:color w:val="000000" w:themeColor="text1"/>
                <w:sz w:val="18"/>
                <w:szCs w:val="18"/>
                <w:lang w:val="en-GB"/>
              </w:rPr>
              <w:t>Cumulative landings limits</w:t>
            </w:r>
          </w:p>
        </w:tc>
        <w:tc>
          <w:tcPr>
            <w:tcW w:w="0" w:type="auto"/>
            <w:tcBorders>
              <w:top w:val="single" w:sz="12" w:space="0" w:color="auto"/>
              <w:left w:val="nil"/>
              <w:bottom w:val="nil"/>
              <w:right w:val="nil"/>
            </w:tcBorders>
            <w:shd w:val="clear" w:color="auto" w:fill="auto"/>
            <w:vAlign w:val="bottom"/>
            <w:hideMark/>
          </w:tcPr>
          <w:p w:rsidR="00281EFC" w:rsidRPr="00B42F2A" w:rsidRDefault="00281EFC" w:rsidP="00AD3E41">
            <w:pPr>
              <w:jc w:val="center"/>
              <w:rPr>
                <w:bCs/>
                <w:color w:val="000000" w:themeColor="text1"/>
                <w:sz w:val="18"/>
                <w:szCs w:val="18"/>
                <w:lang w:val="en-GB"/>
              </w:rPr>
            </w:pPr>
            <w:r w:rsidRPr="00B42F2A">
              <w:rPr>
                <w:bCs/>
                <w:color w:val="000000" w:themeColor="text1"/>
                <w:sz w:val="18"/>
                <w:szCs w:val="18"/>
                <w:lang w:val="en-GB"/>
              </w:rPr>
              <w:t>Competitive TAC</w:t>
            </w:r>
          </w:p>
        </w:tc>
        <w:tc>
          <w:tcPr>
            <w:tcW w:w="0" w:type="auto"/>
            <w:tcBorders>
              <w:top w:val="single" w:sz="12" w:space="0" w:color="auto"/>
              <w:left w:val="nil"/>
              <w:bottom w:val="nil"/>
              <w:right w:val="nil"/>
            </w:tcBorders>
            <w:shd w:val="clear" w:color="auto" w:fill="auto"/>
            <w:noWrap/>
            <w:vAlign w:val="bottom"/>
            <w:hideMark/>
          </w:tcPr>
          <w:p w:rsidR="00281EFC" w:rsidRPr="00B42F2A" w:rsidRDefault="00281EFC" w:rsidP="00AD3E41">
            <w:pPr>
              <w:jc w:val="right"/>
              <w:rPr>
                <w:bCs/>
                <w:color w:val="000000" w:themeColor="text1"/>
                <w:sz w:val="18"/>
                <w:szCs w:val="18"/>
                <w:lang w:val="en-GB"/>
              </w:rPr>
            </w:pPr>
            <w:r w:rsidRPr="00B42F2A">
              <w:rPr>
                <w:bCs/>
                <w:color w:val="000000" w:themeColor="text1"/>
                <w:sz w:val="18"/>
                <w:szCs w:val="18"/>
                <w:lang w:val="en-GB"/>
              </w:rPr>
              <w:t>ITQ</w:t>
            </w:r>
          </w:p>
        </w:tc>
        <w:tc>
          <w:tcPr>
            <w:tcW w:w="0" w:type="auto"/>
            <w:tcBorders>
              <w:top w:val="single" w:sz="12" w:space="0" w:color="auto"/>
              <w:left w:val="nil"/>
              <w:bottom w:val="nil"/>
              <w:right w:val="nil"/>
            </w:tcBorders>
            <w:shd w:val="clear" w:color="auto" w:fill="auto"/>
            <w:noWrap/>
            <w:vAlign w:val="bottom"/>
            <w:hideMark/>
          </w:tcPr>
          <w:p w:rsidR="00281EFC" w:rsidRPr="00B42F2A" w:rsidRDefault="00281EFC" w:rsidP="00AD3E41">
            <w:pPr>
              <w:jc w:val="right"/>
              <w:rPr>
                <w:bCs/>
                <w:color w:val="000000" w:themeColor="text1"/>
                <w:sz w:val="18"/>
                <w:szCs w:val="18"/>
                <w:lang w:val="en-GB"/>
              </w:rPr>
            </w:pPr>
            <w:r w:rsidRPr="00B42F2A">
              <w:rPr>
                <w:bCs/>
                <w:color w:val="000000" w:themeColor="text1"/>
                <w:sz w:val="18"/>
                <w:szCs w:val="18"/>
                <w:lang w:val="en-GB"/>
              </w:rPr>
              <w:t>ITQ</w:t>
            </w:r>
          </w:p>
        </w:tc>
        <w:tc>
          <w:tcPr>
            <w:tcW w:w="0" w:type="auto"/>
            <w:tcBorders>
              <w:top w:val="single" w:sz="12" w:space="0" w:color="auto"/>
              <w:left w:val="nil"/>
              <w:bottom w:val="nil"/>
              <w:right w:val="nil"/>
            </w:tcBorders>
            <w:shd w:val="clear" w:color="auto" w:fill="auto"/>
            <w:noWrap/>
            <w:vAlign w:val="bottom"/>
            <w:hideMark/>
          </w:tcPr>
          <w:p w:rsidR="00281EFC" w:rsidRPr="00B42F2A" w:rsidRDefault="00281EFC" w:rsidP="00AD3E41">
            <w:pPr>
              <w:jc w:val="right"/>
              <w:rPr>
                <w:bCs/>
                <w:color w:val="000000" w:themeColor="text1"/>
                <w:sz w:val="18"/>
                <w:szCs w:val="18"/>
                <w:lang w:val="en-GB"/>
              </w:rPr>
            </w:pPr>
            <w:r w:rsidRPr="00B42F2A">
              <w:rPr>
                <w:bCs/>
                <w:color w:val="000000" w:themeColor="text1"/>
                <w:sz w:val="18"/>
                <w:szCs w:val="18"/>
                <w:lang w:val="en-GB"/>
              </w:rPr>
              <w:t>ITQ</w:t>
            </w:r>
          </w:p>
        </w:tc>
        <w:tc>
          <w:tcPr>
            <w:tcW w:w="0" w:type="auto"/>
            <w:tcBorders>
              <w:top w:val="single" w:sz="12" w:space="0" w:color="auto"/>
              <w:left w:val="nil"/>
              <w:bottom w:val="nil"/>
              <w:right w:val="nil"/>
            </w:tcBorders>
            <w:shd w:val="clear" w:color="auto" w:fill="auto"/>
            <w:noWrap/>
            <w:vAlign w:val="bottom"/>
            <w:hideMark/>
          </w:tcPr>
          <w:p w:rsidR="00281EFC" w:rsidRPr="00B42F2A" w:rsidRDefault="00281EFC" w:rsidP="00AD3E41">
            <w:pPr>
              <w:jc w:val="right"/>
              <w:rPr>
                <w:bCs/>
                <w:color w:val="000000" w:themeColor="text1"/>
                <w:sz w:val="18"/>
                <w:szCs w:val="18"/>
                <w:lang w:val="en-GB"/>
              </w:rPr>
            </w:pPr>
            <w:r w:rsidRPr="00B42F2A">
              <w:rPr>
                <w:bCs/>
                <w:color w:val="000000" w:themeColor="text1"/>
                <w:sz w:val="18"/>
                <w:szCs w:val="18"/>
                <w:lang w:val="en-GB"/>
              </w:rPr>
              <w:t>ITQ</w:t>
            </w:r>
          </w:p>
        </w:tc>
        <w:tc>
          <w:tcPr>
            <w:tcW w:w="0" w:type="auto"/>
            <w:tcBorders>
              <w:top w:val="single" w:sz="12" w:space="0" w:color="auto"/>
              <w:left w:val="nil"/>
              <w:bottom w:val="nil"/>
              <w:right w:val="nil"/>
            </w:tcBorders>
            <w:shd w:val="clear" w:color="auto" w:fill="auto"/>
            <w:noWrap/>
            <w:vAlign w:val="bottom"/>
            <w:hideMark/>
          </w:tcPr>
          <w:p w:rsidR="00281EFC" w:rsidRPr="00B42F2A" w:rsidRDefault="00281EFC" w:rsidP="00AD3E41">
            <w:pPr>
              <w:jc w:val="right"/>
              <w:rPr>
                <w:bCs/>
                <w:color w:val="000000" w:themeColor="text1"/>
                <w:sz w:val="18"/>
                <w:szCs w:val="18"/>
                <w:lang w:val="en-GB"/>
              </w:rPr>
            </w:pPr>
            <w:r w:rsidRPr="00B42F2A">
              <w:rPr>
                <w:bCs/>
                <w:color w:val="000000" w:themeColor="text1"/>
                <w:sz w:val="18"/>
                <w:szCs w:val="18"/>
                <w:lang w:val="en-GB"/>
              </w:rPr>
              <w:t>ITQ</w:t>
            </w:r>
          </w:p>
        </w:tc>
      </w:tr>
      <w:tr w:rsidR="00281EFC" w:rsidRPr="00B42F2A" w:rsidTr="00745704">
        <w:trPr>
          <w:trHeight w:val="300"/>
        </w:trPr>
        <w:tc>
          <w:tcPr>
            <w:tcW w:w="0" w:type="auto"/>
            <w:tcBorders>
              <w:top w:val="nil"/>
              <w:left w:val="nil"/>
              <w:bottom w:val="nil"/>
              <w:right w:val="nil"/>
            </w:tcBorders>
            <w:shd w:val="clear" w:color="auto" w:fill="auto"/>
            <w:noWrap/>
            <w:vAlign w:val="bottom"/>
            <w:hideMark/>
          </w:tcPr>
          <w:p w:rsidR="00281EFC" w:rsidRPr="00B42F2A" w:rsidRDefault="00281EFC" w:rsidP="00AD3E41">
            <w:pPr>
              <w:rPr>
                <w:bCs/>
                <w:color w:val="000000" w:themeColor="text1"/>
                <w:sz w:val="18"/>
                <w:szCs w:val="18"/>
                <w:lang w:val="en-GB"/>
              </w:rPr>
            </w:pPr>
            <w:r w:rsidRPr="00B42F2A">
              <w:rPr>
                <w:bCs/>
                <w:color w:val="000000" w:themeColor="text1"/>
                <w:sz w:val="18"/>
                <w:szCs w:val="18"/>
                <w:lang w:val="en-GB"/>
              </w:rPr>
              <w:t>Over-quota penalty, $/kg</w:t>
            </w:r>
          </w:p>
        </w:tc>
        <w:tc>
          <w:tcPr>
            <w:tcW w:w="0" w:type="auto"/>
            <w:tcBorders>
              <w:top w:val="nil"/>
              <w:left w:val="nil"/>
              <w:bottom w:val="nil"/>
              <w:right w:val="nil"/>
            </w:tcBorders>
            <w:shd w:val="clear" w:color="auto" w:fill="auto"/>
            <w:noWrap/>
            <w:vAlign w:val="bottom"/>
            <w:hideMark/>
          </w:tcPr>
          <w:p w:rsidR="00281EFC" w:rsidRPr="00B42F2A" w:rsidRDefault="00281EFC" w:rsidP="00AD3E41">
            <w:pPr>
              <w:jc w:val="right"/>
              <w:rPr>
                <w:bCs/>
                <w:color w:val="000000" w:themeColor="text1"/>
                <w:sz w:val="18"/>
                <w:szCs w:val="18"/>
                <w:lang w:val="en-GB"/>
              </w:rPr>
            </w:pPr>
            <w:r w:rsidRPr="00B42F2A">
              <w:rPr>
                <w:bCs/>
                <w:color w:val="000000" w:themeColor="text1"/>
                <w:sz w:val="18"/>
                <w:szCs w:val="18"/>
                <w:lang w:val="en-GB"/>
              </w:rPr>
              <w:t>-</w:t>
            </w:r>
          </w:p>
        </w:tc>
        <w:tc>
          <w:tcPr>
            <w:tcW w:w="0" w:type="auto"/>
            <w:tcBorders>
              <w:top w:val="nil"/>
              <w:left w:val="nil"/>
              <w:bottom w:val="nil"/>
              <w:right w:val="nil"/>
            </w:tcBorders>
            <w:shd w:val="clear" w:color="auto" w:fill="auto"/>
            <w:noWrap/>
            <w:vAlign w:val="bottom"/>
            <w:hideMark/>
          </w:tcPr>
          <w:p w:rsidR="00281EFC" w:rsidRPr="00B42F2A" w:rsidRDefault="00281EFC" w:rsidP="00AD3E41">
            <w:pPr>
              <w:jc w:val="right"/>
              <w:rPr>
                <w:bCs/>
                <w:color w:val="000000" w:themeColor="text1"/>
                <w:sz w:val="18"/>
                <w:szCs w:val="18"/>
                <w:lang w:val="en-GB"/>
              </w:rPr>
            </w:pPr>
            <w:r w:rsidRPr="00B42F2A">
              <w:rPr>
                <w:bCs/>
                <w:color w:val="000000" w:themeColor="text1"/>
                <w:sz w:val="18"/>
                <w:szCs w:val="18"/>
                <w:lang w:val="en-GB"/>
              </w:rPr>
              <w:t>0</w:t>
            </w:r>
          </w:p>
        </w:tc>
        <w:tc>
          <w:tcPr>
            <w:tcW w:w="0" w:type="auto"/>
            <w:tcBorders>
              <w:top w:val="nil"/>
              <w:left w:val="nil"/>
              <w:bottom w:val="nil"/>
              <w:right w:val="nil"/>
            </w:tcBorders>
            <w:shd w:val="clear" w:color="auto" w:fill="auto"/>
            <w:noWrap/>
            <w:vAlign w:val="bottom"/>
            <w:hideMark/>
          </w:tcPr>
          <w:p w:rsidR="00281EFC" w:rsidRPr="00B42F2A" w:rsidRDefault="00281EFC" w:rsidP="00AD3E41">
            <w:pPr>
              <w:jc w:val="right"/>
              <w:rPr>
                <w:bCs/>
                <w:color w:val="000000" w:themeColor="text1"/>
                <w:sz w:val="18"/>
                <w:szCs w:val="18"/>
                <w:lang w:val="en-GB"/>
              </w:rPr>
            </w:pPr>
            <w:r w:rsidRPr="00B42F2A">
              <w:rPr>
                <w:bCs/>
                <w:color w:val="000000" w:themeColor="text1"/>
                <w:sz w:val="18"/>
                <w:szCs w:val="18"/>
                <w:lang w:val="en-GB"/>
              </w:rPr>
              <w:t>5</w:t>
            </w:r>
          </w:p>
        </w:tc>
        <w:tc>
          <w:tcPr>
            <w:tcW w:w="0" w:type="auto"/>
            <w:tcBorders>
              <w:top w:val="nil"/>
              <w:left w:val="nil"/>
              <w:bottom w:val="nil"/>
              <w:right w:val="nil"/>
            </w:tcBorders>
            <w:shd w:val="clear" w:color="auto" w:fill="auto"/>
            <w:noWrap/>
            <w:vAlign w:val="bottom"/>
            <w:hideMark/>
          </w:tcPr>
          <w:p w:rsidR="00281EFC" w:rsidRPr="00B42F2A" w:rsidRDefault="00281EFC" w:rsidP="00AD3E41">
            <w:pPr>
              <w:jc w:val="right"/>
              <w:rPr>
                <w:bCs/>
                <w:color w:val="000000" w:themeColor="text1"/>
                <w:sz w:val="18"/>
                <w:szCs w:val="18"/>
                <w:lang w:val="en-GB"/>
              </w:rPr>
            </w:pPr>
            <w:r w:rsidRPr="00B42F2A">
              <w:rPr>
                <w:bCs/>
                <w:color w:val="000000" w:themeColor="text1"/>
                <w:sz w:val="18"/>
                <w:szCs w:val="18"/>
                <w:lang w:val="en-GB"/>
              </w:rPr>
              <w:t>0</w:t>
            </w:r>
          </w:p>
        </w:tc>
        <w:tc>
          <w:tcPr>
            <w:tcW w:w="0" w:type="auto"/>
            <w:tcBorders>
              <w:top w:val="nil"/>
              <w:left w:val="nil"/>
              <w:bottom w:val="nil"/>
              <w:right w:val="nil"/>
            </w:tcBorders>
            <w:shd w:val="clear" w:color="auto" w:fill="auto"/>
            <w:noWrap/>
            <w:vAlign w:val="bottom"/>
            <w:hideMark/>
          </w:tcPr>
          <w:p w:rsidR="00281EFC" w:rsidRPr="00B42F2A" w:rsidRDefault="00281EFC" w:rsidP="00AD3E41">
            <w:pPr>
              <w:jc w:val="right"/>
              <w:rPr>
                <w:bCs/>
                <w:color w:val="000000" w:themeColor="text1"/>
                <w:sz w:val="18"/>
                <w:szCs w:val="18"/>
                <w:lang w:val="en-GB"/>
              </w:rPr>
            </w:pPr>
            <w:r w:rsidRPr="00B42F2A">
              <w:rPr>
                <w:bCs/>
                <w:color w:val="000000" w:themeColor="text1"/>
                <w:sz w:val="18"/>
                <w:szCs w:val="18"/>
                <w:lang w:val="en-GB"/>
              </w:rPr>
              <w:t>0</w:t>
            </w:r>
          </w:p>
        </w:tc>
        <w:tc>
          <w:tcPr>
            <w:tcW w:w="0" w:type="auto"/>
            <w:tcBorders>
              <w:top w:val="nil"/>
              <w:left w:val="nil"/>
              <w:bottom w:val="nil"/>
              <w:right w:val="nil"/>
            </w:tcBorders>
            <w:shd w:val="clear" w:color="auto" w:fill="auto"/>
            <w:noWrap/>
            <w:vAlign w:val="bottom"/>
            <w:hideMark/>
          </w:tcPr>
          <w:p w:rsidR="00281EFC" w:rsidRPr="00B42F2A" w:rsidRDefault="00281EFC" w:rsidP="00AD3E41">
            <w:pPr>
              <w:jc w:val="right"/>
              <w:rPr>
                <w:bCs/>
                <w:color w:val="000000" w:themeColor="text1"/>
                <w:sz w:val="18"/>
                <w:szCs w:val="18"/>
                <w:lang w:val="en-GB"/>
              </w:rPr>
            </w:pPr>
            <w:r w:rsidRPr="00B42F2A">
              <w:rPr>
                <w:bCs/>
                <w:color w:val="000000" w:themeColor="text1"/>
                <w:sz w:val="18"/>
                <w:szCs w:val="18"/>
                <w:lang w:val="en-GB"/>
              </w:rPr>
              <w:t>5</w:t>
            </w:r>
          </w:p>
        </w:tc>
        <w:tc>
          <w:tcPr>
            <w:tcW w:w="0" w:type="auto"/>
            <w:tcBorders>
              <w:top w:val="nil"/>
              <w:left w:val="nil"/>
              <w:bottom w:val="nil"/>
              <w:right w:val="nil"/>
            </w:tcBorders>
            <w:shd w:val="clear" w:color="auto" w:fill="auto"/>
            <w:noWrap/>
            <w:vAlign w:val="bottom"/>
            <w:hideMark/>
          </w:tcPr>
          <w:p w:rsidR="00281EFC" w:rsidRPr="00B42F2A" w:rsidRDefault="00281EFC" w:rsidP="00AD3E41">
            <w:pPr>
              <w:jc w:val="right"/>
              <w:rPr>
                <w:bCs/>
                <w:color w:val="000000" w:themeColor="text1"/>
                <w:sz w:val="18"/>
                <w:szCs w:val="18"/>
                <w:lang w:val="en-GB"/>
              </w:rPr>
            </w:pPr>
            <w:r w:rsidRPr="00B42F2A">
              <w:rPr>
                <w:bCs/>
                <w:color w:val="000000" w:themeColor="text1"/>
                <w:sz w:val="18"/>
                <w:szCs w:val="18"/>
                <w:lang w:val="en-GB"/>
              </w:rPr>
              <w:t>10</w:t>
            </w:r>
          </w:p>
        </w:tc>
      </w:tr>
      <w:tr w:rsidR="00281EFC" w:rsidRPr="00B42F2A" w:rsidTr="00745704">
        <w:trPr>
          <w:trHeight w:val="450"/>
        </w:trPr>
        <w:tc>
          <w:tcPr>
            <w:tcW w:w="0" w:type="auto"/>
            <w:tcBorders>
              <w:top w:val="nil"/>
              <w:left w:val="nil"/>
              <w:bottom w:val="nil"/>
              <w:right w:val="nil"/>
            </w:tcBorders>
            <w:shd w:val="clear" w:color="auto" w:fill="auto"/>
            <w:noWrap/>
            <w:vAlign w:val="bottom"/>
            <w:hideMark/>
          </w:tcPr>
          <w:p w:rsidR="00281EFC" w:rsidRPr="00B42F2A" w:rsidRDefault="00281EFC" w:rsidP="00AD3E41">
            <w:pPr>
              <w:rPr>
                <w:bCs/>
                <w:color w:val="000000" w:themeColor="text1"/>
                <w:sz w:val="18"/>
                <w:szCs w:val="18"/>
                <w:lang w:val="en-GB"/>
              </w:rPr>
            </w:pPr>
            <w:r w:rsidRPr="00B42F2A">
              <w:rPr>
                <w:bCs/>
                <w:color w:val="000000" w:themeColor="text1"/>
                <w:sz w:val="18"/>
                <w:szCs w:val="18"/>
                <w:lang w:val="en-GB"/>
              </w:rPr>
              <w:t>Quota lease price</w:t>
            </w:r>
          </w:p>
        </w:tc>
        <w:tc>
          <w:tcPr>
            <w:tcW w:w="0" w:type="auto"/>
            <w:tcBorders>
              <w:top w:val="nil"/>
              <w:left w:val="nil"/>
              <w:bottom w:val="nil"/>
              <w:right w:val="nil"/>
            </w:tcBorders>
            <w:shd w:val="clear" w:color="auto" w:fill="auto"/>
            <w:noWrap/>
            <w:vAlign w:val="bottom"/>
            <w:hideMark/>
          </w:tcPr>
          <w:p w:rsidR="00281EFC" w:rsidRPr="00B42F2A" w:rsidRDefault="00281EFC" w:rsidP="00AD3E41">
            <w:pPr>
              <w:jc w:val="right"/>
              <w:rPr>
                <w:bCs/>
                <w:color w:val="000000" w:themeColor="text1"/>
                <w:sz w:val="18"/>
                <w:szCs w:val="18"/>
                <w:lang w:val="en-GB"/>
              </w:rPr>
            </w:pPr>
            <w:r w:rsidRPr="00B42F2A">
              <w:rPr>
                <w:bCs/>
                <w:color w:val="000000" w:themeColor="text1"/>
                <w:sz w:val="18"/>
                <w:szCs w:val="18"/>
                <w:lang w:val="en-GB"/>
              </w:rPr>
              <w:t>-</w:t>
            </w:r>
          </w:p>
        </w:tc>
        <w:tc>
          <w:tcPr>
            <w:tcW w:w="0" w:type="auto"/>
            <w:tcBorders>
              <w:top w:val="nil"/>
              <w:left w:val="nil"/>
              <w:bottom w:val="nil"/>
              <w:right w:val="nil"/>
            </w:tcBorders>
            <w:shd w:val="clear" w:color="auto" w:fill="auto"/>
            <w:noWrap/>
            <w:vAlign w:val="bottom"/>
            <w:hideMark/>
          </w:tcPr>
          <w:p w:rsidR="00281EFC" w:rsidRPr="00B42F2A" w:rsidRDefault="00281EFC" w:rsidP="00AD3E41">
            <w:pPr>
              <w:jc w:val="right"/>
              <w:rPr>
                <w:bCs/>
                <w:color w:val="000000" w:themeColor="text1"/>
                <w:sz w:val="18"/>
                <w:szCs w:val="18"/>
                <w:lang w:val="en-GB"/>
              </w:rPr>
            </w:pPr>
            <w:r w:rsidRPr="00B42F2A">
              <w:rPr>
                <w:bCs/>
                <w:color w:val="000000" w:themeColor="text1"/>
                <w:sz w:val="18"/>
                <w:szCs w:val="18"/>
                <w:lang w:val="en-GB"/>
              </w:rPr>
              <w:t>0</w:t>
            </w:r>
          </w:p>
        </w:tc>
        <w:tc>
          <w:tcPr>
            <w:tcW w:w="0" w:type="auto"/>
            <w:tcBorders>
              <w:top w:val="nil"/>
              <w:left w:val="nil"/>
              <w:bottom w:val="nil"/>
              <w:right w:val="nil"/>
            </w:tcBorders>
            <w:shd w:val="clear" w:color="auto" w:fill="auto"/>
            <w:noWrap/>
            <w:vAlign w:val="bottom"/>
            <w:hideMark/>
          </w:tcPr>
          <w:p w:rsidR="00281EFC" w:rsidRPr="00B42F2A" w:rsidRDefault="00281EFC" w:rsidP="00AD3E41">
            <w:pPr>
              <w:jc w:val="right"/>
              <w:rPr>
                <w:bCs/>
                <w:color w:val="000000" w:themeColor="text1"/>
                <w:sz w:val="18"/>
                <w:szCs w:val="18"/>
                <w:lang w:val="en-GB"/>
              </w:rPr>
            </w:pPr>
            <w:r w:rsidRPr="00B42F2A">
              <w:rPr>
                <w:bCs/>
                <w:color w:val="000000" w:themeColor="text1"/>
                <w:sz w:val="18"/>
                <w:szCs w:val="18"/>
                <w:lang w:val="en-GB"/>
              </w:rPr>
              <w:t>0</w:t>
            </w:r>
          </w:p>
        </w:tc>
        <w:tc>
          <w:tcPr>
            <w:tcW w:w="0" w:type="auto"/>
            <w:tcBorders>
              <w:top w:val="nil"/>
              <w:left w:val="nil"/>
              <w:bottom w:val="nil"/>
              <w:right w:val="nil"/>
            </w:tcBorders>
            <w:shd w:val="clear" w:color="auto" w:fill="auto"/>
            <w:vAlign w:val="bottom"/>
            <w:hideMark/>
          </w:tcPr>
          <w:p w:rsidR="00281EFC" w:rsidRPr="00B42F2A" w:rsidRDefault="00281EFC" w:rsidP="00AD3E41">
            <w:pPr>
              <w:jc w:val="right"/>
              <w:rPr>
                <w:bCs/>
                <w:color w:val="000000" w:themeColor="text1"/>
                <w:sz w:val="18"/>
                <w:szCs w:val="18"/>
                <w:lang w:val="en-GB"/>
              </w:rPr>
            </w:pPr>
            <w:r w:rsidRPr="00B42F2A">
              <w:rPr>
                <w:bCs/>
                <w:color w:val="000000" w:themeColor="text1"/>
                <w:sz w:val="18"/>
                <w:szCs w:val="18"/>
                <w:lang w:val="en-GB"/>
              </w:rPr>
              <w:t>Newell</w:t>
            </w:r>
          </w:p>
        </w:tc>
        <w:tc>
          <w:tcPr>
            <w:tcW w:w="0" w:type="auto"/>
            <w:tcBorders>
              <w:top w:val="nil"/>
              <w:left w:val="nil"/>
              <w:bottom w:val="nil"/>
              <w:right w:val="nil"/>
            </w:tcBorders>
            <w:shd w:val="clear" w:color="auto" w:fill="auto"/>
            <w:vAlign w:val="bottom"/>
            <w:hideMark/>
          </w:tcPr>
          <w:p w:rsidR="00281EFC" w:rsidRPr="00B42F2A" w:rsidRDefault="00281EFC" w:rsidP="00AD3E41">
            <w:pPr>
              <w:jc w:val="right"/>
              <w:rPr>
                <w:bCs/>
                <w:color w:val="000000" w:themeColor="text1"/>
                <w:sz w:val="18"/>
                <w:szCs w:val="18"/>
                <w:lang w:val="en-GB"/>
              </w:rPr>
            </w:pPr>
            <w:r w:rsidRPr="00B42F2A">
              <w:rPr>
                <w:bCs/>
                <w:color w:val="000000" w:themeColor="text1"/>
                <w:sz w:val="18"/>
                <w:szCs w:val="18"/>
                <w:lang w:val="en-GB"/>
              </w:rPr>
              <w:t>0</w:t>
            </w:r>
          </w:p>
        </w:tc>
        <w:tc>
          <w:tcPr>
            <w:tcW w:w="0" w:type="auto"/>
            <w:tcBorders>
              <w:top w:val="nil"/>
              <w:left w:val="nil"/>
              <w:bottom w:val="nil"/>
              <w:right w:val="nil"/>
            </w:tcBorders>
            <w:shd w:val="clear" w:color="auto" w:fill="auto"/>
            <w:vAlign w:val="bottom"/>
            <w:hideMark/>
          </w:tcPr>
          <w:p w:rsidR="00281EFC" w:rsidRPr="00B42F2A" w:rsidRDefault="00281EFC" w:rsidP="00AD3E41">
            <w:pPr>
              <w:jc w:val="right"/>
              <w:rPr>
                <w:bCs/>
                <w:color w:val="000000" w:themeColor="text1"/>
                <w:sz w:val="18"/>
                <w:szCs w:val="18"/>
                <w:lang w:val="en-GB"/>
              </w:rPr>
            </w:pPr>
            <w:r w:rsidRPr="00B42F2A">
              <w:rPr>
                <w:bCs/>
                <w:color w:val="000000" w:themeColor="text1"/>
                <w:sz w:val="18"/>
                <w:szCs w:val="18"/>
                <w:lang w:val="en-GB"/>
              </w:rPr>
              <w:t>Newell</w:t>
            </w:r>
          </w:p>
        </w:tc>
        <w:tc>
          <w:tcPr>
            <w:tcW w:w="0" w:type="auto"/>
            <w:tcBorders>
              <w:top w:val="nil"/>
              <w:left w:val="nil"/>
              <w:bottom w:val="nil"/>
              <w:right w:val="nil"/>
            </w:tcBorders>
            <w:shd w:val="clear" w:color="auto" w:fill="auto"/>
            <w:vAlign w:val="bottom"/>
            <w:hideMark/>
          </w:tcPr>
          <w:p w:rsidR="00281EFC" w:rsidRPr="00B42F2A" w:rsidRDefault="00281EFC" w:rsidP="00AD3E41">
            <w:pPr>
              <w:jc w:val="right"/>
              <w:rPr>
                <w:bCs/>
                <w:color w:val="000000" w:themeColor="text1"/>
                <w:sz w:val="18"/>
                <w:szCs w:val="18"/>
                <w:lang w:val="en-GB"/>
              </w:rPr>
            </w:pPr>
            <w:r w:rsidRPr="00B42F2A">
              <w:rPr>
                <w:bCs/>
                <w:color w:val="000000" w:themeColor="text1"/>
                <w:sz w:val="18"/>
                <w:szCs w:val="18"/>
                <w:lang w:val="en-GB"/>
              </w:rPr>
              <w:t>Newell</w:t>
            </w:r>
          </w:p>
        </w:tc>
      </w:tr>
      <w:tr w:rsidR="00281EFC" w:rsidRPr="00B42F2A" w:rsidTr="00745704">
        <w:trPr>
          <w:trHeight w:val="315"/>
        </w:trPr>
        <w:tc>
          <w:tcPr>
            <w:tcW w:w="0" w:type="auto"/>
            <w:tcBorders>
              <w:top w:val="nil"/>
              <w:left w:val="nil"/>
              <w:bottom w:val="single" w:sz="12" w:space="0" w:color="auto"/>
              <w:right w:val="nil"/>
            </w:tcBorders>
            <w:shd w:val="clear" w:color="auto" w:fill="auto"/>
            <w:noWrap/>
            <w:vAlign w:val="bottom"/>
            <w:hideMark/>
          </w:tcPr>
          <w:p w:rsidR="00281EFC" w:rsidRPr="00B42F2A" w:rsidRDefault="00281EFC" w:rsidP="00AD3E41">
            <w:pPr>
              <w:rPr>
                <w:bCs/>
                <w:color w:val="000000" w:themeColor="text1"/>
                <w:sz w:val="18"/>
                <w:szCs w:val="18"/>
                <w:lang w:val="en-GB"/>
              </w:rPr>
            </w:pPr>
            <w:r w:rsidRPr="00B42F2A">
              <w:rPr>
                <w:bCs/>
                <w:color w:val="000000" w:themeColor="text1"/>
                <w:sz w:val="18"/>
                <w:szCs w:val="18"/>
                <w:lang w:val="en-GB"/>
              </w:rPr>
              <w:t>"Scarce quota" lease price (max $/kg)</w:t>
            </w:r>
          </w:p>
        </w:tc>
        <w:tc>
          <w:tcPr>
            <w:tcW w:w="0" w:type="auto"/>
            <w:tcBorders>
              <w:top w:val="nil"/>
              <w:left w:val="nil"/>
              <w:bottom w:val="single" w:sz="12" w:space="0" w:color="auto"/>
              <w:right w:val="nil"/>
            </w:tcBorders>
            <w:shd w:val="clear" w:color="auto" w:fill="auto"/>
            <w:noWrap/>
            <w:vAlign w:val="bottom"/>
            <w:hideMark/>
          </w:tcPr>
          <w:p w:rsidR="00281EFC" w:rsidRPr="00B42F2A" w:rsidRDefault="00281EFC" w:rsidP="00AD3E41">
            <w:pPr>
              <w:jc w:val="right"/>
              <w:rPr>
                <w:bCs/>
                <w:color w:val="000000" w:themeColor="text1"/>
                <w:sz w:val="18"/>
                <w:szCs w:val="18"/>
                <w:lang w:val="en-GB"/>
              </w:rPr>
            </w:pPr>
            <w:r w:rsidRPr="00B42F2A">
              <w:rPr>
                <w:bCs/>
                <w:color w:val="000000" w:themeColor="text1"/>
                <w:sz w:val="18"/>
                <w:szCs w:val="18"/>
                <w:lang w:val="en-GB"/>
              </w:rPr>
              <w:t>-</w:t>
            </w:r>
          </w:p>
        </w:tc>
        <w:tc>
          <w:tcPr>
            <w:tcW w:w="0" w:type="auto"/>
            <w:tcBorders>
              <w:top w:val="nil"/>
              <w:left w:val="nil"/>
              <w:bottom w:val="single" w:sz="12" w:space="0" w:color="auto"/>
              <w:right w:val="nil"/>
            </w:tcBorders>
            <w:shd w:val="clear" w:color="auto" w:fill="auto"/>
            <w:noWrap/>
            <w:vAlign w:val="bottom"/>
            <w:hideMark/>
          </w:tcPr>
          <w:p w:rsidR="00281EFC" w:rsidRPr="00B42F2A" w:rsidRDefault="00281EFC" w:rsidP="00AD3E41">
            <w:pPr>
              <w:jc w:val="right"/>
              <w:rPr>
                <w:bCs/>
                <w:color w:val="000000" w:themeColor="text1"/>
                <w:sz w:val="18"/>
                <w:szCs w:val="18"/>
                <w:lang w:val="en-GB"/>
              </w:rPr>
            </w:pPr>
            <w:r w:rsidRPr="00B42F2A">
              <w:rPr>
                <w:bCs/>
                <w:color w:val="000000" w:themeColor="text1"/>
                <w:sz w:val="18"/>
                <w:szCs w:val="18"/>
                <w:lang w:val="en-GB"/>
              </w:rPr>
              <w:t>0</w:t>
            </w:r>
          </w:p>
        </w:tc>
        <w:tc>
          <w:tcPr>
            <w:tcW w:w="0" w:type="auto"/>
            <w:tcBorders>
              <w:top w:val="nil"/>
              <w:left w:val="nil"/>
              <w:bottom w:val="single" w:sz="12" w:space="0" w:color="auto"/>
              <w:right w:val="nil"/>
            </w:tcBorders>
            <w:shd w:val="clear" w:color="auto" w:fill="auto"/>
            <w:noWrap/>
            <w:vAlign w:val="bottom"/>
            <w:hideMark/>
          </w:tcPr>
          <w:p w:rsidR="00281EFC" w:rsidRPr="00B42F2A" w:rsidRDefault="00281EFC" w:rsidP="00AD3E41">
            <w:pPr>
              <w:jc w:val="right"/>
              <w:rPr>
                <w:bCs/>
                <w:color w:val="000000" w:themeColor="text1"/>
                <w:sz w:val="18"/>
                <w:szCs w:val="18"/>
                <w:lang w:val="en-GB"/>
              </w:rPr>
            </w:pPr>
            <w:r w:rsidRPr="00B42F2A">
              <w:rPr>
                <w:bCs/>
                <w:color w:val="000000" w:themeColor="text1"/>
                <w:sz w:val="18"/>
                <w:szCs w:val="18"/>
                <w:lang w:val="en-GB"/>
              </w:rPr>
              <w:t>0</w:t>
            </w:r>
          </w:p>
        </w:tc>
        <w:tc>
          <w:tcPr>
            <w:tcW w:w="0" w:type="auto"/>
            <w:tcBorders>
              <w:top w:val="nil"/>
              <w:left w:val="nil"/>
              <w:bottom w:val="single" w:sz="12" w:space="0" w:color="auto"/>
              <w:right w:val="nil"/>
            </w:tcBorders>
            <w:shd w:val="clear" w:color="auto" w:fill="auto"/>
            <w:noWrap/>
            <w:vAlign w:val="bottom"/>
            <w:hideMark/>
          </w:tcPr>
          <w:p w:rsidR="00281EFC" w:rsidRPr="00B42F2A" w:rsidRDefault="00281EFC" w:rsidP="00AD3E41">
            <w:pPr>
              <w:jc w:val="right"/>
              <w:rPr>
                <w:bCs/>
                <w:color w:val="000000" w:themeColor="text1"/>
                <w:sz w:val="18"/>
                <w:szCs w:val="18"/>
                <w:lang w:val="en-GB"/>
              </w:rPr>
            </w:pPr>
            <w:r w:rsidRPr="00B42F2A">
              <w:rPr>
                <w:bCs/>
                <w:color w:val="000000" w:themeColor="text1"/>
                <w:sz w:val="18"/>
                <w:szCs w:val="18"/>
                <w:lang w:val="en-GB"/>
              </w:rPr>
              <w:t>0</w:t>
            </w:r>
          </w:p>
        </w:tc>
        <w:tc>
          <w:tcPr>
            <w:tcW w:w="0" w:type="auto"/>
            <w:tcBorders>
              <w:top w:val="nil"/>
              <w:left w:val="nil"/>
              <w:bottom w:val="single" w:sz="12" w:space="0" w:color="auto"/>
              <w:right w:val="nil"/>
            </w:tcBorders>
            <w:shd w:val="clear" w:color="auto" w:fill="auto"/>
            <w:noWrap/>
            <w:vAlign w:val="bottom"/>
            <w:hideMark/>
          </w:tcPr>
          <w:p w:rsidR="00281EFC" w:rsidRPr="00B42F2A" w:rsidRDefault="00281EFC" w:rsidP="00AD3E41">
            <w:pPr>
              <w:jc w:val="right"/>
              <w:rPr>
                <w:bCs/>
                <w:color w:val="000000" w:themeColor="text1"/>
                <w:sz w:val="18"/>
                <w:szCs w:val="18"/>
                <w:lang w:val="en-GB"/>
              </w:rPr>
            </w:pPr>
            <w:r w:rsidRPr="00B42F2A">
              <w:rPr>
                <w:bCs/>
                <w:color w:val="000000" w:themeColor="text1"/>
                <w:sz w:val="18"/>
                <w:szCs w:val="18"/>
                <w:lang w:val="en-GB"/>
              </w:rPr>
              <w:t>50</w:t>
            </w:r>
          </w:p>
        </w:tc>
        <w:tc>
          <w:tcPr>
            <w:tcW w:w="0" w:type="auto"/>
            <w:tcBorders>
              <w:top w:val="nil"/>
              <w:left w:val="nil"/>
              <w:bottom w:val="single" w:sz="12" w:space="0" w:color="auto"/>
              <w:right w:val="nil"/>
            </w:tcBorders>
            <w:shd w:val="clear" w:color="auto" w:fill="auto"/>
            <w:noWrap/>
            <w:vAlign w:val="bottom"/>
            <w:hideMark/>
          </w:tcPr>
          <w:p w:rsidR="00281EFC" w:rsidRPr="00B42F2A" w:rsidRDefault="00281EFC" w:rsidP="00AD3E41">
            <w:pPr>
              <w:jc w:val="right"/>
              <w:rPr>
                <w:bCs/>
                <w:color w:val="000000" w:themeColor="text1"/>
                <w:sz w:val="18"/>
                <w:szCs w:val="18"/>
                <w:lang w:val="en-GB"/>
              </w:rPr>
            </w:pPr>
            <w:r w:rsidRPr="00B42F2A">
              <w:rPr>
                <w:bCs/>
                <w:color w:val="000000" w:themeColor="text1"/>
                <w:sz w:val="18"/>
                <w:szCs w:val="18"/>
                <w:lang w:val="en-GB"/>
              </w:rPr>
              <w:t>50</w:t>
            </w:r>
          </w:p>
        </w:tc>
        <w:tc>
          <w:tcPr>
            <w:tcW w:w="0" w:type="auto"/>
            <w:tcBorders>
              <w:top w:val="nil"/>
              <w:left w:val="nil"/>
              <w:bottom w:val="single" w:sz="12" w:space="0" w:color="auto"/>
              <w:right w:val="nil"/>
            </w:tcBorders>
            <w:shd w:val="clear" w:color="auto" w:fill="auto"/>
            <w:noWrap/>
            <w:vAlign w:val="bottom"/>
            <w:hideMark/>
          </w:tcPr>
          <w:p w:rsidR="00281EFC" w:rsidRPr="00B42F2A" w:rsidRDefault="00281EFC" w:rsidP="00AD3E41">
            <w:pPr>
              <w:jc w:val="right"/>
              <w:rPr>
                <w:bCs/>
                <w:color w:val="000000" w:themeColor="text1"/>
                <w:sz w:val="18"/>
                <w:szCs w:val="18"/>
                <w:lang w:val="en-GB"/>
              </w:rPr>
            </w:pPr>
            <w:r w:rsidRPr="00B42F2A">
              <w:rPr>
                <w:bCs/>
                <w:color w:val="000000" w:themeColor="text1"/>
                <w:sz w:val="18"/>
                <w:szCs w:val="18"/>
                <w:lang w:val="en-GB"/>
              </w:rPr>
              <w:t>50</w:t>
            </w:r>
          </w:p>
        </w:tc>
      </w:tr>
      <w:tr w:rsidR="00281EFC" w:rsidRPr="00B42F2A" w:rsidTr="00745704">
        <w:trPr>
          <w:trHeight w:val="315"/>
        </w:trPr>
        <w:tc>
          <w:tcPr>
            <w:tcW w:w="0" w:type="auto"/>
            <w:tcBorders>
              <w:top w:val="nil"/>
              <w:left w:val="nil"/>
              <w:bottom w:val="nil"/>
              <w:right w:val="nil"/>
            </w:tcBorders>
            <w:shd w:val="clear" w:color="auto" w:fill="auto"/>
            <w:noWrap/>
            <w:vAlign w:val="bottom"/>
            <w:hideMark/>
          </w:tcPr>
          <w:p w:rsidR="00281EFC" w:rsidRPr="00B42F2A" w:rsidRDefault="00281EFC" w:rsidP="00AD3E41">
            <w:pPr>
              <w:rPr>
                <w:bCs/>
                <w:color w:val="000000" w:themeColor="text1"/>
                <w:sz w:val="18"/>
                <w:szCs w:val="18"/>
                <w:lang w:val="en-GB"/>
              </w:rPr>
            </w:pPr>
            <w:r w:rsidRPr="00B42F2A">
              <w:rPr>
                <w:bCs/>
                <w:color w:val="000000" w:themeColor="text1"/>
                <w:sz w:val="18"/>
                <w:szCs w:val="18"/>
                <w:lang w:val="en-GB"/>
              </w:rPr>
              <w:t>Darkblotched rockfish</w:t>
            </w:r>
          </w:p>
        </w:tc>
        <w:tc>
          <w:tcPr>
            <w:tcW w:w="0" w:type="auto"/>
            <w:tcBorders>
              <w:top w:val="nil"/>
              <w:left w:val="nil"/>
              <w:bottom w:val="nil"/>
              <w:right w:val="nil"/>
            </w:tcBorders>
            <w:shd w:val="clear" w:color="000000" w:fill="FFFFFF"/>
            <w:noWrap/>
            <w:vAlign w:val="bottom"/>
            <w:hideMark/>
          </w:tcPr>
          <w:p w:rsidR="00281EFC" w:rsidRPr="00B42F2A" w:rsidRDefault="00281EFC" w:rsidP="00AD3E41">
            <w:pPr>
              <w:jc w:val="right"/>
              <w:rPr>
                <w:color w:val="000000" w:themeColor="text1"/>
                <w:sz w:val="18"/>
                <w:szCs w:val="18"/>
                <w:lang w:val="en-GB"/>
              </w:rPr>
            </w:pPr>
            <w:r w:rsidRPr="00B42F2A">
              <w:rPr>
                <w:color w:val="000000" w:themeColor="text1"/>
                <w:sz w:val="18"/>
                <w:szCs w:val="18"/>
                <w:lang w:val="en-GB"/>
              </w:rPr>
              <w:t>1.00</w:t>
            </w:r>
          </w:p>
        </w:tc>
        <w:tc>
          <w:tcPr>
            <w:tcW w:w="0" w:type="auto"/>
            <w:tcBorders>
              <w:top w:val="nil"/>
              <w:left w:val="nil"/>
              <w:bottom w:val="nil"/>
              <w:right w:val="nil"/>
            </w:tcBorders>
            <w:shd w:val="clear" w:color="000000" w:fill="8FB5E3"/>
            <w:noWrap/>
            <w:vAlign w:val="bottom"/>
            <w:hideMark/>
          </w:tcPr>
          <w:p w:rsidR="00281EFC" w:rsidRPr="00B42F2A" w:rsidRDefault="00281EFC" w:rsidP="00AD3E41">
            <w:pPr>
              <w:jc w:val="right"/>
              <w:rPr>
                <w:color w:val="000000" w:themeColor="text1"/>
                <w:sz w:val="18"/>
                <w:szCs w:val="18"/>
                <w:lang w:val="en-GB"/>
              </w:rPr>
            </w:pPr>
            <w:r w:rsidRPr="00B42F2A">
              <w:rPr>
                <w:color w:val="000000" w:themeColor="text1"/>
                <w:sz w:val="18"/>
                <w:szCs w:val="18"/>
                <w:lang w:val="en-GB"/>
              </w:rPr>
              <w:t>0.09</w:t>
            </w:r>
          </w:p>
        </w:tc>
        <w:tc>
          <w:tcPr>
            <w:tcW w:w="0" w:type="auto"/>
            <w:tcBorders>
              <w:top w:val="nil"/>
              <w:left w:val="nil"/>
              <w:bottom w:val="nil"/>
              <w:right w:val="nil"/>
            </w:tcBorders>
            <w:shd w:val="clear" w:color="000000" w:fill="F2F6FB"/>
            <w:noWrap/>
            <w:vAlign w:val="bottom"/>
            <w:hideMark/>
          </w:tcPr>
          <w:p w:rsidR="00281EFC" w:rsidRPr="00B42F2A" w:rsidRDefault="00281EFC" w:rsidP="00AD3E41">
            <w:pPr>
              <w:jc w:val="right"/>
              <w:rPr>
                <w:color w:val="000000" w:themeColor="text1"/>
                <w:sz w:val="18"/>
                <w:szCs w:val="18"/>
                <w:lang w:val="en-GB"/>
              </w:rPr>
            </w:pPr>
            <w:r w:rsidRPr="00B42F2A">
              <w:rPr>
                <w:color w:val="000000" w:themeColor="text1"/>
                <w:sz w:val="18"/>
                <w:szCs w:val="18"/>
                <w:lang w:val="en-GB"/>
              </w:rPr>
              <w:t>0.90</w:t>
            </w:r>
          </w:p>
        </w:tc>
        <w:tc>
          <w:tcPr>
            <w:tcW w:w="0" w:type="auto"/>
            <w:tcBorders>
              <w:top w:val="nil"/>
              <w:left w:val="nil"/>
              <w:bottom w:val="nil"/>
              <w:right w:val="nil"/>
            </w:tcBorders>
            <w:shd w:val="clear" w:color="000000" w:fill="8FB5E3"/>
            <w:noWrap/>
            <w:vAlign w:val="bottom"/>
            <w:hideMark/>
          </w:tcPr>
          <w:p w:rsidR="00281EFC" w:rsidRPr="00B42F2A" w:rsidRDefault="00281EFC" w:rsidP="00AD3E41">
            <w:pPr>
              <w:jc w:val="right"/>
              <w:rPr>
                <w:color w:val="000000" w:themeColor="text1"/>
                <w:sz w:val="18"/>
                <w:szCs w:val="18"/>
                <w:lang w:val="en-GB"/>
              </w:rPr>
            </w:pPr>
            <w:r w:rsidRPr="00B42F2A">
              <w:rPr>
                <w:color w:val="000000" w:themeColor="text1"/>
                <w:sz w:val="18"/>
                <w:szCs w:val="18"/>
                <w:lang w:val="en-GB"/>
              </w:rPr>
              <w:t>0.09</w:t>
            </w:r>
          </w:p>
        </w:tc>
        <w:tc>
          <w:tcPr>
            <w:tcW w:w="0" w:type="auto"/>
            <w:tcBorders>
              <w:top w:val="nil"/>
              <w:left w:val="nil"/>
              <w:bottom w:val="nil"/>
              <w:right w:val="nil"/>
            </w:tcBorders>
            <w:shd w:val="clear" w:color="000000" w:fill="8FB5E3"/>
            <w:noWrap/>
            <w:vAlign w:val="bottom"/>
            <w:hideMark/>
          </w:tcPr>
          <w:p w:rsidR="00281EFC" w:rsidRPr="00B42F2A" w:rsidRDefault="00281EFC" w:rsidP="00AD3E41">
            <w:pPr>
              <w:jc w:val="right"/>
              <w:rPr>
                <w:color w:val="000000" w:themeColor="text1"/>
                <w:sz w:val="18"/>
                <w:szCs w:val="18"/>
                <w:lang w:val="en-GB"/>
              </w:rPr>
            </w:pPr>
            <w:r w:rsidRPr="00B42F2A">
              <w:rPr>
                <w:color w:val="000000" w:themeColor="text1"/>
                <w:sz w:val="18"/>
                <w:szCs w:val="18"/>
                <w:lang w:val="en-GB"/>
              </w:rPr>
              <w:t>0.09</w:t>
            </w:r>
          </w:p>
        </w:tc>
        <w:tc>
          <w:tcPr>
            <w:tcW w:w="0" w:type="auto"/>
            <w:tcBorders>
              <w:top w:val="nil"/>
              <w:left w:val="nil"/>
              <w:bottom w:val="nil"/>
              <w:right w:val="nil"/>
            </w:tcBorders>
            <w:shd w:val="clear" w:color="000000" w:fill="F7F9FD"/>
            <w:noWrap/>
            <w:vAlign w:val="bottom"/>
            <w:hideMark/>
          </w:tcPr>
          <w:p w:rsidR="00281EFC" w:rsidRPr="00B42F2A" w:rsidRDefault="00281EFC" w:rsidP="00AD3E41">
            <w:pPr>
              <w:jc w:val="right"/>
              <w:rPr>
                <w:color w:val="000000" w:themeColor="text1"/>
                <w:sz w:val="18"/>
                <w:szCs w:val="18"/>
                <w:lang w:val="en-GB"/>
              </w:rPr>
            </w:pPr>
            <w:r w:rsidRPr="00B42F2A">
              <w:rPr>
                <w:color w:val="000000" w:themeColor="text1"/>
                <w:sz w:val="18"/>
                <w:szCs w:val="18"/>
                <w:lang w:val="en-GB"/>
              </w:rPr>
              <w:t>0.94</w:t>
            </w:r>
          </w:p>
        </w:tc>
        <w:tc>
          <w:tcPr>
            <w:tcW w:w="0" w:type="auto"/>
            <w:tcBorders>
              <w:top w:val="nil"/>
              <w:left w:val="nil"/>
              <w:bottom w:val="nil"/>
              <w:right w:val="nil"/>
            </w:tcBorders>
            <w:shd w:val="clear" w:color="000000" w:fill="F4F2EA"/>
            <w:noWrap/>
            <w:vAlign w:val="bottom"/>
            <w:hideMark/>
          </w:tcPr>
          <w:p w:rsidR="00281EFC" w:rsidRPr="00B42F2A" w:rsidRDefault="00281EFC" w:rsidP="00AD3E41">
            <w:pPr>
              <w:jc w:val="right"/>
              <w:rPr>
                <w:color w:val="000000" w:themeColor="text1"/>
                <w:sz w:val="18"/>
                <w:szCs w:val="18"/>
                <w:lang w:val="en-GB"/>
              </w:rPr>
            </w:pPr>
            <w:r w:rsidRPr="00B42F2A">
              <w:rPr>
                <w:color w:val="000000" w:themeColor="text1"/>
                <w:sz w:val="18"/>
                <w:szCs w:val="18"/>
                <w:lang w:val="en-GB"/>
              </w:rPr>
              <w:t>1.14</w:t>
            </w:r>
          </w:p>
        </w:tc>
      </w:tr>
      <w:tr w:rsidR="00281EFC" w:rsidRPr="00B42F2A" w:rsidTr="00745704">
        <w:trPr>
          <w:trHeight w:val="300"/>
        </w:trPr>
        <w:tc>
          <w:tcPr>
            <w:tcW w:w="0" w:type="auto"/>
            <w:tcBorders>
              <w:top w:val="nil"/>
              <w:left w:val="nil"/>
              <w:bottom w:val="nil"/>
              <w:right w:val="nil"/>
            </w:tcBorders>
            <w:shd w:val="clear" w:color="auto" w:fill="auto"/>
            <w:noWrap/>
            <w:vAlign w:val="bottom"/>
            <w:hideMark/>
          </w:tcPr>
          <w:p w:rsidR="00281EFC" w:rsidRPr="00B42F2A" w:rsidRDefault="00281EFC" w:rsidP="00AD3E41">
            <w:pPr>
              <w:rPr>
                <w:bCs/>
                <w:color w:val="000000" w:themeColor="text1"/>
                <w:sz w:val="18"/>
                <w:szCs w:val="18"/>
                <w:lang w:val="en-GB"/>
              </w:rPr>
            </w:pPr>
            <w:r w:rsidRPr="00B42F2A">
              <w:rPr>
                <w:bCs/>
                <w:color w:val="000000" w:themeColor="text1"/>
                <w:sz w:val="18"/>
                <w:szCs w:val="18"/>
                <w:lang w:val="en-GB"/>
              </w:rPr>
              <w:t>Pacific ocean perch</w:t>
            </w:r>
          </w:p>
        </w:tc>
        <w:tc>
          <w:tcPr>
            <w:tcW w:w="0" w:type="auto"/>
            <w:tcBorders>
              <w:top w:val="nil"/>
              <w:left w:val="nil"/>
              <w:bottom w:val="nil"/>
              <w:right w:val="nil"/>
            </w:tcBorders>
            <w:shd w:val="clear" w:color="000000" w:fill="FFFFFF"/>
            <w:noWrap/>
            <w:vAlign w:val="bottom"/>
            <w:hideMark/>
          </w:tcPr>
          <w:p w:rsidR="00281EFC" w:rsidRPr="00B42F2A" w:rsidRDefault="00281EFC" w:rsidP="00AD3E41">
            <w:pPr>
              <w:jc w:val="right"/>
              <w:rPr>
                <w:color w:val="000000" w:themeColor="text1"/>
                <w:sz w:val="18"/>
                <w:szCs w:val="18"/>
                <w:lang w:val="en-GB"/>
              </w:rPr>
            </w:pPr>
            <w:r w:rsidRPr="00B42F2A">
              <w:rPr>
                <w:color w:val="000000" w:themeColor="text1"/>
                <w:sz w:val="18"/>
                <w:szCs w:val="18"/>
                <w:lang w:val="en-GB"/>
              </w:rPr>
              <w:t>1.00</w:t>
            </w:r>
          </w:p>
        </w:tc>
        <w:tc>
          <w:tcPr>
            <w:tcW w:w="0" w:type="auto"/>
            <w:tcBorders>
              <w:top w:val="nil"/>
              <w:left w:val="nil"/>
              <w:bottom w:val="nil"/>
              <w:right w:val="nil"/>
            </w:tcBorders>
            <w:shd w:val="clear" w:color="000000" w:fill="E3ECF8"/>
            <w:noWrap/>
            <w:vAlign w:val="bottom"/>
            <w:hideMark/>
          </w:tcPr>
          <w:p w:rsidR="00281EFC" w:rsidRPr="00B42F2A" w:rsidRDefault="00281EFC" w:rsidP="00AD3E41">
            <w:pPr>
              <w:jc w:val="right"/>
              <w:rPr>
                <w:color w:val="000000" w:themeColor="text1"/>
                <w:sz w:val="18"/>
                <w:szCs w:val="18"/>
                <w:lang w:val="en-GB"/>
              </w:rPr>
            </w:pPr>
            <w:r w:rsidRPr="00B42F2A">
              <w:rPr>
                <w:color w:val="000000" w:themeColor="text1"/>
                <w:sz w:val="18"/>
                <w:szCs w:val="18"/>
                <w:lang w:val="en-GB"/>
              </w:rPr>
              <w:t>0.77</w:t>
            </w:r>
          </w:p>
        </w:tc>
        <w:tc>
          <w:tcPr>
            <w:tcW w:w="0" w:type="auto"/>
            <w:tcBorders>
              <w:top w:val="nil"/>
              <w:left w:val="nil"/>
              <w:bottom w:val="nil"/>
              <w:right w:val="nil"/>
            </w:tcBorders>
            <w:shd w:val="clear" w:color="000000" w:fill="FDFDFC"/>
            <w:noWrap/>
            <w:vAlign w:val="bottom"/>
            <w:hideMark/>
          </w:tcPr>
          <w:p w:rsidR="00281EFC" w:rsidRPr="00B42F2A" w:rsidRDefault="00281EFC" w:rsidP="00AD3E41">
            <w:pPr>
              <w:jc w:val="right"/>
              <w:rPr>
                <w:color w:val="000000" w:themeColor="text1"/>
                <w:sz w:val="18"/>
                <w:szCs w:val="18"/>
                <w:lang w:val="en-GB"/>
              </w:rPr>
            </w:pPr>
            <w:r w:rsidRPr="00B42F2A">
              <w:rPr>
                <w:color w:val="000000" w:themeColor="text1"/>
                <w:sz w:val="18"/>
                <w:szCs w:val="18"/>
                <w:lang w:val="en-GB"/>
              </w:rPr>
              <w:t>1.02</w:t>
            </w:r>
          </w:p>
        </w:tc>
        <w:tc>
          <w:tcPr>
            <w:tcW w:w="0" w:type="auto"/>
            <w:tcBorders>
              <w:top w:val="nil"/>
              <w:left w:val="nil"/>
              <w:bottom w:val="nil"/>
              <w:right w:val="nil"/>
            </w:tcBorders>
            <w:shd w:val="clear" w:color="000000" w:fill="E3ECF8"/>
            <w:noWrap/>
            <w:vAlign w:val="bottom"/>
            <w:hideMark/>
          </w:tcPr>
          <w:p w:rsidR="00281EFC" w:rsidRPr="00B42F2A" w:rsidRDefault="00281EFC" w:rsidP="00AD3E41">
            <w:pPr>
              <w:jc w:val="right"/>
              <w:rPr>
                <w:color w:val="000000" w:themeColor="text1"/>
                <w:sz w:val="18"/>
                <w:szCs w:val="18"/>
                <w:lang w:val="en-GB"/>
              </w:rPr>
            </w:pPr>
            <w:r w:rsidRPr="00B42F2A">
              <w:rPr>
                <w:color w:val="000000" w:themeColor="text1"/>
                <w:sz w:val="18"/>
                <w:szCs w:val="18"/>
                <w:lang w:val="en-GB"/>
              </w:rPr>
              <w:t>0.77</w:t>
            </w:r>
          </w:p>
        </w:tc>
        <w:tc>
          <w:tcPr>
            <w:tcW w:w="0" w:type="auto"/>
            <w:tcBorders>
              <w:top w:val="nil"/>
              <w:left w:val="nil"/>
              <w:bottom w:val="nil"/>
              <w:right w:val="nil"/>
            </w:tcBorders>
            <w:shd w:val="clear" w:color="000000" w:fill="E3ECF8"/>
            <w:noWrap/>
            <w:vAlign w:val="bottom"/>
            <w:hideMark/>
          </w:tcPr>
          <w:p w:rsidR="00281EFC" w:rsidRPr="00B42F2A" w:rsidRDefault="00281EFC" w:rsidP="00AD3E41">
            <w:pPr>
              <w:jc w:val="right"/>
              <w:rPr>
                <w:color w:val="000000" w:themeColor="text1"/>
                <w:sz w:val="18"/>
                <w:szCs w:val="18"/>
                <w:lang w:val="en-GB"/>
              </w:rPr>
            </w:pPr>
            <w:r w:rsidRPr="00B42F2A">
              <w:rPr>
                <w:color w:val="000000" w:themeColor="text1"/>
                <w:sz w:val="18"/>
                <w:szCs w:val="18"/>
                <w:lang w:val="en-GB"/>
              </w:rPr>
              <w:t>0.77</w:t>
            </w:r>
          </w:p>
        </w:tc>
        <w:tc>
          <w:tcPr>
            <w:tcW w:w="0" w:type="auto"/>
            <w:tcBorders>
              <w:top w:val="nil"/>
              <w:left w:val="nil"/>
              <w:bottom w:val="nil"/>
              <w:right w:val="nil"/>
            </w:tcBorders>
            <w:shd w:val="clear" w:color="000000" w:fill="FDFDFC"/>
            <w:noWrap/>
            <w:vAlign w:val="bottom"/>
            <w:hideMark/>
          </w:tcPr>
          <w:p w:rsidR="00281EFC" w:rsidRPr="00B42F2A" w:rsidRDefault="00281EFC" w:rsidP="00AD3E41">
            <w:pPr>
              <w:jc w:val="right"/>
              <w:rPr>
                <w:color w:val="000000" w:themeColor="text1"/>
                <w:sz w:val="18"/>
                <w:szCs w:val="18"/>
                <w:lang w:val="en-GB"/>
              </w:rPr>
            </w:pPr>
            <w:r w:rsidRPr="00B42F2A">
              <w:rPr>
                <w:color w:val="000000" w:themeColor="text1"/>
                <w:sz w:val="18"/>
                <w:szCs w:val="18"/>
                <w:lang w:val="en-GB"/>
              </w:rPr>
              <w:t>1.02</w:t>
            </w:r>
          </w:p>
        </w:tc>
        <w:tc>
          <w:tcPr>
            <w:tcW w:w="0" w:type="auto"/>
            <w:tcBorders>
              <w:top w:val="nil"/>
              <w:left w:val="nil"/>
              <w:bottom w:val="nil"/>
              <w:right w:val="nil"/>
            </w:tcBorders>
            <w:shd w:val="clear" w:color="000000" w:fill="FDFDFB"/>
            <w:noWrap/>
            <w:vAlign w:val="bottom"/>
            <w:hideMark/>
          </w:tcPr>
          <w:p w:rsidR="00281EFC" w:rsidRPr="00B42F2A" w:rsidRDefault="00281EFC" w:rsidP="00AD3E41">
            <w:pPr>
              <w:jc w:val="right"/>
              <w:rPr>
                <w:color w:val="000000" w:themeColor="text1"/>
                <w:sz w:val="18"/>
                <w:szCs w:val="18"/>
                <w:lang w:val="en-GB"/>
              </w:rPr>
            </w:pPr>
            <w:r w:rsidRPr="00B42F2A">
              <w:rPr>
                <w:color w:val="000000" w:themeColor="text1"/>
                <w:sz w:val="18"/>
                <w:szCs w:val="18"/>
                <w:lang w:val="en-GB"/>
              </w:rPr>
              <w:t>1.03</w:t>
            </w:r>
          </w:p>
        </w:tc>
      </w:tr>
      <w:tr w:rsidR="00281EFC" w:rsidRPr="00B42F2A" w:rsidTr="00745704">
        <w:trPr>
          <w:trHeight w:val="300"/>
        </w:trPr>
        <w:tc>
          <w:tcPr>
            <w:tcW w:w="0" w:type="auto"/>
            <w:tcBorders>
              <w:top w:val="nil"/>
              <w:left w:val="nil"/>
              <w:bottom w:val="nil"/>
              <w:right w:val="nil"/>
            </w:tcBorders>
            <w:shd w:val="clear" w:color="auto" w:fill="auto"/>
            <w:noWrap/>
            <w:vAlign w:val="bottom"/>
            <w:hideMark/>
          </w:tcPr>
          <w:p w:rsidR="00281EFC" w:rsidRPr="00B42F2A" w:rsidRDefault="00281EFC" w:rsidP="00AD3E41">
            <w:pPr>
              <w:rPr>
                <w:bCs/>
                <w:color w:val="000000" w:themeColor="text1"/>
                <w:sz w:val="18"/>
                <w:szCs w:val="18"/>
                <w:lang w:val="en-GB"/>
              </w:rPr>
            </w:pPr>
            <w:r w:rsidRPr="00B42F2A">
              <w:rPr>
                <w:bCs/>
                <w:color w:val="000000" w:themeColor="text1"/>
                <w:sz w:val="18"/>
                <w:szCs w:val="18"/>
                <w:lang w:val="en-GB"/>
              </w:rPr>
              <w:t>Canary rockfish</w:t>
            </w:r>
          </w:p>
        </w:tc>
        <w:tc>
          <w:tcPr>
            <w:tcW w:w="0" w:type="auto"/>
            <w:tcBorders>
              <w:top w:val="nil"/>
              <w:left w:val="nil"/>
              <w:bottom w:val="nil"/>
              <w:right w:val="nil"/>
            </w:tcBorders>
            <w:shd w:val="clear" w:color="000000" w:fill="FFFFFF"/>
            <w:noWrap/>
            <w:vAlign w:val="bottom"/>
            <w:hideMark/>
          </w:tcPr>
          <w:p w:rsidR="00281EFC" w:rsidRPr="00B42F2A" w:rsidRDefault="00281EFC" w:rsidP="00AD3E41">
            <w:pPr>
              <w:jc w:val="right"/>
              <w:rPr>
                <w:color w:val="000000" w:themeColor="text1"/>
                <w:sz w:val="18"/>
                <w:szCs w:val="18"/>
                <w:lang w:val="en-GB"/>
              </w:rPr>
            </w:pPr>
            <w:r w:rsidRPr="00B42F2A">
              <w:rPr>
                <w:color w:val="000000" w:themeColor="text1"/>
                <w:sz w:val="18"/>
                <w:szCs w:val="18"/>
                <w:lang w:val="en-GB"/>
              </w:rPr>
              <w:t>1.00</w:t>
            </w:r>
          </w:p>
        </w:tc>
        <w:tc>
          <w:tcPr>
            <w:tcW w:w="0" w:type="auto"/>
            <w:tcBorders>
              <w:top w:val="nil"/>
              <w:left w:val="nil"/>
              <w:bottom w:val="nil"/>
              <w:right w:val="nil"/>
            </w:tcBorders>
            <w:shd w:val="clear" w:color="000000" w:fill="FEFEFE"/>
            <w:noWrap/>
            <w:vAlign w:val="bottom"/>
            <w:hideMark/>
          </w:tcPr>
          <w:p w:rsidR="00281EFC" w:rsidRPr="00B42F2A" w:rsidRDefault="00281EFC" w:rsidP="00AD3E41">
            <w:pPr>
              <w:jc w:val="right"/>
              <w:rPr>
                <w:color w:val="000000" w:themeColor="text1"/>
                <w:sz w:val="18"/>
                <w:szCs w:val="18"/>
                <w:lang w:val="en-GB"/>
              </w:rPr>
            </w:pPr>
            <w:r w:rsidRPr="00B42F2A">
              <w:rPr>
                <w:color w:val="000000" w:themeColor="text1"/>
                <w:sz w:val="18"/>
                <w:szCs w:val="18"/>
                <w:lang w:val="en-GB"/>
              </w:rPr>
              <w:t>0.99</w:t>
            </w:r>
          </w:p>
        </w:tc>
        <w:tc>
          <w:tcPr>
            <w:tcW w:w="0" w:type="auto"/>
            <w:tcBorders>
              <w:top w:val="nil"/>
              <w:left w:val="nil"/>
              <w:bottom w:val="nil"/>
              <w:right w:val="nil"/>
            </w:tcBorders>
            <w:shd w:val="clear" w:color="000000" w:fill="FDFDFC"/>
            <w:noWrap/>
            <w:vAlign w:val="bottom"/>
            <w:hideMark/>
          </w:tcPr>
          <w:p w:rsidR="00281EFC" w:rsidRPr="00B42F2A" w:rsidRDefault="00281EFC" w:rsidP="00AD3E41">
            <w:pPr>
              <w:jc w:val="right"/>
              <w:rPr>
                <w:color w:val="000000" w:themeColor="text1"/>
                <w:sz w:val="18"/>
                <w:szCs w:val="18"/>
                <w:lang w:val="en-GB"/>
              </w:rPr>
            </w:pPr>
            <w:r w:rsidRPr="00B42F2A">
              <w:rPr>
                <w:color w:val="000000" w:themeColor="text1"/>
                <w:sz w:val="18"/>
                <w:szCs w:val="18"/>
                <w:lang w:val="en-GB"/>
              </w:rPr>
              <w:t>1.02</w:t>
            </w:r>
          </w:p>
        </w:tc>
        <w:tc>
          <w:tcPr>
            <w:tcW w:w="0" w:type="auto"/>
            <w:tcBorders>
              <w:top w:val="nil"/>
              <w:left w:val="nil"/>
              <w:bottom w:val="nil"/>
              <w:right w:val="nil"/>
            </w:tcBorders>
            <w:shd w:val="clear" w:color="000000" w:fill="FEFEFE"/>
            <w:noWrap/>
            <w:vAlign w:val="bottom"/>
            <w:hideMark/>
          </w:tcPr>
          <w:p w:rsidR="00281EFC" w:rsidRPr="00B42F2A" w:rsidRDefault="00281EFC" w:rsidP="00AD3E41">
            <w:pPr>
              <w:jc w:val="right"/>
              <w:rPr>
                <w:color w:val="000000" w:themeColor="text1"/>
                <w:sz w:val="18"/>
                <w:szCs w:val="18"/>
                <w:lang w:val="en-GB"/>
              </w:rPr>
            </w:pPr>
            <w:r w:rsidRPr="00B42F2A">
              <w:rPr>
                <w:color w:val="000000" w:themeColor="text1"/>
                <w:sz w:val="18"/>
                <w:szCs w:val="18"/>
                <w:lang w:val="en-GB"/>
              </w:rPr>
              <w:t>0.99</w:t>
            </w:r>
          </w:p>
        </w:tc>
        <w:tc>
          <w:tcPr>
            <w:tcW w:w="0" w:type="auto"/>
            <w:tcBorders>
              <w:top w:val="nil"/>
              <w:left w:val="nil"/>
              <w:bottom w:val="nil"/>
              <w:right w:val="nil"/>
            </w:tcBorders>
            <w:shd w:val="clear" w:color="000000" w:fill="FEFEFE"/>
            <w:noWrap/>
            <w:vAlign w:val="bottom"/>
            <w:hideMark/>
          </w:tcPr>
          <w:p w:rsidR="00281EFC" w:rsidRPr="00B42F2A" w:rsidRDefault="00281EFC" w:rsidP="00AD3E41">
            <w:pPr>
              <w:jc w:val="right"/>
              <w:rPr>
                <w:color w:val="000000" w:themeColor="text1"/>
                <w:sz w:val="18"/>
                <w:szCs w:val="18"/>
                <w:lang w:val="en-GB"/>
              </w:rPr>
            </w:pPr>
            <w:r w:rsidRPr="00B42F2A">
              <w:rPr>
                <w:color w:val="000000" w:themeColor="text1"/>
                <w:sz w:val="18"/>
                <w:szCs w:val="18"/>
                <w:lang w:val="en-GB"/>
              </w:rPr>
              <w:t>0.99</w:t>
            </w:r>
          </w:p>
        </w:tc>
        <w:tc>
          <w:tcPr>
            <w:tcW w:w="0" w:type="auto"/>
            <w:tcBorders>
              <w:top w:val="nil"/>
              <w:left w:val="nil"/>
              <w:bottom w:val="nil"/>
              <w:right w:val="nil"/>
            </w:tcBorders>
            <w:shd w:val="clear" w:color="000000" w:fill="FFFFFE"/>
            <w:noWrap/>
            <w:vAlign w:val="bottom"/>
            <w:hideMark/>
          </w:tcPr>
          <w:p w:rsidR="00281EFC" w:rsidRPr="00B42F2A" w:rsidRDefault="00281EFC" w:rsidP="00AD3E41">
            <w:pPr>
              <w:jc w:val="right"/>
              <w:rPr>
                <w:color w:val="000000" w:themeColor="text1"/>
                <w:sz w:val="18"/>
                <w:szCs w:val="18"/>
                <w:lang w:val="en-GB"/>
              </w:rPr>
            </w:pPr>
            <w:r w:rsidRPr="00B42F2A">
              <w:rPr>
                <w:color w:val="000000" w:themeColor="text1"/>
                <w:sz w:val="18"/>
                <w:szCs w:val="18"/>
                <w:lang w:val="en-GB"/>
              </w:rPr>
              <w:t>1.01</w:t>
            </w:r>
          </w:p>
        </w:tc>
        <w:tc>
          <w:tcPr>
            <w:tcW w:w="0" w:type="auto"/>
            <w:tcBorders>
              <w:top w:val="nil"/>
              <w:left w:val="nil"/>
              <w:bottom w:val="nil"/>
              <w:right w:val="nil"/>
            </w:tcBorders>
            <w:shd w:val="clear" w:color="000000" w:fill="FEFEFE"/>
            <w:noWrap/>
            <w:vAlign w:val="bottom"/>
            <w:hideMark/>
          </w:tcPr>
          <w:p w:rsidR="00281EFC" w:rsidRPr="00B42F2A" w:rsidRDefault="00281EFC" w:rsidP="00AD3E41">
            <w:pPr>
              <w:jc w:val="right"/>
              <w:rPr>
                <w:color w:val="000000" w:themeColor="text1"/>
                <w:sz w:val="18"/>
                <w:szCs w:val="18"/>
                <w:lang w:val="en-GB"/>
              </w:rPr>
            </w:pPr>
            <w:r w:rsidRPr="00B42F2A">
              <w:rPr>
                <w:color w:val="000000" w:themeColor="text1"/>
                <w:sz w:val="18"/>
                <w:szCs w:val="18"/>
                <w:lang w:val="en-GB"/>
              </w:rPr>
              <w:t>1.01</w:t>
            </w:r>
          </w:p>
        </w:tc>
      </w:tr>
      <w:tr w:rsidR="00281EFC" w:rsidRPr="00B42F2A" w:rsidTr="00745704">
        <w:trPr>
          <w:trHeight w:val="300"/>
        </w:trPr>
        <w:tc>
          <w:tcPr>
            <w:tcW w:w="0" w:type="auto"/>
            <w:tcBorders>
              <w:top w:val="nil"/>
              <w:left w:val="nil"/>
              <w:bottom w:val="nil"/>
              <w:right w:val="nil"/>
            </w:tcBorders>
            <w:shd w:val="clear" w:color="auto" w:fill="auto"/>
            <w:noWrap/>
            <w:vAlign w:val="bottom"/>
            <w:hideMark/>
          </w:tcPr>
          <w:p w:rsidR="00281EFC" w:rsidRPr="00B42F2A" w:rsidRDefault="00281EFC" w:rsidP="00AD3E41">
            <w:pPr>
              <w:rPr>
                <w:bCs/>
                <w:color w:val="000000" w:themeColor="text1"/>
                <w:sz w:val="18"/>
                <w:szCs w:val="18"/>
                <w:lang w:val="en-GB"/>
              </w:rPr>
            </w:pPr>
            <w:r w:rsidRPr="00B42F2A">
              <w:rPr>
                <w:bCs/>
                <w:color w:val="000000" w:themeColor="text1"/>
                <w:sz w:val="18"/>
                <w:szCs w:val="18"/>
                <w:lang w:val="en-GB"/>
              </w:rPr>
              <w:t>Bocaccio rockfish</w:t>
            </w:r>
          </w:p>
        </w:tc>
        <w:tc>
          <w:tcPr>
            <w:tcW w:w="0" w:type="auto"/>
            <w:tcBorders>
              <w:top w:val="nil"/>
              <w:left w:val="nil"/>
              <w:bottom w:val="nil"/>
              <w:right w:val="nil"/>
            </w:tcBorders>
            <w:shd w:val="clear" w:color="000000" w:fill="FFFFFF"/>
            <w:noWrap/>
            <w:vAlign w:val="bottom"/>
            <w:hideMark/>
          </w:tcPr>
          <w:p w:rsidR="00281EFC" w:rsidRPr="00B42F2A" w:rsidRDefault="00281EFC" w:rsidP="00AD3E41">
            <w:pPr>
              <w:jc w:val="right"/>
              <w:rPr>
                <w:color w:val="000000" w:themeColor="text1"/>
                <w:sz w:val="18"/>
                <w:szCs w:val="18"/>
                <w:lang w:val="en-GB"/>
              </w:rPr>
            </w:pPr>
            <w:r w:rsidRPr="00B42F2A">
              <w:rPr>
                <w:color w:val="000000" w:themeColor="text1"/>
                <w:sz w:val="18"/>
                <w:szCs w:val="18"/>
                <w:lang w:val="en-GB"/>
              </w:rPr>
              <w:t>1.00</w:t>
            </w:r>
          </w:p>
        </w:tc>
        <w:tc>
          <w:tcPr>
            <w:tcW w:w="0" w:type="auto"/>
            <w:tcBorders>
              <w:top w:val="nil"/>
              <w:left w:val="nil"/>
              <w:bottom w:val="nil"/>
              <w:right w:val="nil"/>
            </w:tcBorders>
            <w:shd w:val="clear" w:color="000000" w:fill="FCFDFE"/>
            <w:noWrap/>
            <w:vAlign w:val="bottom"/>
            <w:hideMark/>
          </w:tcPr>
          <w:p w:rsidR="00281EFC" w:rsidRPr="00B42F2A" w:rsidRDefault="00281EFC" w:rsidP="00AD3E41">
            <w:pPr>
              <w:jc w:val="right"/>
              <w:rPr>
                <w:color w:val="000000" w:themeColor="text1"/>
                <w:sz w:val="18"/>
                <w:szCs w:val="18"/>
                <w:lang w:val="en-GB"/>
              </w:rPr>
            </w:pPr>
            <w:r w:rsidRPr="00B42F2A">
              <w:rPr>
                <w:color w:val="000000" w:themeColor="text1"/>
                <w:sz w:val="18"/>
                <w:szCs w:val="18"/>
                <w:lang w:val="en-GB"/>
              </w:rPr>
              <w:t>0.98</w:t>
            </w:r>
          </w:p>
        </w:tc>
        <w:tc>
          <w:tcPr>
            <w:tcW w:w="0" w:type="auto"/>
            <w:tcBorders>
              <w:top w:val="nil"/>
              <w:left w:val="nil"/>
              <w:bottom w:val="nil"/>
              <w:right w:val="nil"/>
            </w:tcBorders>
            <w:shd w:val="clear" w:color="000000" w:fill="FEFEFE"/>
            <w:noWrap/>
            <w:vAlign w:val="bottom"/>
            <w:hideMark/>
          </w:tcPr>
          <w:p w:rsidR="00281EFC" w:rsidRPr="00B42F2A" w:rsidRDefault="00281EFC" w:rsidP="00AD3E41">
            <w:pPr>
              <w:jc w:val="right"/>
              <w:rPr>
                <w:color w:val="000000" w:themeColor="text1"/>
                <w:sz w:val="18"/>
                <w:szCs w:val="18"/>
                <w:lang w:val="en-GB"/>
              </w:rPr>
            </w:pPr>
            <w:r w:rsidRPr="00B42F2A">
              <w:rPr>
                <w:color w:val="000000" w:themeColor="text1"/>
                <w:sz w:val="18"/>
                <w:szCs w:val="18"/>
                <w:lang w:val="en-GB"/>
              </w:rPr>
              <w:t>1.00</w:t>
            </w:r>
          </w:p>
        </w:tc>
        <w:tc>
          <w:tcPr>
            <w:tcW w:w="0" w:type="auto"/>
            <w:tcBorders>
              <w:top w:val="nil"/>
              <w:left w:val="nil"/>
              <w:bottom w:val="nil"/>
              <w:right w:val="nil"/>
            </w:tcBorders>
            <w:shd w:val="clear" w:color="000000" w:fill="FCFDFE"/>
            <w:noWrap/>
            <w:vAlign w:val="bottom"/>
            <w:hideMark/>
          </w:tcPr>
          <w:p w:rsidR="00281EFC" w:rsidRPr="00B42F2A" w:rsidRDefault="00281EFC" w:rsidP="00AD3E41">
            <w:pPr>
              <w:jc w:val="right"/>
              <w:rPr>
                <w:color w:val="000000" w:themeColor="text1"/>
                <w:sz w:val="18"/>
                <w:szCs w:val="18"/>
                <w:lang w:val="en-GB"/>
              </w:rPr>
            </w:pPr>
            <w:r w:rsidRPr="00B42F2A">
              <w:rPr>
                <w:color w:val="000000" w:themeColor="text1"/>
                <w:sz w:val="18"/>
                <w:szCs w:val="18"/>
                <w:lang w:val="en-GB"/>
              </w:rPr>
              <w:t>0.98</w:t>
            </w:r>
          </w:p>
        </w:tc>
        <w:tc>
          <w:tcPr>
            <w:tcW w:w="0" w:type="auto"/>
            <w:tcBorders>
              <w:top w:val="nil"/>
              <w:left w:val="nil"/>
              <w:bottom w:val="nil"/>
              <w:right w:val="nil"/>
            </w:tcBorders>
            <w:shd w:val="clear" w:color="000000" w:fill="FCFDFE"/>
            <w:noWrap/>
            <w:vAlign w:val="bottom"/>
            <w:hideMark/>
          </w:tcPr>
          <w:p w:rsidR="00281EFC" w:rsidRPr="00B42F2A" w:rsidRDefault="00281EFC" w:rsidP="00AD3E41">
            <w:pPr>
              <w:jc w:val="right"/>
              <w:rPr>
                <w:color w:val="000000" w:themeColor="text1"/>
                <w:sz w:val="18"/>
                <w:szCs w:val="18"/>
                <w:lang w:val="en-GB"/>
              </w:rPr>
            </w:pPr>
            <w:r w:rsidRPr="00B42F2A">
              <w:rPr>
                <w:color w:val="000000" w:themeColor="text1"/>
                <w:sz w:val="18"/>
                <w:szCs w:val="18"/>
                <w:lang w:val="en-GB"/>
              </w:rPr>
              <w:t>0.98</w:t>
            </w:r>
          </w:p>
        </w:tc>
        <w:tc>
          <w:tcPr>
            <w:tcW w:w="0" w:type="auto"/>
            <w:tcBorders>
              <w:top w:val="nil"/>
              <w:left w:val="nil"/>
              <w:bottom w:val="nil"/>
              <w:right w:val="nil"/>
            </w:tcBorders>
            <w:shd w:val="clear" w:color="000000" w:fill="FEFEFE"/>
            <w:noWrap/>
            <w:vAlign w:val="bottom"/>
            <w:hideMark/>
          </w:tcPr>
          <w:p w:rsidR="00281EFC" w:rsidRPr="00B42F2A" w:rsidRDefault="00281EFC" w:rsidP="00AD3E41">
            <w:pPr>
              <w:jc w:val="right"/>
              <w:rPr>
                <w:color w:val="000000" w:themeColor="text1"/>
                <w:sz w:val="18"/>
                <w:szCs w:val="18"/>
                <w:lang w:val="en-GB"/>
              </w:rPr>
            </w:pPr>
            <w:r w:rsidRPr="00B42F2A">
              <w:rPr>
                <w:color w:val="000000" w:themeColor="text1"/>
                <w:sz w:val="18"/>
                <w:szCs w:val="18"/>
                <w:lang w:val="en-GB"/>
              </w:rPr>
              <w:t>1.00</w:t>
            </w:r>
          </w:p>
        </w:tc>
        <w:tc>
          <w:tcPr>
            <w:tcW w:w="0" w:type="auto"/>
            <w:tcBorders>
              <w:top w:val="nil"/>
              <w:left w:val="nil"/>
              <w:bottom w:val="nil"/>
              <w:right w:val="nil"/>
            </w:tcBorders>
            <w:shd w:val="clear" w:color="000000" w:fill="FEFEFE"/>
            <w:noWrap/>
            <w:vAlign w:val="bottom"/>
            <w:hideMark/>
          </w:tcPr>
          <w:p w:rsidR="00281EFC" w:rsidRPr="00B42F2A" w:rsidRDefault="00281EFC" w:rsidP="00AD3E41">
            <w:pPr>
              <w:jc w:val="right"/>
              <w:rPr>
                <w:color w:val="000000" w:themeColor="text1"/>
                <w:sz w:val="18"/>
                <w:szCs w:val="18"/>
                <w:lang w:val="en-GB"/>
              </w:rPr>
            </w:pPr>
            <w:r w:rsidRPr="00B42F2A">
              <w:rPr>
                <w:color w:val="000000" w:themeColor="text1"/>
                <w:sz w:val="18"/>
                <w:szCs w:val="18"/>
                <w:lang w:val="en-GB"/>
              </w:rPr>
              <w:t>1.00</w:t>
            </w:r>
          </w:p>
        </w:tc>
      </w:tr>
      <w:tr w:rsidR="00281EFC" w:rsidRPr="00B42F2A" w:rsidTr="00745704">
        <w:trPr>
          <w:trHeight w:val="300"/>
        </w:trPr>
        <w:tc>
          <w:tcPr>
            <w:tcW w:w="0" w:type="auto"/>
            <w:tcBorders>
              <w:top w:val="nil"/>
              <w:left w:val="nil"/>
              <w:bottom w:val="nil"/>
              <w:right w:val="nil"/>
            </w:tcBorders>
            <w:shd w:val="clear" w:color="auto" w:fill="auto"/>
            <w:noWrap/>
            <w:vAlign w:val="bottom"/>
            <w:hideMark/>
          </w:tcPr>
          <w:p w:rsidR="00281EFC" w:rsidRPr="00B42F2A" w:rsidRDefault="00281EFC" w:rsidP="00AD3E41">
            <w:pPr>
              <w:rPr>
                <w:bCs/>
                <w:color w:val="000000" w:themeColor="text1"/>
                <w:sz w:val="18"/>
                <w:szCs w:val="18"/>
                <w:lang w:val="en-GB"/>
              </w:rPr>
            </w:pPr>
            <w:r w:rsidRPr="00B42F2A">
              <w:rPr>
                <w:bCs/>
                <w:color w:val="000000" w:themeColor="text1"/>
                <w:sz w:val="18"/>
                <w:szCs w:val="18"/>
                <w:lang w:val="en-GB"/>
              </w:rPr>
              <w:t>Widow rockfish</w:t>
            </w:r>
          </w:p>
        </w:tc>
        <w:tc>
          <w:tcPr>
            <w:tcW w:w="0" w:type="auto"/>
            <w:tcBorders>
              <w:top w:val="nil"/>
              <w:left w:val="nil"/>
              <w:bottom w:val="nil"/>
              <w:right w:val="nil"/>
            </w:tcBorders>
            <w:shd w:val="clear" w:color="000000" w:fill="FFFFFF"/>
            <w:noWrap/>
            <w:vAlign w:val="bottom"/>
            <w:hideMark/>
          </w:tcPr>
          <w:p w:rsidR="00281EFC" w:rsidRPr="00B42F2A" w:rsidRDefault="00281EFC" w:rsidP="00AD3E41">
            <w:pPr>
              <w:jc w:val="right"/>
              <w:rPr>
                <w:color w:val="000000" w:themeColor="text1"/>
                <w:sz w:val="18"/>
                <w:szCs w:val="18"/>
                <w:lang w:val="en-GB"/>
              </w:rPr>
            </w:pPr>
            <w:r w:rsidRPr="00B42F2A">
              <w:rPr>
                <w:color w:val="000000" w:themeColor="text1"/>
                <w:sz w:val="18"/>
                <w:szCs w:val="18"/>
                <w:lang w:val="en-GB"/>
              </w:rPr>
              <w:t>1.00</w:t>
            </w:r>
          </w:p>
        </w:tc>
        <w:tc>
          <w:tcPr>
            <w:tcW w:w="0" w:type="auto"/>
            <w:tcBorders>
              <w:top w:val="nil"/>
              <w:left w:val="nil"/>
              <w:bottom w:val="nil"/>
              <w:right w:val="nil"/>
            </w:tcBorders>
            <w:shd w:val="clear" w:color="000000" w:fill="FEFEFE"/>
            <w:noWrap/>
            <w:vAlign w:val="bottom"/>
            <w:hideMark/>
          </w:tcPr>
          <w:p w:rsidR="00281EFC" w:rsidRPr="00B42F2A" w:rsidRDefault="00281EFC" w:rsidP="00AD3E41">
            <w:pPr>
              <w:jc w:val="right"/>
              <w:rPr>
                <w:color w:val="000000" w:themeColor="text1"/>
                <w:sz w:val="18"/>
                <w:szCs w:val="18"/>
                <w:lang w:val="en-GB"/>
              </w:rPr>
            </w:pPr>
            <w:r w:rsidRPr="00B42F2A">
              <w:rPr>
                <w:color w:val="000000" w:themeColor="text1"/>
                <w:sz w:val="18"/>
                <w:szCs w:val="18"/>
                <w:lang w:val="en-GB"/>
              </w:rPr>
              <w:t>1.01</w:t>
            </w:r>
          </w:p>
        </w:tc>
        <w:tc>
          <w:tcPr>
            <w:tcW w:w="0" w:type="auto"/>
            <w:tcBorders>
              <w:top w:val="nil"/>
              <w:left w:val="nil"/>
              <w:bottom w:val="nil"/>
              <w:right w:val="nil"/>
            </w:tcBorders>
            <w:shd w:val="clear" w:color="000000" w:fill="FFFFFE"/>
            <w:noWrap/>
            <w:vAlign w:val="bottom"/>
            <w:hideMark/>
          </w:tcPr>
          <w:p w:rsidR="00281EFC" w:rsidRPr="00B42F2A" w:rsidRDefault="00281EFC" w:rsidP="00AD3E41">
            <w:pPr>
              <w:jc w:val="right"/>
              <w:rPr>
                <w:color w:val="000000" w:themeColor="text1"/>
                <w:sz w:val="18"/>
                <w:szCs w:val="18"/>
                <w:lang w:val="en-GB"/>
              </w:rPr>
            </w:pPr>
            <w:r w:rsidRPr="00B42F2A">
              <w:rPr>
                <w:color w:val="000000" w:themeColor="text1"/>
                <w:sz w:val="18"/>
                <w:szCs w:val="18"/>
                <w:lang w:val="en-GB"/>
              </w:rPr>
              <w:t>1.01</w:t>
            </w:r>
          </w:p>
        </w:tc>
        <w:tc>
          <w:tcPr>
            <w:tcW w:w="0" w:type="auto"/>
            <w:tcBorders>
              <w:top w:val="nil"/>
              <w:left w:val="nil"/>
              <w:bottom w:val="nil"/>
              <w:right w:val="nil"/>
            </w:tcBorders>
            <w:shd w:val="clear" w:color="000000" w:fill="FEFEFE"/>
            <w:noWrap/>
            <w:vAlign w:val="bottom"/>
            <w:hideMark/>
          </w:tcPr>
          <w:p w:rsidR="00281EFC" w:rsidRPr="00B42F2A" w:rsidRDefault="00281EFC" w:rsidP="00AD3E41">
            <w:pPr>
              <w:jc w:val="right"/>
              <w:rPr>
                <w:color w:val="000000" w:themeColor="text1"/>
                <w:sz w:val="18"/>
                <w:szCs w:val="18"/>
                <w:lang w:val="en-GB"/>
              </w:rPr>
            </w:pPr>
            <w:r w:rsidRPr="00B42F2A">
              <w:rPr>
                <w:color w:val="000000" w:themeColor="text1"/>
                <w:sz w:val="18"/>
                <w:szCs w:val="18"/>
                <w:lang w:val="en-GB"/>
              </w:rPr>
              <w:t>1.01</w:t>
            </w:r>
          </w:p>
        </w:tc>
        <w:tc>
          <w:tcPr>
            <w:tcW w:w="0" w:type="auto"/>
            <w:tcBorders>
              <w:top w:val="nil"/>
              <w:left w:val="nil"/>
              <w:bottom w:val="nil"/>
              <w:right w:val="nil"/>
            </w:tcBorders>
            <w:shd w:val="clear" w:color="000000" w:fill="FEFEFE"/>
            <w:noWrap/>
            <w:vAlign w:val="bottom"/>
            <w:hideMark/>
          </w:tcPr>
          <w:p w:rsidR="00281EFC" w:rsidRPr="00B42F2A" w:rsidRDefault="00281EFC" w:rsidP="00AD3E41">
            <w:pPr>
              <w:jc w:val="right"/>
              <w:rPr>
                <w:color w:val="000000" w:themeColor="text1"/>
                <w:sz w:val="18"/>
                <w:szCs w:val="18"/>
                <w:lang w:val="en-GB"/>
              </w:rPr>
            </w:pPr>
            <w:r w:rsidRPr="00B42F2A">
              <w:rPr>
                <w:color w:val="000000" w:themeColor="text1"/>
                <w:sz w:val="18"/>
                <w:szCs w:val="18"/>
                <w:lang w:val="en-GB"/>
              </w:rPr>
              <w:t>1.01</w:t>
            </w:r>
          </w:p>
        </w:tc>
        <w:tc>
          <w:tcPr>
            <w:tcW w:w="0" w:type="auto"/>
            <w:tcBorders>
              <w:top w:val="nil"/>
              <w:left w:val="nil"/>
              <w:bottom w:val="nil"/>
              <w:right w:val="nil"/>
            </w:tcBorders>
            <w:shd w:val="clear" w:color="000000" w:fill="FFFFFF"/>
            <w:noWrap/>
            <w:vAlign w:val="bottom"/>
            <w:hideMark/>
          </w:tcPr>
          <w:p w:rsidR="00281EFC" w:rsidRPr="00B42F2A" w:rsidRDefault="00281EFC" w:rsidP="00AD3E41">
            <w:pPr>
              <w:jc w:val="right"/>
              <w:rPr>
                <w:color w:val="000000" w:themeColor="text1"/>
                <w:sz w:val="18"/>
                <w:szCs w:val="18"/>
                <w:lang w:val="en-GB"/>
              </w:rPr>
            </w:pPr>
            <w:r w:rsidRPr="00B42F2A">
              <w:rPr>
                <w:color w:val="000000" w:themeColor="text1"/>
                <w:sz w:val="18"/>
                <w:szCs w:val="18"/>
                <w:lang w:val="en-GB"/>
              </w:rPr>
              <w:t>1.01</w:t>
            </w:r>
          </w:p>
        </w:tc>
        <w:tc>
          <w:tcPr>
            <w:tcW w:w="0" w:type="auto"/>
            <w:tcBorders>
              <w:top w:val="nil"/>
              <w:left w:val="nil"/>
              <w:bottom w:val="nil"/>
              <w:right w:val="nil"/>
            </w:tcBorders>
            <w:shd w:val="clear" w:color="000000" w:fill="FFFFFF"/>
            <w:noWrap/>
            <w:vAlign w:val="bottom"/>
            <w:hideMark/>
          </w:tcPr>
          <w:p w:rsidR="00281EFC" w:rsidRPr="00B42F2A" w:rsidRDefault="00281EFC" w:rsidP="00AD3E41">
            <w:pPr>
              <w:jc w:val="right"/>
              <w:rPr>
                <w:color w:val="000000" w:themeColor="text1"/>
                <w:sz w:val="18"/>
                <w:szCs w:val="18"/>
                <w:lang w:val="en-GB"/>
              </w:rPr>
            </w:pPr>
            <w:r w:rsidRPr="00B42F2A">
              <w:rPr>
                <w:color w:val="000000" w:themeColor="text1"/>
                <w:sz w:val="18"/>
                <w:szCs w:val="18"/>
                <w:lang w:val="en-GB"/>
              </w:rPr>
              <w:t>1.00</w:t>
            </w:r>
          </w:p>
        </w:tc>
      </w:tr>
      <w:tr w:rsidR="00281EFC" w:rsidRPr="00B42F2A" w:rsidTr="00745704">
        <w:trPr>
          <w:trHeight w:val="315"/>
        </w:trPr>
        <w:tc>
          <w:tcPr>
            <w:tcW w:w="0" w:type="auto"/>
            <w:tcBorders>
              <w:top w:val="nil"/>
              <w:left w:val="nil"/>
              <w:bottom w:val="dotDotDash" w:sz="8" w:space="0" w:color="auto"/>
              <w:right w:val="nil"/>
            </w:tcBorders>
            <w:shd w:val="clear" w:color="auto" w:fill="auto"/>
            <w:noWrap/>
            <w:vAlign w:val="bottom"/>
            <w:hideMark/>
          </w:tcPr>
          <w:p w:rsidR="00281EFC" w:rsidRPr="00B42F2A" w:rsidRDefault="00281EFC" w:rsidP="00AD3E41">
            <w:pPr>
              <w:rPr>
                <w:bCs/>
                <w:color w:val="000000" w:themeColor="text1"/>
                <w:sz w:val="18"/>
                <w:szCs w:val="18"/>
                <w:lang w:val="en-GB"/>
              </w:rPr>
            </w:pPr>
            <w:r w:rsidRPr="00B42F2A">
              <w:rPr>
                <w:bCs/>
                <w:color w:val="000000" w:themeColor="text1"/>
                <w:sz w:val="18"/>
                <w:szCs w:val="18"/>
                <w:lang w:val="en-GB"/>
              </w:rPr>
              <w:t>Yelloweye rockfish</w:t>
            </w:r>
          </w:p>
        </w:tc>
        <w:tc>
          <w:tcPr>
            <w:tcW w:w="0" w:type="auto"/>
            <w:tcBorders>
              <w:top w:val="nil"/>
              <w:left w:val="nil"/>
              <w:bottom w:val="dotDotDash" w:sz="8" w:space="0" w:color="auto"/>
              <w:right w:val="nil"/>
            </w:tcBorders>
            <w:shd w:val="clear" w:color="000000" w:fill="FFFFFF"/>
            <w:noWrap/>
            <w:vAlign w:val="bottom"/>
            <w:hideMark/>
          </w:tcPr>
          <w:p w:rsidR="00281EFC" w:rsidRPr="00B42F2A" w:rsidRDefault="00281EFC" w:rsidP="00AD3E41">
            <w:pPr>
              <w:jc w:val="right"/>
              <w:rPr>
                <w:color w:val="000000" w:themeColor="text1"/>
                <w:sz w:val="18"/>
                <w:szCs w:val="18"/>
                <w:lang w:val="en-GB"/>
              </w:rPr>
            </w:pPr>
            <w:r w:rsidRPr="00B42F2A">
              <w:rPr>
                <w:color w:val="000000" w:themeColor="text1"/>
                <w:sz w:val="18"/>
                <w:szCs w:val="18"/>
                <w:lang w:val="en-GB"/>
              </w:rPr>
              <w:t>1.00</w:t>
            </w:r>
          </w:p>
        </w:tc>
        <w:tc>
          <w:tcPr>
            <w:tcW w:w="0" w:type="auto"/>
            <w:tcBorders>
              <w:top w:val="nil"/>
              <w:left w:val="nil"/>
              <w:bottom w:val="dotDotDash" w:sz="8" w:space="0" w:color="auto"/>
              <w:right w:val="nil"/>
            </w:tcBorders>
            <w:shd w:val="clear" w:color="000000" w:fill="FBFCFE"/>
            <w:noWrap/>
            <w:vAlign w:val="bottom"/>
            <w:hideMark/>
          </w:tcPr>
          <w:p w:rsidR="00281EFC" w:rsidRPr="00B42F2A" w:rsidRDefault="00281EFC" w:rsidP="00AD3E41">
            <w:pPr>
              <w:jc w:val="right"/>
              <w:rPr>
                <w:color w:val="000000" w:themeColor="text1"/>
                <w:sz w:val="18"/>
                <w:szCs w:val="18"/>
                <w:lang w:val="en-GB"/>
              </w:rPr>
            </w:pPr>
            <w:r w:rsidRPr="00B42F2A">
              <w:rPr>
                <w:color w:val="000000" w:themeColor="text1"/>
                <w:sz w:val="18"/>
                <w:szCs w:val="18"/>
                <w:lang w:val="en-GB"/>
              </w:rPr>
              <w:t>0.97</w:t>
            </w:r>
          </w:p>
        </w:tc>
        <w:tc>
          <w:tcPr>
            <w:tcW w:w="0" w:type="auto"/>
            <w:tcBorders>
              <w:top w:val="nil"/>
              <w:left w:val="nil"/>
              <w:bottom w:val="dotDotDash" w:sz="8" w:space="0" w:color="auto"/>
              <w:right w:val="nil"/>
            </w:tcBorders>
            <w:shd w:val="clear" w:color="000000" w:fill="FFFFFF"/>
            <w:noWrap/>
            <w:vAlign w:val="bottom"/>
            <w:hideMark/>
          </w:tcPr>
          <w:p w:rsidR="00281EFC" w:rsidRPr="00B42F2A" w:rsidRDefault="00281EFC" w:rsidP="00AD3E41">
            <w:pPr>
              <w:jc w:val="right"/>
              <w:rPr>
                <w:color w:val="000000" w:themeColor="text1"/>
                <w:sz w:val="18"/>
                <w:szCs w:val="18"/>
                <w:lang w:val="en-GB"/>
              </w:rPr>
            </w:pPr>
            <w:r w:rsidRPr="00B42F2A">
              <w:rPr>
                <w:color w:val="000000" w:themeColor="text1"/>
                <w:sz w:val="18"/>
                <w:szCs w:val="18"/>
                <w:lang w:val="en-GB"/>
              </w:rPr>
              <w:t>1.00</w:t>
            </w:r>
          </w:p>
        </w:tc>
        <w:tc>
          <w:tcPr>
            <w:tcW w:w="0" w:type="auto"/>
            <w:tcBorders>
              <w:top w:val="nil"/>
              <w:left w:val="nil"/>
              <w:bottom w:val="dotDotDash" w:sz="8" w:space="0" w:color="auto"/>
              <w:right w:val="nil"/>
            </w:tcBorders>
            <w:shd w:val="clear" w:color="000000" w:fill="FBFCFE"/>
            <w:noWrap/>
            <w:vAlign w:val="bottom"/>
            <w:hideMark/>
          </w:tcPr>
          <w:p w:rsidR="00281EFC" w:rsidRPr="00B42F2A" w:rsidRDefault="00281EFC" w:rsidP="00AD3E41">
            <w:pPr>
              <w:jc w:val="right"/>
              <w:rPr>
                <w:color w:val="000000" w:themeColor="text1"/>
                <w:sz w:val="18"/>
                <w:szCs w:val="18"/>
                <w:lang w:val="en-GB"/>
              </w:rPr>
            </w:pPr>
            <w:r w:rsidRPr="00B42F2A">
              <w:rPr>
                <w:color w:val="000000" w:themeColor="text1"/>
                <w:sz w:val="18"/>
                <w:szCs w:val="18"/>
                <w:lang w:val="en-GB"/>
              </w:rPr>
              <w:t>0.97</w:t>
            </w:r>
          </w:p>
        </w:tc>
        <w:tc>
          <w:tcPr>
            <w:tcW w:w="0" w:type="auto"/>
            <w:tcBorders>
              <w:top w:val="nil"/>
              <w:left w:val="nil"/>
              <w:bottom w:val="dotDotDash" w:sz="8" w:space="0" w:color="auto"/>
              <w:right w:val="nil"/>
            </w:tcBorders>
            <w:shd w:val="clear" w:color="000000" w:fill="FBFCFE"/>
            <w:noWrap/>
            <w:vAlign w:val="bottom"/>
            <w:hideMark/>
          </w:tcPr>
          <w:p w:rsidR="00281EFC" w:rsidRPr="00B42F2A" w:rsidRDefault="00281EFC" w:rsidP="00AD3E41">
            <w:pPr>
              <w:jc w:val="right"/>
              <w:rPr>
                <w:color w:val="000000" w:themeColor="text1"/>
                <w:sz w:val="18"/>
                <w:szCs w:val="18"/>
                <w:lang w:val="en-GB"/>
              </w:rPr>
            </w:pPr>
            <w:r w:rsidRPr="00B42F2A">
              <w:rPr>
                <w:color w:val="000000" w:themeColor="text1"/>
                <w:sz w:val="18"/>
                <w:szCs w:val="18"/>
                <w:lang w:val="en-GB"/>
              </w:rPr>
              <w:t>0.97</w:t>
            </w:r>
          </w:p>
        </w:tc>
        <w:tc>
          <w:tcPr>
            <w:tcW w:w="0" w:type="auto"/>
            <w:tcBorders>
              <w:top w:val="nil"/>
              <w:left w:val="nil"/>
              <w:bottom w:val="dotDotDash" w:sz="8" w:space="0" w:color="auto"/>
              <w:right w:val="nil"/>
            </w:tcBorders>
            <w:shd w:val="clear" w:color="000000" w:fill="FFFFFF"/>
            <w:noWrap/>
            <w:vAlign w:val="bottom"/>
            <w:hideMark/>
          </w:tcPr>
          <w:p w:rsidR="00281EFC" w:rsidRPr="00B42F2A" w:rsidRDefault="00281EFC" w:rsidP="00AD3E41">
            <w:pPr>
              <w:jc w:val="right"/>
              <w:rPr>
                <w:color w:val="000000" w:themeColor="text1"/>
                <w:sz w:val="18"/>
                <w:szCs w:val="18"/>
                <w:lang w:val="en-GB"/>
              </w:rPr>
            </w:pPr>
            <w:r w:rsidRPr="00B42F2A">
              <w:rPr>
                <w:color w:val="000000" w:themeColor="text1"/>
                <w:sz w:val="18"/>
                <w:szCs w:val="18"/>
                <w:lang w:val="en-GB"/>
              </w:rPr>
              <w:t>1.00</w:t>
            </w:r>
          </w:p>
        </w:tc>
        <w:tc>
          <w:tcPr>
            <w:tcW w:w="0" w:type="auto"/>
            <w:tcBorders>
              <w:top w:val="nil"/>
              <w:left w:val="nil"/>
              <w:bottom w:val="dotDotDash" w:sz="8" w:space="0" w:color="auto"/>
              <w:right w:val="nil"/>
            </w:tcBorders>
            <w:shd w:val="clear" w:color="000000" w:fill="FFFFFF"/>
            <w:noWrap/>
            <w:vAlign w:val="bottom"/>
            <w:hideMark/>
          </w:tcPr>
          <w:p w:rsidR="00281EFC" w:rsidRPr="00B42F2A" w:rsidRDefault="00281EFC" w:rsidP="00AD3E41">
            <w:pPr>
              <w:jc w:val="right"/>
              <w:rPr>
                <w:color w:val="000000" w:themeColor="text1"/>
                <w:sz w:val="18"/>
                <w:szCs w:val="18"/>
                <w:lang w:val="en-GB"/>
              </w:rPr>
            </w:pPr>
            <w:r w:rsidRPr="00B42F2A">
              <w:rPr>
                <w:color w:val="000000" w:themeColor="text1"/>
                <w:sz w:val="18"/>
                <w:szCs w:val="18"/>
                <w:lang w:val="en-GB"/>
              </w:rPr>
              <w:t>1.00</w:t>
            </w:r>
          </w:p>
        </w:tc>
      </w:tr>
      <w:tr w:rsidR="00281EFC" w:rsidRPr="00B42F2A" w:rsidTr="00745704">
        <w:trPr>
          <w:trHeight w:val="300"/>
        </w:trPr>
        <w:tc>
          <w:tcPr>
            <w:tcW w:w="0" w:type="auto"/>
            <w:tcBorders>
              <w:top w:val="nil"/>
              <w:left w:val="nil"/>
              <w:bottom w:val="nil"/>
              <w:right w:val="nil"/>
            </w:tcBorders>
            <w:shd w:val="clear" w:color="auto" w:fill="auto"/>
            <w:noWrap/>
            <w:vAlign w:val="bottom"/>
            <w:hideMark/>
          </w:tcPr>
          <w:p w:rsidR="00281EFC" w:rsidRPr="00B42F2A" w:rsidRDefault="00281EFC" w:rsidP="00AD3E41">
            <w:pPr>
              <w:rPr>
                <w:bCs/>
                <w:color w:val="000000" w:themeColor="text1"/>
                <w:sz w:val="18"/>
                <w:szCs w:val="18"/>
                <w:lang w:val="en-GB"/>
              </w:rPr>
            </w:pPr>
            <w:r w:rsidRPr="00B42F2A">
              <w:rPr>
                <w:bCs/>
                <w:color w:val="000000" w:themeColor="text1"/>
                <w:sz w:val="18"/>
                <w:szCs w:val="18"/>
                <w:lang w:val="en-GB"/>
              </w:rPr>
              <w:t>Smal flatfish</w:t>
            </w:r>
          </w:p>
        </w:tc>
        <w:tc>
          <w:tcPr>
            <w:tcW w:w="0" w:type="auto"/>
            <w:tcBorders>
              <w:top w:val="nil"/>
              <w:left w:val="nil"/>
              <w:bottom w:val="nil"/>
              <w:right w:val="nil"/>
            </w:tcBorders>
            <w:shd w:val="clear" w:color="000000" w:fill="FFFFFF"/>
            <w:noWrap/>
            <w:vAlign w:val="bottom"/>
            <w:hideMark/>
          </w:tcPr>
          <w:p w:rsidR="00281EFC" w:rsidRPr="00B42F2A" w:rsidRDefault="00281EFC" w:rsidP="00AD3E41">
            <w:pPr>
              <w:jc w:val="right"/>
              <w:rPr>
                <w:color w:val="000000" w:themeColor="text1"/>
                <w:sz w:val="18"/>
                <w:szCs w:val="18"/>
                <w:lang w:val="en-GB"/>
              </w:rPr>
            </w:pPr>
            <w:r w:rsidRPr="00B42F2A">
              <w:rPr>
                <w:color w:val="000000" w:themeColor="text1"/>
                <w:sz w:val="18"/>
                <w:szCs w:val="18"/>
                <w:lang w:val="en-GB"/>
              </w:rPr>
              <w:t>1.00</w:t>
            </w:r>
          </w:p>
        </w:tc>
        <w:tc>
          <w:tcPr>
            <w:tcW w:w="0" w:type="auto"/>
            <w:tcBorders>
              <w:top w:val="nil"/>
              <w:left w:val="nil"/>
              <w:bottom w:val="nil"/>
              <w:right w:val="nil"/>
            </w:tcBorders>
            <w:shd w:val="clear" w:color="000000" w:fill="ADC9EB"/>
            <w:noWrap/>
            <w:vAlign w:val="bottom"/>
            <w:hideMark/>
          </w:tcPr>
          <w:p w:rsidR="00281EFC" w:rsidRPr="00B42F2A" w:rsidRDefault="00281EFC" w:rsidP="00AD3E41">
            <w:pPr>
              <w:jc w:val="right"/>
              <w:rPr>
                <w:color w:val="000000" w:themeColor="text1"/>
                <w:sz w:val="18"/>
                <w:szCs w:val="18"/>
                <w:lang w:val="en-GB"/>
              </w:rPr>
            </w:pPr>
            <w:r w:rsidRPr="00B42F2A">
              <w:rPr>
                <w:color w:val="000000" w:themeColor="text1"/>
                <w:sz w:val="18"/>
                <w:szCs w:val="18"/>
                <w:lang w:val="en-GB"/>
              </w:rPr>
              <w:t>0.34</w:t>
            </w:r>
          </w:p>
        </w:tc>
        <w:tc>
          <w:tcPr>
            <w:tcW w:w="0" w:type="auto"/>
            <w:tcBorders>
              <w:top w:val="nil"/>
              <w:left w:val="nil"/>
              <w:bottom w:val="nil"/>
              <w:right w:val="nil"/>
            </w:tcBorders>
            <w:shd w:val="clear" w:color="000000" w:fill="DDE9F6"/>
            <w:noWrap/>
            <w:vAlign w:val="bottom"/>
            <w:hideMark/>
          </w:tcPr>
          <w:p w:rsidR="00281EFC" w:rsidRPr="00B42F2A" w:rsidRDefault="00281EFC" w:rsidP="00AD3E41">
            <w:pPr>
              <w:jc w:val="right"/>
              <w:rPr>
                <w:color w:val="000000" w:themeColor="text1"/>
                <w:sz w:val="18"/>
                <w:szCs w:val="18"/>
                <w:lang w:val="en-GB"/>
              </w:rPr>
            </w:pPr>
            <w:r w:rsidRPr="00B42F2A">
              <w:rPr>
                <w:color w:val="000000" w:themeColor="text1"/>
                <w:sz w:val="18"/>
                <w:szCs w:val="18"/>
                <w:lang w:val="en-GB"/>
              </w:rPr>
              <w:t>0.73</w:t>
            </w:r>
          </w:p>
        </w:tc>
        <w:tc>
          <w:tcPr>
            <w:tcW w:w="0" w:type="auto"/>
            <w:tcBorders>
              <w:top w:val="nil"/>
              <w:left w:val="nil"/>
              <w:bottom w:val="nil"/>
              <w:right w:val="nil"/>
            </w:tcBorders>
            <w:shd w:val="clear" w:color="000000" w:fill="ADC9EB"/>
            <w:noWrap/>
            <w:vAlign w:val="bottom"/>
            <w:hideMark/>
          </w:tcPr>
          <w:p w:rsidR="00281EFC" w:rsidRPr="00B42F2A" w:rsidRDefault="00281EFC" w:rsidP="00AD3E41">
            <w:pPr>
              <w:jc w:val="right"/>
              <w:rPr>
                <w:color w:val="000000" w:themeColor="text1"/>
                <w:sz w:val="18"/>
                <w:szCs w:val="18"/>
                <w:lang w:val="en-GB"/>
              </w:rPr>
            </w:pPr>
            <w:r w:rsidRPr="00B42F2A">
              <w:rPr>
                <w:color w:val="000000" w:themeColor="text1"/>
                <w:sz w:val="18"/>
                <w:szCs w:val="18"/>
                <w:lang w:val="en-GB"/>
              </w:rPr>
              <w:t>0.34</w:t>
            </w:r>
          </w:p>
        </w:tc>
        <w:tc>
          <w:tcPr>
            <w:tcW w:w="0" w:type="auto"/>
            <w:tcBorders>
              <w:top w:val="nil"/>
              <w:left w:val="nil"/>
              <w:bottom w:val="nil"/>
              <w:right w:val="nil"/>
            </w:tcBorders>
            <w:shd w:val="clear" w:color="000000" w:fill="ADC9EB"/>
            <w:noWrap/>
            <w:vAlign w:val="bottom"/>
            <w:hideMark/>
          </w:tcPr>
          <w:p w:rsidR="00281EFC" w:rsidRPr="00B42F2A" w:rsidRDefault="00281EFC" w:rsidP="00AD3E41">
            <w:pPr>
              <w:jc w:val="right"/>
              <w:rPr>
                <w:color w:val="000000" w:themeColor="text1"/>
                <w:sz w:val="18"/>
                <w:szCs w:val="18"/>
                <w:lang w:val="en-GB"/>
              </w:rPr>
            </w:pPr>
            <w:r w:rsidRPr="00B42F2A">
              <w:rPr>
                <w:color w:val="000000" w:themeColor="text1"/>
                <w:sz w:val="18"/>
                <w:szCs w:val="18"/>
                <w:lang w:val="en-GB"/>
              </w:rPr>
              <w:t>0.34</w:t>
            </w:r>
          </w:p>
        </w:tc>
        <w:tc>
          <w:tcPr>
            <w:tcW w:w="0" w:type="auto"/>
            <w:tcBorders>
              <w:top w:val="nil"/>
              <w:left w:val="nil"/>
              <w:bottom w:val="nil"/>
              <w:right w:val="nil"/>
            </w:tcBorders>
            <w:shd w:val="clear" w:color="000000" w:fill="C2D7F0"/>
            <w:noWrap/>
            <w:vAlign w:val="bottom"/>
            <w:hideMark/>
          </w:tcPr>
          <w:p w:rsidR="00281EFC" w:rsidRPr="00B42F2A" w:rsidRDefault="00281EFC" w:rsidP="00AD3E41">
            <w:pPr>
              <w:jc w:val="right"/>
              <w:rPr>
                <w:color w:val="000000" w:themeColor="text1"/>
                <w:sz w:val="18"/>
                <w:szCs w:val="18"/>
                <w:lang w:val="en-GB"/>
              </w:rPr>
            </w:pPr>
            <w:r w:rsidRPr="00B42F2A">
              <w:rPr>
                <w:color w:val="000000" w:themeColor="text1"/>
                <w:sz w:val="18"/>
                <w:szCs w:val="18"/>
                <w:lang w:val="en-GB"/>
              </w:rPr>
              <w:t>0.51</w:t>
            </w:r>
          </w:p>
        </w:tc>
        <w:tc>
          <w:tcPr>
            <w:tcW w:w="0" w:type="auto"/>
            <w:tcBorders>
              <w:top w:val="nil"/>
              <w:left w:val="nil"/>
              <w:bottom w:val="nil"/>
              <w:right w:val="nil"/>
            </w:tcBorders>
            <w:shd w:val="clear" w:color="000000" w:fill="F3F7FC"/>
            <w:noWrap/>
            <w:vAlign w:val="bottom"/>
            <w:hideMark/>
          </w:tcPr>
          <w:p w:rsidR="00281EFC" w:rsidRPr="00B42F2A" w:rsidRDefault="00281EFC" w:rsidP="00AD3E41">
            <w:pPr>
              <w:jc w:val="right"/>
              <w:rPr>
                <w:color w:val="000000" w:themeColor="text1"/>
                <w:sz w:val="18"/>
                <w:szCs w:val="18"/>
                <w:lang w:val="en-GB"/>
              </w:rPr>
            </w:pPr>
            <w:r w:rsidRPr="00B42F2A">
              <w:rPr>
                <w:color w:val="000000" w:themeColor="text1"/>
                <w:sz w:val="18"/>
                <w:szCs w:val="18"/>
                <w:lang w:val="en-GB"/>
              </w:rPr>
              <w:t>0.91</w:t>
            </w:r>
          </w:p>
        </w:tc>
      </w:tr>
      <w:tr w:rsidR="00281EFC" w:rsidRPr="00B42F2A" w:rsidTr="00745704">
        <w:trPr>
          <w:trHeight w:val="300"/>
        </w:trPr>
        <w:tc>
          <w:tcPr>
            <w:tcW w:w="0" w:type="auto"/>
            <w:tcBorders>
              <w:top w:val="nil"/>
              <w:left w:val="nil"/>
              <w:bottom w:val="nil"/>
              <w:right w:val="nil"/>
            </w:tcBorders>
            <w:shd w:val="clear" w:color="auto" w:fill="auto"/>
            <w:noWrap/>
            <w:vAlign w:val="bottom"/>
            <w:hideMark/>
          </w:tcPr>
          <w:p w:rsidR="00281EFC" w:rsidRPr="00B42F2A" w:rsidRDefault="00281EFC" w:rsidP="00AD3E41">
            <w:pPr>
              <w:rPr>
                <w:bCs/>
                <w:color w:val="000000" w:themeColor="text1"/>
                <w:sz w:val="18"/>
                <w:szCs w:val="18"/>
                <w:lang w:val="en-GB"/>
              </w:rPr>
            </w:pPr>
            <w:r w:rsidRPr="00B42F2A">
              <w:rPr>
                <w:bCs/>
                <w:color w:val="000000" w:themeColor="text1"/>
                <w:sz w:val="18"/>
                <w:szCs w:val="18"/>
                <w:lang w:val="en-GB"/>
              </w:rPr>
              <w:t>Large flatfish</w:t>
            </w:r>
          </w:p>
        </w:tc>
        <w:tc>
          <w:tcPr>
            <w:tcW w:w="0" w:type="auto"/>
            <w:tcBorders>
              <w:top w:val="nil"/>
              <w:left w:val="nil"/>
              <w:bottom w:val="nil"/>
              <w:right w:val="nil"/>
            </w:tcBorders>
            <w:shd w:val="clear" w:color="000000" w:fill="FFFFFF"/>
            <w:noWrap/>
            <w:vAlign w:val="bottom"/>
            <w:hideMark/>
          </w:tcPr>
          <w:p w:rsidR="00281EFC" w:rsidRPr="00B42F2A" w:rsidRDefault="00281EFC" w:rsidP="00AD3E41">
            <w:pPr>
              <w:jc w:val="right"/>
              <w:rPr>
                <w:color w:val="000000" w:themeColor="text1"/>
                <w:sz w:val="18"/>
                <w:szCs w:val="18"/>
                <w:lang w:val="en-GB"/>
              </w:rPr>
            </w:pPr>
            <w:r w:rsidRPr="00B42F2A">
              <w:rPr>
                <w:color w:val="000000" w:themeColor="text1"/>
                <w:sz w:val="18"/>
                <w:szCs w:val="18"/>
                <w:lang w:val="en-GB"/>
              </w:rPr>
              <w:t>1.00</w:t>
            </w:r>
          </w:p>
        </w:tc>
        <w:tc>
          <w:tcPr>
            <w:tcW w:w="0" w:type="auto"/>
            <w:tcBorders>
              <w:top w:val="nil"/>
              <w:left w:val="nil"/>
              <w:bottom w:val="nil"/>
              <w:right w:val="nil"/>
            </w:tcBorders>
            <w:shd w:val="clear" w:color="000000" w:fill="8DB4E3"/>
            <w:noWrap/>
            <w:vAlign w:val="bottom"/>
            <w:hideMark/>
          </w:tcPr>
          <w:p w:rsidR="00281EFC" w:rsidRPr="00B42F2A" w:rsidRDefault="00281EFC" w:rsidP="00AD3E41">
            <w:pPr>
              <w:jc w:val="right"/>
              <w:rPr>
                <w:color w:val="000000" w:themeColor="text1"/>
                <w:sz w:val="18"/>
                <w:szCs w:val="18"/>
                <w:lang w:val="en-GB"/>
              </w:rPr>
            </w:pPr>
            <w:r w:rsidRPr="00B42F2A">
              <w:rPr>
                <w:color w:val="000000" w:themeColor="text1"/>
                <w:sz w:val="18"/>
                <w:szCs w:val="18"/>
                <w:lang w:val="en-GB"/>
              </w:rPr>
              <w:t>0.07</w:t>
            </w:r>
          </w:p>
        </w:tc>
        <w:tc>
          <w:tcPr>
            <w:tcW w:w="0" w:type="auto"/>
            <w:tcBorders>
              <w:top w:val="nil"/>
              <w:left w:val="nil"/>
              <w:bottom w:val="nil"/>
              <w:right w:val="nil"/>
            </w:tcBorders>
            <w:shd w:val="clear" w:color="000000" w:fill="D9E6F5"/>
            <w:noWrap/>
            <w:vAlign w:val="bottom"/>
            <w:hideMark/>
          </w:tcPr>
          <w:p w:rsidR="00281EFC" w:rsidRPr="00B42F2A" w:rsidRDefault="00281EFC" w:rsidP="00AD3E41">
            <w:pPr>
              <w:jc w:val="right"/>
              <w:rPr>
                <w:color w:val="000000" w:themeColor="text1"/>
                <w:sz w:val="18"/>
                <w:szCs w:val="18"/>
                <w:lang w:val="en-GB"/>
              </w:rPr>
            </w:pPr>
            <w:r w:rsidRPr="00B42F2A">
              <w:rPr>
                <w:color w:val="000000" w:themeColor="text1"/>
                <w:sz w:val="18"/>
                <w:szCs w:val="18"/>
                <w:lang w:val="en-GB"/>
              </w:rPr>
              <w:t>0.69</w:t>
            </w:r>
          </w:p>
        </w:tc>
        <w:tc>
          <w:tcPr>
            <w:tcW w:w="0" w:type="auto"/>
            <w:tcBorders>
              <w:top w:val="nil"/>
              <w:left w:val="nil"/>
              <w:bottom w:val="nil"/>
              <w:right w:val="nil"/>
            </w:tcBorders>
            <w:shd w:val="clear" w:color="000000" w:fill="8DB4E3"/>
            <w:noWrap/>
            <w:vAlign w:val="bottom"/>
            <w:hideMark/>
          </w:tcPr>
          <w:p w:rsidR="00281EFC" w:rsidRPr="00B42F2A" w:rsidRDefault="00281EFC" w:rsidP="00AD3E41">
            <w:pPr>
              <w:jc w:val="right"/>
              <w:rPr>
                <w:color w:val="000000" w:themeColor="text1"/>
                <w:sz w:val="18"/>
                <w:szCs w:val="18"/>
                <w:lang w:val="en-GB"/>
              </w:rPr>
            </w:pPr>
            <w:r w:rsidRPr="00B42F2A">
              <w:rPr>
                <w:color w:val="000000" w:themeColor="text1"/>
                <w:sz w:val="18"/>
                <w:szCs w:val="18"/>
                <w:lang w:val="en-GB"/>
              </w:rPr>
              <w:t>0.07</w:t>
            </w:r>
          </w:p>
        </w:tc>
        <w:tc>
          <w:tcPr>
            <w:tcW w:w="0" w:type="auto"/>
            <w:tcBorders>
              <w:top w:val="nil"/>
              <w:left w:val="nil"/>
              <w:bottom w:val="nil"/>
              <w:right w:val="nil"/>
            </w:tcBorders>
            <w:shd w:val="clear" w:color="000000" w:fill="8DB4E3"/>
            <w:noWrap/>
            <w:vAlign w:val="bottom"/>
            <w:hideMark/>
          </w:tcPr>
          <w:p w:rsidR="00281EFC" w:rsidRPr="00B42F2A" w:rsidRDefault="00281EFC" w:rsidP="00AD3E41">
            <w:pPr>
              <w:jc w:val="right"/>
              <w:rPr>
                <w:color w:val="000000" w:themeColor="text1"/>
                <w:sz w:val="18"/>
                <w:szCs w:val="18"/>
                <w:lang w:val="en-GB"/>
              </w:rPr>
            </w:pPr>
            <w:r w:rsidRPr="00B42F2A">
              <w:rPr>
                <w:color w:val="000000" w:themeColor="text1"/>
                <w:sz w:val="18"/>
                <w:szCs w:val="18"/>
                <w:lang w:val="en-GB"/>
              </w:rPr>
              <w:t>0.07</w:t>
            </w:r>
          </w:p>
        </w:tc>
        <w:tc>
          <w:tcPr>
            <w:tcW w:w="0" w:type="auto"/>
            <w:tcBorders>
              <w:top w:val="nil"/>
              <w:left w:val="nil"/>
              <w:bottom w:val="nil"/>
              <w:right w:val="nil"/>
            </w:tcBorders>
            <w:shd w:val="clear" w:color="000000" w:fill="D9E6F5"/>
            <w:noWrap/>
            <w:vAlign w:val="bottom"/>
            <w:hideMark/>
          </w:tcPr>
          <w:p w:rsidR="00281EFC" w:rsidRPr="00B42F2A" w:rsidRDefault="00281EFC" w:rsidP="00AD3E41">
            <w:pPr>
              <w:jc w:val="right"/>
              <w:rPr>
                <w:color w:val="000000" w:themeColor="text1"/>
                <w:sz w:val="18"/>
                <w:szCs w:val="18"/>
                <w:lang w:val="en-GB"/>
              </w:rPr>
            </w:pPr>
            <w:r w:rsidRPr="00B42F2A">
              <w:rPr>
                <w:color w:val="000000" w:themeColor="text1"/>
                <w:sz w:val="18"/>
                <w:szCs w:val="18"/>
                <w:lang w:val="en-GB"/>
              </w:rPr>
              <w:t>0.70</w:t>
            </w:r>
          </w:p>
        </w:tc>
        <w:tc>
          <w:tcPr>
            <w:tcW w:w="0" w:type="auto"/>
            <w:tcBorders>
              <w:top w:val="nil"/>
              <w:left w:val="nil"/>
              <w:bottom w:val="nil"/>
              <w:right w:val="nil"/>
            </w:tcBorders>
            <w:shd w:val="clear" w:color="000000" w:fill="FDFCFB"/>
            <w:noWrap/>
            <w:vAlign w:val="bottom"/>
            <w:hideMark/>
          </w:tcPr>
          <w:p w:rsidR="00281EFC" w:rsidRPr="00B42F2A" w:rsidRDefault="00281EFC" w:rsidP="00AD3E41">
            <w:pPr>
              <w:jc w:val="right"/>
              <w:rPr>
                <w:color w:val="000000" w:themeColor="text1"/>
                <w:sz w:val="18"/>
                <w:szCs w:val="18"/>
                <w:lang w:val="en-GB"/>
              </w:rPr>
            </w:pPr>
            <w:r w:rsidRPr="00B42F2A">
              <w:rPr>
                <w:color w:val="000000" w:themeColor="text1"/>
                <w:sz w:val="18"/>
                <w:szCs w:val="18"/>
                <w:lang w:val="en-GB"/>
              </w:rPr>
              <w:t>1.03</w:t>
            </w:r>
          </w:p>
        </w:tc>
      </w:tr>
      <w:tr w:rsidR="00281EFC" w:rsidRPr="00B42F2A" w:rsidTr="00745704">
        <w:trPr>
          <w:trHeight w:val="300"/>
        </w:trPr>
        <w:tc>
          <w:tcPr>
            <w:tcW w:w="0" w:type="auto"/>
            <w:tcBorders>
              <w:top w:val="nil"/>
              <w:left w:val="nil"/>
              <w:bottom w:val="nil"/>
              <w:right w:val="nil"/>
            </w:tcBorders>
            <w:shd w:val="clear" w:color="auto" w:fill="auto"/>
            <w:noWrap/>
            <w:vAlign w:val="bottom"/>
            <w:hideMark/>
          </w:tcPr>
          <w:p w:rsidR="00281EFC" w:rsidRPr="00B42F2A" w:rsidRDefault="00281EFC" w:rsidP="00AD3E41">
            <w:pPr>
              <w:rPr>
                <w:bCs/>
                <w:color w:val="000000" w:themeColor="text1"/>
                <w:sz w:val="18"/>
                <w:szCs w:val="18"/>
                <w:lang w:val="en-GB"/>
              </w:rPr>
            </w:pPr>
            <w:r w:rsidRPr="00B42F2A">
              <w:rPr>
                <w:bCs/>
                <w:color w:val="000000" w:themeColor="text1"/>
                <w:sz w:val="18"/>
                <w:szCs w:val="18"/>
                <w:lang w:val="en-GB"/>
              </w:rPr>
              <w:t>Sablefish</w:t>
            </w:r>
          </w:p>
        </w:tc>
        <w:tc>
          <w:tcPr>
            <w:tcW w:w="0" w:type="auto"/>
            <w:tcBorders>
              <w:top w:val="nil"/>
              <w:left w:val="nil"/>
              <w:bottom w:val="nil"/>
              <w:right w:val="nil"/>
            </w:tcBorders>
            <w:shd w:val="clear" w:color="000000" w:fill="FFFFFF"/>
            <w:noWrap/>
            <w:vAlign w:val="bottom"/>
            <w:hideMark/>
          </w:tcPr>
          <w:p w:rsidR="00281EFC" w:rsidRPr="00B42F2A" w:rsidRDefault="00281EFC" w:rsidP="00AD3E41">
            <w:pPr>
              <w:jc w:val="right"/>
              <w:rPr>
                <w:color w:val="000000" w:themeColor="text1"/>
                <w:sz w:val="18"/>
                <w:szCs w:val="18"/>
                <w:lang w:val="en-GB"/>
              </w:rPr>
            </w:pPr>
            <w:r w:rsidRPr="00B42F2A">
              <w:rPr>
                <w:color w:val="000000" w:themeColor="text1"/>
                <w:sz w:val="18"/>
                <w:szCs w:val="18"/>
                <w:lang w:val="en-GB"/>
              </w:rPr>
              <w:t>1.00</w:t>
            </w:r>
          </w:p>
        </w:tc>
        <w:tc>
          <w:tcPr>
            <w:tcW w:w="0" w:type="auto"/>
            <w:tcBorders>
              <w:top w:val="nil"/>
              <w:left w:val="nil"/>
              <w:bottom w:val="nil"/>
              <w:right w:val="nil"/>
            </w:tcBorders>
            <w:shd w:val="clear" w:color="000000" w:fill="99BCE6"/>
            <w:noWrap/>
            <w:vAlign w:val="bottom"/>
            <w:hideMark/>
          </w:tcPr>
          <w:p w:rsidR="00281EFC" w:rsidRPr="00B42F2A" w:rsidRDefault="00281EFC" w:rsidP="00AD3E41">
            <w:pPr>
              <w:jc w:val="right"/>
              <w:rPr>
                <w:color w:val="000000" w:themeColor="text1"/>
                <w:sz w:val="18"/>
                <w:szCs w:val="18"/>
                <w:lang w:val="en-GB"/>
              </w:rPr>
            </w:pPr>
            <w:r w:rsidRPr="00B42F2A">
              <w:rPr>
                <w:color w:val="000000" w:themeColor="text1"/>
                <w:sz w:val="18"/>
                <w:szCs w:val="18"/>
                <w:lang w:val="en-GB"/>
              </w:rPr>
              <w:t>0.18</w:t>
            </w:r>
          </w:p>
        </w:tc>
        <w:tc>
          <w:tcPr>
            <w:tcW w:w="0" w:type="auto"/>
            <w:tcBorders>
              <w:top w:val="nil"/>
              <w:left w:val="nil"/>
              <w:bottom w:val="nil"/>
              <w:right w:val="nil"/>
            </w:tcBorders>
            <w:shd w:val="clear" w:color="000000" w:fill="E6EFF9"/>
            <w:noWrap/>
            <w:vAlign w:val="bottom"/>
            <w:hideMark/>
          </w:tcPr>
          <w:p w:rsidR="00281EFC" w:rsidRPr="00B42F2A" w:rsidRDefault="00281EFC" w:rsidP="00AD3E41">
            <w:pPr>
              <w:jc w:val="right"/>
              <w:rPr>
                <w:color w:val="000000" w:themeColor="text1"/>
                <w:sz w:val="18"/>
                <w:szCs w:val="18"/>
                <w:lang w:val="en-GB"/>
              </w:rPr>
            </w:pPr>
            <w:r w:rsidRPr="00B42F2A">
              <w:rPr>
                <w:color w:val="000000" w:themeColor="text1"/>
                <w:sz w:val="18"/>
                <w:szCs w:val="18"/>
                <w:lang w:val="en-GB"/>
              </w:rPr>
              <w:t>0.80</w:t>
            </w:r>
          </w:p>
        </w:tc>
        <w:tc>
          <w:tcPr>
            <w:tcW w:w="0" w:type="auto"/>
            <w:tcBorders>
              <w:top w:val="nil"/>
              <w:left w:val="nil"/>
              <w:bottom w:val="nil"/>
              <w:right w:val="nil"/>
            </w:tcBorders>
            <w:shd w:val="clear" w:color="000000" w:fill="99BCE6"/>
            <w:noWrap/>
            <w:vAlign w:val="bottom"/>
            <w:hideMark/>
          </w:tcPr>
          <w:p w:rsidR="00281EFC" w:rsidRPr="00B42F2A" w:rsidRDefault="00281EFC" w:rsidP="00AD3E41">
            <w:pPr>
              <w:jc w:val="right"/>
              <w:rPr>
                <w:color w:val="000000" w:themeColor="text1"/>
                <w:sz w:val="18"/>
                <w:szCs w:val="18"/>
                <w:lang w:val="en-GB"/>
              </w:rPr>
            </w:pPr>
            <w:r w:rsidRPr="00B42F2A">
              <w:rPr>
                <w:color w:val="000000" w:themeColor="text1"/>
                <w:sz w:val="18"/>
                <w:szCs w:val="18"/>
                <w:lang w:val="en-GB"/>
              </w:rPr>
              <w:t>0.18</w:t>
            </w:r>
          </w:p>
        </w:tc>
        <w:tc>
          <w:tcPr>
            <w:tcW w:w="0" w:type="auto"/>
            <w:tcBorders>
              <w:top w:val="nil"/>
              <w:left w:val="nil"/>
              <w:bottom w:val="nil"/>
              <w:right w:val="nil"/>
            </w:tcBorders>
            <w:shd w:val="clear" w:color="000000" w:fill="99BCE6"/>
            <w:noWrap/>
            <w:vAlign w:val="bottom"/>
            <w:hideMark/>
          </w:tcPr>
          <w:p w:rsidR="00281EFC" w:rsidRPr="00B42F2A" w:rsidRDefault="00281EFC" w:rsidP="00AD3E41">
            <w:pPr>
              <w:jc w:val="right"/>
              <w:rPr>
                <w:color w:val="000000" w:themeColor="text1"/>
                <w:sz w:val="18"/>
                <w:szCs w:val="18"/>
                <w:lang w:val="en-GB"/>
              </w:rPr>
            </w:pPr>
            <w:r w:rsidRPr="00B42F2A">
              <w:rPr>
                <w:color w:val="000000" w:themeColor="text1"/>
                <w:sz w:val="18"/>
                <w:szCs w:val="18"/>
                <w:lang w:val="en-GB"/>
              </w:rPr>
              <w:t>0.18</w:t>
            </w:r>
          </w:p>
        </w:tc>
        <w:tc>
          <w:tcPr>
            <w:tcW w:w="0" w:type="auto"/>
            <w:tcBorders>
              <w:top w:val="nil"/>
              <w:left w:val="nil"/>
              <w:bottom w:val="nil"/>
              <w:right w:val="nil"/>
            </w:tcBorders>
            <w:shd w:val="clear" w:color="000000" w:fill="F7F9FD"/>
            <w:noWrap/>
            <w:vAlign w:val="bottom"/>
            <w:hideMark/>
          </w:tcPr>
          <w:p w:rsidR="00281EFC" w:rsidRPr="00B42F2A" w:rsidRDefault="00281EFC" w:rsidP="00AD3E41">
            <w:pPr>
              <w:jc w:val="right"/>
              <w:rPr>
                <w:color w:val="000000" w:themeColor="text1"/>
                <w:sz w:val="18"/>
                <w:szCs w:val="18"/>
                <w:lang w:val="en-GB"/>
              </w:rPr>
            </w:pPr>
            <w:r w:rsidRPr="00B42F2A">
              <w:rPr>
                <w:color w:val="000000" w:themeColor="text1"/>
                <w:sz w:val="18"/>
                <w:szCs w:val="18"/>
                <w:lang w:val="en-GB"/>
              </w:rPr>
              <w:t>0.94</w:t>
            </w:r>
          </w:p>
        </w:tc>
        <w:tc>
          <w:tcPr>
            <w:tcW w:w="0" w:type="auto"/>
            <w:tcBorders>
              <w:top w:val="nil"/>
              <w:left w:val="nil"/>
              <w:bottom w:val="nil"/>
              <w:right w:val="nil"/>
            </w:tcBorders>
            <w:shd w:val="clear" w:color="000000" w:fill="EDEBDF"/>
            <w:noWrap/>
            <w:vAlign w:val="bottom"/>
            <w:hideMark/>
          </w:tcPr>
          <w:p w:rsidR="00281EFC" w:rsidRPr="00B42F2A" w:rsidRDefault="00281EFC" w:rsidP="00AD3E41">
            <w:pPr>
              <w:jc w:val="right"/>
              <w:rPr>
                <w:color w:val="000000" w:themeColor="text1"/>
                <w:sz w:val="18"/>
                <w:szCs w:val="18"/>
                <w:lang w:val="en-GB"/>
              </w:rPr>
            </w:pPr>
            <w:r w:rsidRPr="00B42F2A">
              <w:rPr>
                <w:color w:val="000000" w:themeColor="text1"/>
                <w:sz w:val="18"/>
                <w:szCs w:val="18"/>
                <w:lang w:val="en-GB"/>
              </w:rPr>
              <w:t>1.21</w:t>
            </w:r>
          </w:p>
        </w:tc>
      </w:tr>
      <w:tr w:rsidR="00281EFC" w:rsidRPr="00B42F2A" w:rsidTr="00745704">
        <w:trPr>
          <w:trHeight w:val="300"/>
        </w:trPr>
        <w:tc>
          <w:tcPr>
            <w:tcW w:w="0" w:type="auto"/>
            <w:tcBorders>
              <w:top w:val="nil"/>
              <w:left w:val="nil"/>
              <w:bottom w:val="nil"/>
              <w:right w:val="nil"/>
            </w:tcBorders>
            <w:shd w:val="clear" w:color="auto" w:fill="auto"/>
            <w:noWrap/>
            <w:vAlign w:val="bottom"/>
            <w:hideMark/>
          </w:tcPr>
          <w:p w:rsidR="00281EFC" w:rsidRPr="00B42F2A" w:rsidRDefault="00281EFC" w:rsidP="00AD3E41">
            <w:pPr>
              <w:rPr>
                <w:bCs/>
                <w:color w:val="000000" w:themeColor="text1"/>
                <w:sz w:val="18"/>
                <w:szCs w:val="18"/>
                <w:lang w:val="en-GB"/>
              </w:rPr>
            </w:pPr>
            <w:r w:rsidRPr="00B42F2A">
              <w:rPr>
                <w:bCs/>
                <w:color w:val="000000" w:themeColor="text1"/>
                <w:sz w:val="18"/>
                <w:szCs w:val="18"/>
                <w:lang w:val="en-GB"/>
              </w:rPr>
              <w:t>Hake</w:t>
            </w:r>
          </w:p>
        </w:tc>
        <w:tc>
          <w:tcPr>
            <w:tcW w:w="0" w:type="auto"/>
            <w:tcBorders>
              <w:top w:val="nil"/>
              <w:left w:val="nil"/>
              <w:bottom w:val="nil"/>
              <w:right w:val="nil"/>
            </w:tcBorders>
            <w:shd w:val="clear" w:color="000000" w:fill="FFFFFF"/>
            <w:noWrap/>
            <w:vAlign w:val="bottom"/>
            <w:hideMark/>
          </w:tcPr>
          <w:p w:rsidR="00281EFC" w:rsidRPr="00B42F2A" w:rsidRDefault="00281EFC" w:rsidP="00AD3E41">
            <w:pPr>
              <w:jc w:val="right"/>
              <w:rPr>
                <w:color w:val="000000" w:themeColor="text1"/>
                <w:sz w:val="18"/>
                <w:szCs w:val="18"/>
                <w:lang w:val="en-GB"/>
              </w:rPr>
            </w:pPr>
            <w:r w:rsidRPr="00B42F2A">
              <w:rPr>
                <w:color w:val="000000" w:themeColor="text1"/>
                <w:sz w:val="18"/>
                <w:szCs w:val="18"/>
                <w:lang w:val="en-GB"/>
              </w:rPr>
              <w:t>1.00</w:t>
            </w:r>
          </w:p>
        </w:tc>
        <w:tc>
          <w:tcPr>
            <w:tcW w:w="0" w:type="auto"/>
            <w:tcBorders>
              <w:top w:val="nil"/>
              <w:left w:val="nil"/>
              <w:bottom w:val="nil"/>
              <w:right w:val="nil"/>
            </w:tcBorders>
            <w:shd w:val="clear" w:color="000000" w:fill="FAFCFD"/>
            <w:noWrap/>
            <w:vAlign w:val="bottom"/>
            <w:hideMark/>
          </w:tcPr>
          <w:p w:rsidR="00281EFC" w:rsidRPr="00B42F2A" w:rsidRDefault="00281EFC" w:rsidP="00AD3E41">
            <w:pPr>
              <w:jc w:val="right"/>
              <w:rPr>
                <w:color w:val="000000" w:themeColor="text1"/>
                <w:sz w:val="18"/>
                <w:szCs w:val="18"/>
                <w:lang w:val="en-GB"/>
              </w:rPr>
            </w:pPr>
            <w:r w:rsidRPr="00B42F2A">
              <w:rPr>
                <w:color w:val="000000" w:themeColor="text1"/>
                <w:sz w:val="18"/>
                <w:szCs w:val="18"/>
                <w:lang w:val="en-GB"/>
              </w:rPr>
              <w:t>0.97</w:t>
            </w:r>
          </w:p>
        </w:tc>
        <w:tc>
          <w:tcPr>
            <w:tcW w:w="0" w:type="auto"/>
            <w:tcBorders>
              <w:top w:val="nil"/>
              <w:left w:val="nil"/>
              <w:bottom w:val="nil"/>
              <w:right w:val="nil"/>
            </w:tcBorders>
            <w:shd w:val="clear" w:color="000000" w:fill="FFFFFE"/>
            <w:noWrap/>
            <w:vAlign w:val="bottom"/>
            <w:hideMark/>
          </w:tcPr>
          <w:p w:rsidR="00281EFC" w:rsidRPr="00B42F2A" w:rsidRDefault="00281EFC" w:rsidP="00AD3E41">
            <w:pPr>
              <w:jc w:val="right"/>
              <w:rPr>
                <w:color w:val="000000" w:themeColor="text1"/>
                <w:sz w:val="18"/>
                <w:szCs w:val="18"/>
                <w:lang w:val="en-GB"/>
              </w:rPr>
            </w:pPr>
            <w:r w:rsidRPr="00B42F2A">
              <w:rPr>
                <w:color w:val="000000" w:themeColor="text1"/>
                <w:sz w:val="18"/>
                <w:szCs w:val="18"/>
                <w:lang w:val="en-GB"/>
              </w:rPr>
              <w:t>1.01</w:t>
            </w:r>
          </w:p>
        </w:tc>
        <w:tc>
          <w:tcPr>
            <w:tcW w:w="0" w:type="auto"/>
            <w:tcBorders>
              <w:top w:val="nil"/>
              <w:left w:val="nil"/>
              <w:bottom w:val="nil"/>
              <w:right w:val="nil"/>
            </w:tcBorders>
            <w:shd w:val="clear" w:color="000000" w:fill="FAFCFD"/>
            <w:noWrap/>
            <w:vAlign w:val="bottom"/>
            <w:hideMark/>
          </w:tcPr>
          <w:p w:rsidR="00281EFC" w:rsidRPr="00B42F2A" w:rsidRDefault="00281EFC" w:rsidP="00AD3E41">
            <w:pPr>
              <w:jc w:val="right"/>
              <w:rPr>
                <w:color w:val="000000" w:themeColor="text1"/>
                <w:sz w:val="18"/>
                <w:szCs w:val="18"/>
                <w:lang w:val="en-GB"/>
              </w:rPr>
            </w:pPr>
            <w:r w:rsidRPr="00B42F2A">
              <w:rPr>
                <w:color w:val="000000" w:themeColor="text1"/>
                <w:sz w:val="18"/>
                <w:szCs w:val="18"/>
                <w:lang w:val="en-GB"/>
              </w:rPr>
              <w:t>0.97</w:t>
            </w:r>
          </w:p>
        </w:tc>
        <w:tc>
          <w:tcPr>
            <w:tcW w:w="0" w:type="auto"/>
            <w:tcBorders>
              <w:top w:val="nil"/>
              <w:left w:val="nil"/>
              <w:bottom w:val="nil"/>
              <w:right w:val="nil"/>
            </w:tcBorders>
            <w:shd w:val="clear" w:color="000000" w:fill="FAFCFD"/>
            <w:noWrap/>
            <w:vAlign w:val="bottom"/>
            <w:hideMark/>
          </w:tcPr>
          <w:p w:rsidR="00281EFC" w:rsidRPr="00B42F2A" w:rsidRDefault="00281EFC" w:rsidP="00AD3E41">
            <w:pPr>
              <w:jc w:val="right"/>
              <w:rPr>
                <w:color w:val="000000" w:themeColor="text1"/>
                <w:sz w:val="18"/>
                <w:szCs w:val="18"/>
                <w:lang w:val="en-GB"/>
              </w:rPr>
            </w:pPr>
            <w:r w:rsidRPr="00B42F2A">
              <w:rPr>
                <w:color w:val="000000" w:themeColor="text1"/>
                <w:sz w:val="18"/>
                <w:szCs w:val="18"/>
                <w:lang w:val="en-GB"/>
              </w:rPr>
              <w:t>0.97</w:t>
            </w:r>
          </w:p>
        </w:tc>
        <w:tc>
          <w:tcPr>
            <w:tcW w:w="0" w:type="auto"/>
            <w:tcBorders>
              <w:top w:val="nil"/>
              <w:left w:val="nil"/>
              <w:bottom w:val="nil"/>
              <w:right w:val="nil"/>
            </w:tcBorders>
            <w:shd w:val="clear" w:color="000000" w:fill="FFFFFF"/>
            <w:noWrap/>
            <w:vAlign w:val="bottom"/>
            <w:hideMark/>
          </w:tcPr>
          <w:p w:rsidR="00281EFC" w:rsidRPr="00B42F2A" w:rsidRDefault="00281EFC" w:rsidP="00AD3E41">
            <w:pPr>
              <w:jc w:val="right"/>
              <w:rPr>
                <w:color w:val="000000" w:themeColor="text1"/>
                <w:sz w:val="18"/>
                <w:szCs w:val="18"/>
                <w:lang w:val="en-GB"/>
              </w:rPr>
            </w:pPr>
            <w:r w:rsidRPr="00B42F2A">
              <w:rPr>
                <w:color w:val="000000" w:themeColor="text1"/>
                <w:sz w:val="18"/>
                <w:szCs w:val="18"/>
                <w:lang w:val="en-GB"/>
              </w:rPr>
              <w:t>1.01</w:t>
            </w:r>
          </w:p>
        </w:tc>
        <w:tc>
          <w:tcPr>
            <w:tcW w:w="0" w:type="auto"/>
            <w:tcBorders>
              <w:top w:val="nil"/>
              <w:left w:val="nil"/>
              <w:bottom w:val="nil"/>
              <w:right w:val="nil"/>
            </w:tcBorders>
            <w:shd w:val="clear" w:color="000000" w:fill="FFFFFE"/>
            <w:noWrap/>
            <w:vAlign w:val="bottom"/>
            <w:hideMark/>
          </w:tcPr>
          <w:p w:rsidR="00281EFC" w:rsidRPr="00B42F2A" w:rsidRDefault="00281EFC" w:rsidP="00AD3E41">
            <w:pPr>
              <w:jc w:val="right"/>
              <w:rPr>
                <w:color w:val="000000" w:themeColor="text1"/>
                <w:sz w:val="18"/>
                <w:szCs w:val="18"/>
                <w:lang w:val="en-GB"/>
              </w:rPr>
            </w:pPr>
            <w:r w:rsidRPr="00B42F2A">
              <w:rPr>
                <w:color w:val="000000" w:themeColor="text1"/>
                <w:sz w:val="18"/>
                <w:szCs w:val="18"/>
                <w:lang w:val="en-GB"/>
              </w:rPr>
              <w:t>1.01</w:t>
            </w:r>
          </w:p>
        </w:tc>
      </w:tr>
      <w:tr w:rsidR="00281EFC" w:rsidRPr="00B42F2A" w:rsidTr="00745704">
        <w:trPr>
          <w:trHeight w:val="300"/>
        </w:trPr>
        <w:tc>
          <w:tcPr>
            <w:tcW w:w="0" w:type="auto"/>
            <w:tcBorders>
              <w:top w:val="nil"/>
              <w:left w:val="nil"/>
              <w:bottom w:val="nil"/>
              <w:right w:val="nil"/>
            </w:tcBorders>
            <w:shd w:val="clear" w:color="auto" w:fill="auto"/>
            <w:noWrap/>
            <w:vAlign w:val="bottom"/>
            <w:hideMark/>
          </w:tcPr>
          <w:p w:rsidR="00281EFC" w:rsidRPr="00B42F2A" w:rsidRDefault="00281EFC" w:rsidP="00AD3E41">
            <w:pPr>
              <w:rPr>
                <w:bCs/>
                <w:color w:val="000000" w:themeColor="text1"/>
                <w:sz w:val="18"/>
                <w:szCs w:val="18"/>
                <w:lang w:val="en-GB"/>
              </w:rPr>
            </w:pPr>
            <w:r w:rsidRPr="00B42F2A">
              <w:rPr>
                <w:bCs/>
                <w:color w:val="000000" w:themeColor="text1"/>
                <w:sz w:val="18"/>
                <w:szCs w:val="18"/>
                <w:lang w:val="en-GB"/>
              </w:rPr>
              <w:t>English sole</w:t>
            </w:r>
          </w:p>
        </w:tc>
        <w:tc>
          <w:tcPr>
            <w:tcW w:w="0" w:type="auto"/>
            <w:tcBorders>
              <w:top w:val="nil"/>
              <w:left w:val="nil"/>
              <w:bottom w:val="nil"/>
              <w:right w:val="nil"/>
            </w:tcBorders>
            <w:shd w:val="clear" w:color="000000" w:fill="FFFFFF"/>
            <w:noWrap/>
            <w:vAlign w:val="bottom"/>
            <w:hideMark/>
          </w:tcPr>
          <w:p w:rsidR="00281EFC" w:rsidRPr="00B42F2A" w:rsidRDefault="00281EFC" w:rsidP="00AD3E41">
            <w:pPr>
              <w:jc w:val="right"/>
              <w:rPr>
                <w:color w:val="000000" w:themeColor="text1"/>
                <w:sz w:val="18"/>
                <w:szCs w:val="18"/>
                <w:lang w:val="en-GB"/>
              </w:rPr>
            </w:pPr>
            <w:r w:rsidRPr="00B42F2A">
              <w:rPr>
                <w:color w:val="000000" w:themeColor="text1"/>
                <w:sz w:val="18"/>
                <w:szCs w:val="18"/>
                <w:lang w:val="en-GB"/>
              </w:rPr>
              <w:t>1.00</w:t>
            </w:r>
          </w:p>
        </w:tc>
        <w:tc>
          <w:tcPr>
            <w:tcW w:w="0" w:type="auto"/>
            <w:tcBorders>
              <w:top w:val="nil"/>
              <w:left w:val="nil"/>
              <w:bottom w:val="nil"/>
              <w:right w:val="nil"/>
            </w:tcBorders>
            <w:shd w:val="clear" w:color="000000" w:fill="C7DAF1"/>
            <w:noWrap/>
            <w:vAlign w:val="bottom"/>
            <w:hideMark/>
          </w:tcPr>
          <w:p w:rsidR="00281EFC" w:rsidRPr="00B42F2A" w:rsidRDefault="00281EFC" w:rsidP="00AD3E41">
            <w:pPr>
              <w:jc w:val="right"/>
              <w:rPr>
                <w:color w:val="000000" w:themeColor="text1"/>
                <w:sz w:val="18"/>
                <w:szCs w:val="18"/>
                <w:lang w:val="en-GB"/>
              </w:rPr>
            </w:pPr>
            <w:r w:rsidRPr="00B42F2A">
              <w:rPr>
                <w:color w:val="000000" w:themeColor="text1"/>
                <w:sz w:val="18"/>
                <w:szCs w:val="18"/>
                <w:lang w:val="en-GB"/>
              </w:rPr>
              <w:t>0.55</w:t>
            </w:r>
          </w:p>
        </w:tc>
        <w:tc>
          <w:tcPr>
            <w:tcW w:w="0" w:type="auto"/>
            <w:tcBorders>
              <w:top w:val="nil"/>
              <w:left w:val="nil"/>
              <w:bottom w:val="nil"/>
              <w:right w:val="nil"/>
            </w:tcBorders>
            <w:shd w:val="clear" w:color="000000" w:fill="EDF3FA"/>
            <w:noWrap/>
            <w:vAlign w:val="bottom"/>
            <w:hideMark/>
          </w:tcPr>
          <w:p w:rsidR="00281EFC" w:rsidRPr="00B42F2A" w:rsidRDefault="00281EFC" w:rsidP="00AD3E41">
            <w:pPr>
              <w:jc w:val="right"/>
              <w:rPr>
                <w:color w:val="000000" w:themeColor="text1"/>
                <w:sz w:val="18"/>
                <w:szCs w:val="18"/>
                <w:lang w:val="en-GB"/>
              </w:rPr>
            </w:pPr>
            <w:r w:rsidRPr="00B42F2A">
              <w:rPr>
                <w:color w:val="000000" w:themeColor="text1"/>
                <w:sz w:val="18"/>
                <w:szCs w:val="18"/>
                <w:lang w:val="en-GB"/>
              </w:rPr>
              <w:t>0.86</w:t>
            </w:r>
          </w:p>
        </w:tc>
        <w:tc>
          <w:tcPr>
            <w:tcW w:w="0" w:type="auto"/>
            <w:tcBorders>
              <w:top w:val="nil"/>
              <w:left w:val="nil"/>
              <w:bottom w:val="nil"/>
              <w:right w:val="nil"/>
            </w:tcBorders>
            <w:shd w:val="clear" w:color="000000" w:fill="C7DAF1"/>
            <w:noWrap/>
            <w:vAlign w:val="bottom"/>
            <w:hideMark/>
          </w:tcPr>
          <w:p w:rsidR="00281EFC" w:rsidRPr="00B42F2A" w:rsidRDefault="00281EFC" w:rsidP="00AD3E41">
            <w:pPr>
              <w:jc w:val="right"/>
              <w:rPr>
                <w:color w:val="000000" w:themeColor="text1"/>
                <w:sz w:val="18"/>
                <w:szCs w:val="18"/>
                <w:lang w:val="en-GB"/>
              </w:rPr>
            </w:pPr>
            <w:r w:rsidRPr="00B42F2A">
              <w:rPr>
                <w:color w:val="000000" w:themeColor="text1"/>
                <w:sz w:val="18"/>
                <w:szCs w:val="18"/>
                <w:lang w:val="en-GB"/>
              </w:rPr>
              <w:t>0.55</w:t>
            </w:r>
          </w:p>
        </w:tc>
        <w:tc>
          <w:tcPr>
            <w:tcW w:w="0" w:type="auto"/>
            <w:tcBorders>
              <w:top w:val="nil"/>
              <w:left w:val="nil"/>
              <w:bottom w:val="nil"/>
              <w:right w:val="nil"/>
            </w:tcBorders>
            <w:shd w:val="clear" w:color="000000" w:fill="C7DAF1"/>
            <w:noWrap/>
            <w:vAlign w:val="bottom"/>
            <w:hideMark/>
          </w:tcPr>
          <w:p w:rsidR="00281EFC" w:rsidRPr="00B42F2A" w:rsidRDefault="00281EFC" w:rsidP="00AD3E41">
            <w:pPr>
              <w:jc w:val="right"/>
              <w:rPr>
                <w:color w:val="000000" w:themeColor="text1"/>
                <w:sz w:val="18"/>
                <w:szCs w:val="18"/>
                <w:lang w:val="en-GB"/>
              </w:rPr>
            </w:pPr>
            <w:r w:rsidRPr="00B42F2A">
              <w:rPr>
                <w:color w:val="000000" w:themeColor="text1"/>
                <w:sz w:val="18"/>
                <w:szCs w:val="18"/>
                <w:lang w:val="en-GB"/>
              </w:rPr>
              <w:t>0.55</w:t>
            </w:r>
          </w:p>
        </w:tc>
        <w:tc>
          <w:tcPr>
            <w:tcW w:w="0" w:type="auto"/>
            <w:tcBorders>
              <w:top w:val="nil"/>
              <w:left w:val="nil"/>
              <w:bottom w:val="nil"/>
              <w:right w:val="nil"/>
            </w:tcBorders>
            <w:shd w:val="clear" w:color="000000" w:fill="E5EEF8"/>
            <w:noWrap/>
            <w:vAlign w:val="bottom"/>
            <w:hideMark/>
          </w:tcPr>
          <w:p w:rsidR="00281EFC" w:rsidRPr="00B42F2A" w:rsidRDefault="00281EFC" w:rsidP="00AD3E41">
            <w:pPr>
              <w:jc w:val="right"/>
              <w:rPr>
                <w:color w:val="000000" w:themeColor="text1"/>
                <w:sz w:val="18"/>
                <w:szCs w:val="18"/>
                <w:lang w:val="en-GB"/>
              </w:rPr>
            </w:pPr>
            <w:r w:rsidRPr="00B42F2A">
              <w:rPr>
                <w:color w:val="000000" w:themeColor="text1"/>
                <w:sz w:val="18"/>
                <w:szCs w:val="18"/>
                <w:lang w:val="en-GB"/>
              </w:rPr>
              <w:t>0.79</w:t>
            </w:r>
          </w:p>
        </w:tc>
        <w:tc>
          <w:tcPr>
            <w:tcW w:w="0" w:type="auto"/>
            <w:tcBorders>
              <w:top w:val="nil"/>
              <w:left w:val="nil"/>
              <w:bottom w:val="nil"/>
              <w:right w:val="nil"/>
            </w:tcBorders>
            <w:shd w:val="clear" w:color="000000" w:fill="FBFCFE"/>
            <w:noWrap/>
            <w:vAlign w:val="bottom"/>
            <w:hideMark/>
          </w:tcPr>
          <w:p w:rsidR="00281EFC" w:rsidRPr="00B42F2A" w:rsidRDefault="00281EFC" w:rsidP="00AD3E41">
            <w:pPr>
              <w:jc w:val="right"/>
              <w:rPr>
                <w:color w:val="000000" w:themeColor="text1"/>
                <w:sz w:val="18"/>
                <w:szCs w:val="18"/>
                <w:lang w:val="en-GB"/>
              </w:rPr>
            </w:pPr>
            <w:r w:rsidRPr="00B42F2A">
              <w:rPr>
                <w:color w:val="000000" w:themeColor="text1"/>
                <w:sz w:val="18"/>
                <w:szCs w:val="18"/>
                <w:lang w:val="en-GB"/>
              </w:rPr>
              <w:t>0.97</w:t>
            </w:r>
          </w:p>
        </w:tc>
      </w:tr>
      <w:tr w:rsidR="00281EFC" w:rsidRPr="00B42F2A" w:rsidTr="00745704">
        <w:trPr>
          <w:trHeight w:val="300"/>
        </w:trPr>
        <w:tc>
          <w:tcPr>
            <w:tcW w:w="0" w:type="auto"/>
            <w:tcBorders>
              <w:top w:val="nil"/>
              <w:left w:val="nil"/>
              <w:bottom w:val="nil"/>
              <w:right w:val="nil"/>
            </w:tcBorders>
            <w:shd w:val="clear" w:color="auto" w:fill="auto"/>
            <w:noWrap/>
            <w:vAlign w:val="bottom"/>
            <w:hideMark/>
          </w:tcPr>
          <w:p w:rsidR="00281EFC" w:rsidRPr="00B42F2A" w:rsidRDefault="00281EFC" w:rsidP="00AD3E41">
            <w:pPr>
              <w:rPr>
                <w:bCs/>
                <w:color w:val="000000" w:themeColor="text1"/>
                <w:sz w:val="18"/>
                <w:szCs w:val="18"/>
                <w:lang w:val="en-GB"/>
              </w:rPr>
            </w:pPr>
            <w:r w:rsidRPr="00B42F2A">
              <w:rPr>
                <w:bCs/>
                <w:color w:val="000000" w:themeColor="text1"/>
                <w:sz w:val="18"/>
                <w:szCs w:val="18"/>
                <w:lang w:val="en-GB"/>
              </w:rPr>
              <w:t>Deep small rockfish</w:t>
            </w:r>
          </w:p>
        </w:tc>
        <w:tc>
          <w:tcPr>
            <w:tcW w:w="0" w:type="auto"/>
            <w:tcBorders>
              <w:top w:val="nil"/>
              <w:left w:val="nil"/>
              <w:bottom w:val="nil"/>
              <w:right w:val="nil"/>
            </w:tcBorders>
            <w:shd w:val="clear" w:color="000000" w:fill="FFFFFF"/>
            <w:noWrap/>
            <w:vAlign w:val="bottom"/>
            <w:hideMark/>
          </w:tcPr>
          <w:p w:rsidR="00281EFC" w:rsidRPr="00B42F2A" w:rsidRDefault="00281EFC" w:rsidP="00AD3E41">
            <w:pPr>
              <w:jc w:val="right"/>
              <w:rPr>
                <w:color w:val="000000" w:themeColor="text1"/>
                <w:sz w:val="18"/>
                <w:szCs w:val="18"/>
                <w:lang w:val="en-GB"/>
              </w:rPr>
            </w:pPr>
            <w:r w:rsidRPr="00B42F2A">
              <w:rPr>
                <w:color w:val="000000" w:themeColor="text1"/>
                <w:sz w:val="18"/>
                <w:szCs w:val="18"/>
                <w:lang w:val="en-GB"/>
              </w:rPr>
              <w:t>1.00</w:t>
            </w:r>
          </w:p>
        </w:tc>
        <w:tc>
          <w:tcPr>
            <w:tcW w:w="0" w:type="auto"/>
            <w:tcBorders>
              <w:top w:val="nil"/>
              <w:left w:val="nil"/>
              <w:bottom w:val="nil"/>
              <w:right w:val="nil"/>
            </w:tcBorders>
            <w:shd w:val="clear" w:color="000000" w:fill="91B7E4"/>
            <w:noWrap/>
            <w:vAlign w:val="bottom"/>
            <w:hideMark/>
          </w:tcPr>
          <w:p w:rsidR="00281EFC" w:rsidRPr="00B42F2A" w:rsidRDefault="00281EFC" w:rsidP="00AD3E41">
            <w:pPr>
              <w:jc w:val="right"/>
              <w:rPr>
                <w:color w:val="000000" w:themeColor="text1"/>
                <w:sz w:val="18"/>
                <w:szCs w:val="18"/>
                <w:lang w:val="en-GB"/>
              </w:rPr>
            </w:pPr>
            <w:r w:rsidRPr="00B42F2A">
              <w:rPr>
                <w:color w:val="000000" w:themeColor="text1"/>
                <w:sz w:val="18"/>
                <w:szCs w:val="18"/>
                <w:lang w:val="en-GB"/>
              </w:rPr>
              <w:t>0.11</w:t>
            </w:r>
          </w:p>
        </w:tc>
        <w:tc>
          <w:tcPr>
            <w:tcW w:w="0" w:type="auto"/>
            <w:tcBorders>
              <w:top w:val="nil"/>
              <w:left w:val="nil"/>
              <w:bottom w:val="nil"/>
              <w:right w:val="nil"/>
            </w:tcBorders>
            <w:shd w:val="clear" w:color="000000" w:fill="F2F0E7"/>
            <w:noWrap/>
            <w:vAlign w:val="bottom"/>
            <w:hideMark/>
          </w:tcPr>
          <w:p w:rsidR="00281EFC" w:rsidRPr="00B42F2A" w:rsidRDefault="00281EFC" w:rsidP="00AD3E41">
            <w:pPr>
              <w:jc w:val="right"/>
              <w:rPr>
                <w:color w:val="000000" w:themeColor="text1"/>
                <w:sz w:val="18"/>
                <w:szCs w:val="18"/>
                <w:lang w:val="en-GB"/>
              </w:rPr>
            </w:pPr>
            <w:r w:rsidRPr="00B42F2A">
              <w:rPr>
                <w:color w:val="000000" w:themeColor="text1"/>
                <w:sz w:val="18"/>
                <w:szCs w:val="18"/>
                <w:lang w:val="en-GB"/>
              </w:rPr>
              <w:t>1.16</w:t>
            </w:r>
          </w:p>
        </w:tc>
        <w:tc>
          <w:tcPr>
            <w:tcW w:w="0" w:type="auto"/>
            <w:tcBorders>
              <w:top w:val="nil"/>
              <w:left w:val="nil"/>
              <w:bottom w:val="nil"/>
              <w:right w:val="nil"/>
            </w:tcBorders>
            <w:shd w:val="clear" w:color="000000" w:fill="91B7E4"/>
            <w:noWrap/>
            <w:vAlign w:val="bottom"/>
            <w:hideMark/>
          </w:tcPr>
          <w:p w:rsidR="00281EFC" w:rsidRPr="00B42F2A" w:rsidRDefault="00281EFC" w:rsidP="00AD3E41">
            <w:pPr>
              <w:jc w:val="right"/>
              <w:rPr>
                <w:color w:val="000000" w:themeColor="text1"/>
                <w:sz w:val="18"/>
                <w:szCs w:val="18"/>
                <w:lang w:val="en-GB"/>
              </w:rPr>
            </w:pPr>
            <w:r w:rsidRPr="00B42F2A">
              <w:rPr>
                <w:color w:val="000000" w:themeColor="text1"/>
                <w:sz w:val="18"/>
                <w:szCs w:val="18"/>
                <w:lang w:val="en-GB"/>
              </w:rPr>
              <w:t>0.11</w:t>
            </w:r>
          </w:p>
        </w:tc>
        <w:tc>
          <w:tcPr>
            <w:tcW w:w="0" w:type="auto"/>
            <w:tcBorders>
              <w:top w:val="nil"/>
              <w:left w:val="nil"/>
              <w:bottom w:val="nil"/>
              <w:right w:val="nil"/>
            </w:tcBorders>
            <w:shd w:val="clear" w:color="000000" w:fill="91B7E4"/>
            <w:noWrap/>
            <w:vAlign w:val="bottom"/>
            <w:hideMark/>
          </w:tcPr>
          <w:p w:rsidR="00281EFC" w:rsidRPr="00B42F2A" w:rsidRDefault="00281EFC" w:rsidP="00AD3E41">
            <w:pPr>
              <w:jc w:val="right"/>
              <w:rPr>
                <w:color w:val="000000" w:themeColor="text1"/>
                <w:sz w:val="18"/>
                <w:szCs w:val="18"/>
                <w:lang w:val="en-GB"/>
              </w:rPr>
            </w:pPr>
            <w:r w:rsidRPr="00B42F2A">
              <w:rPr>
                <w:color w:val="000000" w:themeColor="text1"/>
                <w:sz w:val="18"/>
                <w:szCs w:val="18"/>
                <w:lang w:val="en-GB"/>
              </w:rPr>
              <w:t>0.11</w:t>
            </w:r>
          </w:p>
        </w:tc>
        <w:tc>
          <w:tcPr>
            <w:tcW w:w="0" w:type="auto"/>
            <w:tcBorders>
              <w:top w:val="nil"/>
              <w:left w:val="nil"/>
              <w:bottom w:val="nil"/>
              <w:right w:val="nil"/>
            </w:tcBorders>
            <w:shd w:val="clear" w:color="000000" w:fill="F3F1E9"/>
            <w:noWrap/>
            <w:vAlign w:val="bottom"/>
            <w:hideMark/>
          </w:tcPr>
          <w:p w:rsidR="00281EFC" w:rsidRPr="00B42F2A" w:rsidRDefault="00281EFC" w:rsidP="00AD3E41">
            <w:pPr>
              <w:jc w:val="right"/>
              <w:rPr>
                <w:color w:val="000000" w:themeColor="text1"/>
                <w:sz w:val="18"/>
                <w:szCs w:val="18"/>
                <w:lang w:val="en-GB"/>
              </w:rPr>
            </w:pPr>
            <w:r w:rsidRPr="00B42F2A">
              <w:rPr>
                <w:color w:val="000000" w:themeColor="text1"/>
                <w:sz w:val="18"/>
                <w:szCs w:val="18"/>
                <w:lang w:val="en-GB"/>
              </w:rPr>
              <w:t>1.15</w:t>
            </w:r>
          </w:p>
        </w:tc>
        <w:tc>
          <w:tcPr>
            <w:tcW w:w="0" w:type="auto"/>
            <w:tcBorders>
              <w:top w:val="nil"/>
              <w:left w:val="nil"/>
              <w:bottom w:val="nil"/>
              <w:right w:val="nil"/>
            </w:tcBorders>
            <w:shd w:val="clear" w:color="000000" w:fill="E4E1CE"/>
            <w:noWrap/>
            <w:vAlign w:val="bottom"/>
            <w:hideMark/>
          </w:tcPr>
          <w:p w:rsidR="00281EFC" w:rsidRPr="00B42F2A" w:rsidRDefault="00281EFC" w:rsidP="00AD3E41">
            <w:pPr>
              <w:jc w:val="right"/>
              <w:rPr>
                <w:color w:val="000000" w:themeColor="text1"/>
                <w:sz w:val="18"/>
                <w:szCs w:val="18"/>
                <w:lang w:val="en-GB"/>
              </w:rPr>
            </w:pPr>
            <w:r w:rsidRPr="00B42F2A">
              <w:rPr>
                <w:color w:val="000000" w:themeColor="text1"/>
                <w:sz w:val="18"/>
                <w:szCs w:val="18"/>
                <w:lang w:val="en-GB"/>
              </w:rPr>
              <w:t>1.32</w:t>
            </w:r>
          </w:p>
        </w:tc>
      </w:tr>
      <w:tr w:rsidR="00281EFC" w:rsidRPr="00B42F2A" w:rsidTr="00745704">
        <w:trPr>
          <w:trHeight w:val="300"/>
        </w:trPr>
        <w:tc>
          <w:tcPr>
            <w:tcW w:w="0" w:type="auto"/>
            <w:tcBorders>
              <w:top w:val="nil"/>
              <w:left w:val="nil"/>
              <w:bottom w:val="nil"/>
              <w:right w:val="nil"/>
            </w:tcBorders>
            <w:shd w:val="clear" w:color="auto" w:fill="auto"/>
            <w:noWrap/>
            <w:vAlign w:val="bottom"/>
            <w:hideMark/>
          </w:tcPr>
          <w:p w:rsidR="00281EFC" w:rsidRPr="00B42F2A" w:rsidRDefault="00281EFC" w:rsidP="00AD3E41">
            <w:pPr>
              <w:rPr>
                <w:bCs/>
                <w:color w:val="000000" w:themeColor="text1"/>
                <w:sz w:val="18"/>
                <w:szCs w:val="18"/>
                <w:lang w:val="en-GB"/>
              </w:rPr>
            </w:pPr>
            <w:r w:rsidRPr="00B42F2A">
              <w:rPr>
                <w:bCs/>
                <w:color w:val="000000" w:themeColor="text1"/>
                <w:sz w:val="18"/>
                <w:szCs w:val="18"/>
                <w:lang w:val="en-GB"/>
              </w:rPr>
              <w:t>Skates and rays</w:t>
            </w:r>
          </w:p>
        </w:tc>
        <w:tc>
          <w:tcPr>
            <w:tcW w:w="0" w:type="auto"/>
            <w:tcBorders>
              <w:top w:val="nil"/>
              <w:left w:val="nil"/>
              <w:bottom w:val="nil"/>
              <w:right w:val="nil"/>
            </w:tcBorders>
            <w:shd w:val="clear" w:color="000000" w:fill="FFFFFF"/>
            <w:noWrap/>
            <w:vAlign w:val="bottom"/>
            <w:hideMark/>
          </w:tcPr>
          <w:p w:rsidR="00281EFC" w:rsidRPr="00B42F2A" w:rsidRDefault="00281EFC" w:rsidP="00AD3E41">
            <w:pPr>
              <w:jc w:val="right"/>
              <w:rPr>
                <w:color w:val="000000" w:themeColor="text1"/>
                <w:sz w:val="18"/>
                <w:szCs w:val="18"/>
                <w:lang w:val="en-GB"/>
              </w:rPr>
            </w:pPr>
            <w:r w:rsidRPr="00B42F2A">
              <w:rPr>
                <w:color w:val="000000" w:themeColor="text1"/>
                <w:sz w:val="18"/>
                <w:szCs w:val="18"/>
                <w:lang w:val="en-GB"/>
              </w:rPr>
              <w:t>1.00</w:t>
            </w:r>
          </w:p>
        </w:tc>
        <w:tc>
          <w:tcPr>
            <w:tcW w:w="0" w:type="auto"/>
            <w:tcBorders>
              <w:top w:val="nil"/>
              <w:left w:val="nil"/>
              <w:bottom w:val="nil"/>
              <w:right w:val="nil"/>
            </w:tcBorders>
            <w:shd w:val="clear" w:color="000000" w:fill="A7C5E9"/>
            <w:noWrap/>
            <w:vAlign w:val="bottom"/>
            <w:hideMark/>
          </w:tcPr>
          <w:p w:rsidR="00281EFC" w:rsidRPr="00B42F2A" w:rsidRDefault="00281EFC" w:rsidP="00AD3E41">
            <w:pPr>
              <w:jc w:val="right"/>
              <w:rPr>
                <w:color w:val="000000" w:themeColor="text1"/>
                <w:sz w:val="18"/>
                <w:szCs w:val="18"/>
                <w:lang w:val="en-GB"/>
              </w:rPr>
            </w:pPr>
            <w:r w:rsidRPr="00B42F2A">
              <w:rPr>
                <w:color w:val="000000" w:themeColor="text1"/>
                <w:sz w:val="18"/>
                <w:szCs w:val="18"/>
                <w:lang w:val="en-GB"/>
              </w:rPr>
              <w:t>0.28</w:t>
            </w:r>
          </w:p>
        </w:tc>
        <w:tc>
          <w:tcPr>
            <w:tcW w:w="0" w:type="auto"/>
            <w:tcBorders>
              <w:top w:val="nil"/>
              <w:left w:val="nil"/>
              <w:bottom w:val="nil"/>
              <w:right w:val="nil"/>
            </w:tcBorders>
            <w:shd w:val="clear" w:color="000000" w:fill="C3D7F0"/>
            <w:noWrap/>
            <w:vAlign w:val="bottom"/>
            <w:hideMark/>
          </w:tcPr>
          <w:p w:rsidR="00281EFC" w:rsidRPr="00B42F2A" w:rsidRDefault="00281EFC" w:rsidP="00AD3E41">
            <w:pPr>
              <w:jc w:val="right"/>
              <w:rPr>
                <w:color w:val="000000" w:themeColor="text1"/>
                <w:sz w:val="18"/>
                <w:szCs w:val="18"/>
                <w:lang w:val="en-GB"/>
              </w:rPr>
            </w:pPr>
            <w:r w:rsidRPr="00B42F2A">
              <w:rPr>
                <w:color w:val="000000" w:themeColor="text1"/>
                <w:sz w:val="18"/>
                <w:szCs w:val="18"/>
                <w:lang w:val="en-GB"/>
              </w:rPr>
              <w:t>0.51</w:t>
            </w:r>
          </w:p>
        </w:tc>
        <w:tc>
          <w:tcPr>
            <w:tcW w:w="0" w:type="auto"/>
            <w:tcBorders>
              <w:top w:val="nil"/>
              <w:left w:val="nil"/>
              <w:bottom w:val="nil"/>
              <w:right w:val="nil"/>
            </w:tcBorders>
            <w:shd w:val="clear" w:color="000000" w:fill="A7C5E9"/>
            <w:noWrap/>
            <w:vAlign w:val="bottom"/>
            <w:hideMark/>
          </w:tcPr>
          <w:p w:rsidR="00281EFC" w:rsidRPr="00B42F2A" w:rsidRDefault="00281EFC" w:rsidP="00AD3E41">
            <w:pPr>
              <w:jc w:val="right"/>
              <w:rPr>
                <w:color w:val="000000" w:themeColor="text1"/>
                <w:sz w:val="18"/>
                <w:szCs w:val="18"/>
                <w:lang w:val="en-GB"/>
              </w:rPr>
            </w:pPr>
            <w:r w:rsidRPr="00B42F2A">
              <w:rPr>
                <w:color w:val="000000" w:themeColor="text1"/>
                <w:sz w:val="18"/>
                <w:szCs w:val="18"/>
                <w:lang w:val="en-GB"/>
              </w:rPr>
              <w:t>0.28</w:t>
            </w:r>
          </w:p>
        </w:tc>
        <w:tc>
          <w:tcPr>
            <w:tcW w:w="0" w:type="auto"/>
            <w:tcBorders>
              <w:top w:val="nil"/>
              <w:left w:val="nil"/>
              <w:bottom w:val="nil"/>
              <w:right w:val="nil"/>
            </w:tcBorders>
            <w:shd w:val="clear" w:color="000000" w:fill="A7C5E9"/>
            <w:noWrap/>
            <w:vAlign w:val="bottom"/>
            <w:hideMark/>
          </w:tcPr>
          <w:p w:rsidR="00281EFC" w:rsidRPr="00B42F2A" w:rsidRDefault="00281EFC" w:rsidP="00AD3E41">
            <w:pPr>
              <w:jc w:val="right"/>
              <w:rPr>
                <w:color w:val="000000" w:themeColor="text1"/>
                <w:sz w:val="18"/>
                <w:szCs w:val="18"/>
                <w:lang w:val="en-GB"/>
              </w:rPr>
            </w:pPr>
            <w:r w:rsidRPr="00B42F2A">
              <w:rPr>
                <w:color w:val="000000" w:themeColor="text1"/>
                <w:sz w:val="18"/>
                <w:szCs w:val="18"/>
                <w:lang w:val="en-GB"/>
              </w:rPr>
              <w:t>0.28</w:t>
            </w:r>
          </w:p>
        </w:tc>
        <w:tc>
          <w:tcPr>
            <w:tcW w:w="0" w:type="auto"/>
            <w:tcBorders>
              <w:top w:val="nil"/>
              <w:left w:val="nil"/>
              <w:bottom w:val="nil"/>
              <w:right w:val="nil"/>
            </w:tcBorders>
            <w:shd w:val="clear" w:color="000000" w:fill="C9DBF1"/>
            <w:noWrap/>
            <w:vAlign w:val="bottom"/>
            <w:hideMark/>
          </w:tcPr>
          <w:p w:rsidR="00281EFC" w:rsidRPr="00B42F2A" w:rsidRDefault="00281EFC" w:rsidP="00AD3E41">
            <w:pPr>
              <w:jc w:val="right"/>
              <w:rPr>
                <w:color w:val="000000" w:themeColor="text1"/>
                <w:sz w:val="18"/>
                <w:szCs w:val="18"/>
                <w:lang w:val="en-GB"/>
              </w:rPr>
            </w:pPr>
            <w:r w:rsidRPr="00B42F2A">
              <w:rPr>
                <w:color w:val="000000" w:themeColor="text1"/>
                <w:sz w:val="18"/>
                <w:szCs w:val="18"/>
                <w:lang w:val="en-GB"/>
              </w:rPr>
              <w:t>0.56</w:t>
            </w:r>
          </w:p>
        </w:tc>
        <w:tc>
          <w:tcPr>
            <w:tcW w:w="0" w:type="auto"/>
            <w:tcBorders>
              <w:top w:val="nil"/>
              <w:left w:val="nil"/>
              <w:bottom w:val="nil"/>
              <w:right w:val="nil"/>
            </w:tcBorders>
            <w:shd w:val="clear" w:color="000000" w:fill="F3F7FC"/>
            <w:noWrap/>
            <w:vAlign w:val="bottom"/>
            <w:hideMark/>
          </w:tcPr>
          <w:p w:rsidR="00281EFC" w:rsidRPr="00B42F2A" w:rsidRDefault="00281EFC" w:rsidP="00AD3E41">
            <w:pPr>
              <w:jc w:val="right"/>
              <w:rPr>
                <w:color w:val="000000" w:themeColor="text1"/>
                <w:sz w:val="18"/>
                <w:szCs w:val="18"/>
                <w:lang w:val="en-GB"/>
              </w:rPr>
            </w:pPr>
            <w:r w:rsidRPr="00B42F2A">
              <w:rPr>
                <w:color w:val="000000" w:themeColor="text1"/>
                <w:sz w:val="18"/>
                <w:szCs w:val="18"/>
                <w:lang w:val="en-GB"/>
              </w:rPr>
              <w:t>0.91</w:t>
            </w:r>
          </w:p>
        </w:tc>
      </w:tr>
      <w:tr w:rsidR="00281EFC" w:rsidRPr="00B42F2A" w:rsidTr="00745704">
        <w:trPr>
          <w:trHeight w:val="300"/>
        </w:trPr>
        <w:tc>
          <w:tcPr>
            <w:tcW w:w="0" w:type="auto"/>
            <w:tcBorders>
              <w:top w:val="nil"/>
              <w:left w:val="nil"/>
              <w:bottom w:val="nil"/>
              <w:right w:val="nil"/>
            </w:tcBorders>
            <w:shd w:val="clear" w:color="auto" w:fill="auto"/>
            <w:noWrap/>
            <w:vAlign w:val="bottom"/>
            <w:hideMark/>
          </w:tcPr>
          <w:p w:rsidR="00281EFC" w:rsidRPr="00B42F2A" w:rsidRDefault="00281EFC" w:rsidP="00AD3E41">
            <w:pPr>
              <w:rPr>
                <w:bCs/>
                <w:color w:val="000000" w:themeColor="text1"/>
                <w:sz w:val="18"/>
                <w:szCs w:val="18"/>
                <w:lang w:val="en-GB"/>
              </w:rPr>
            </w:pPr>
            <w:r w:rsidRPr="00B42F2A">
              <w:rPr>
                <w:bCs/>
                <w:color w:val="000000" w:themeColor="text1"/>
                <w:sz w:val="18"/>
                <w:szCs w:val="18"/>
                <w:lang w:val="en-GB"/>
              </w:rPr>
              <w:t>Deep large rockfish</w:t>
            </w:r>
          </w:p>
        </w:tc>
        <w:tc>
          <w:tcPr>
            <w:tcW w:w="0" w:type="auto"/>
            <w:tcBorders>
              <w:top w:val="nil"/>
              <w:left w:val="nil"/>
              <w:bottom w:val="nil"/>
              <w:right w:val="nil"/>
            </w:tcBorders>
            <w:shd w:val="clear" w:color="000000" w:fill="FFFFFF"/>
            <w:noWrap/>
            <w:vAlign w:val="bottom"/>
            <w:hideMark/>
          </w:tcPr>
          <w:p w:rsidR="00281EFC" w:rsidRPr="00B42F2A" w:rsidRDefault="00281EFC" w:rsidP="00AD3E41">
            <w:pPr>
              <w:jc w:val="right"/>
              <w:rPr>
                <w:color w:val="000000" w:themeColor="text1"/>
                <w:sz w:val="18"/>
                <w:szCs w:val="18"/>
                <w:lang w:val="en-GB"/>
              </w:rPr>
            </w:pPr>
            <w:r w:rsidRPr="00B42F2A">
              <w:rPr>
                <w:color w:val="000000" w:themeColor="text1"/>
                <w:sz w:val="18"/>
                <w:szCs w:val="18"/>
                <w:lang w:val="en-GB"/>
              </w:rPr>
              <w:t>1.00</w:t>
            </w:r>
          </w:p>
        </w:tc>
        <w:tc>
          <w:tcPr>
            <w:tcW w:w="0" w:type="auto"/>
            <w:tcBorders>
              <w:top w:val="nil"/>
              <w:left w:val="nil"/>
              <w:bottom w:val="nil"/>
              <w:right w:val="nil"/>
            </w:tcBorders>
            <w:shd w:val="clear" w:color="000000" w:fill="BBD2EE"/>
            <w:noWrap/>
            <w:vAlign w:val="bottom"/>
            <w:hideMark/>
          </w:tcPr>
          <w:p w:rsidR="00281EFC" w:rsidRPr="00B42F2A" w:rsidRDefault="00281EFC" w:rsidP="00AD3E41">
            <w:pPr>
              <w:jc w:val="right"/>
              <w:rPr>
                <w:color w:val="000000" w:themeColor="text1"/>
                <w:sz w:val="18"/>
                <w:szCs w:val="18"/>
                <w:lang w:val="en-GB"/>
              </w:rPr>
            </w:pPr>
            <w:r w:rsidRPr="00B42F2A">
              <w:rPr>
                <w:color w:val="000000" w:themeColor="text1"/>
                <w:sz w:val="18"/>
                <w:szCs w:val="18"/>
                <w:lang w:val="en-GB"/>
              </w:rPr>
              <w:t>0.45</w:t>
            </w:r>
          </w:p>
        </w:tc>
        <w:tc>
          <w:tcPr>
            <w:tcW w:w="0" w:type="auto"/>
            <w:tcBorders>
              <w:top w:val="nil"/>
              <w:left w:val="nil"/>
              <w:bottom w:val="nil"/>
              <w:right w:val="nil"/>
            </w:tcBorders>
            <w:shd w:val="clear" w:color="000000" w:fill="F2F6FB"/>
            <w:noWrap/>
            <w:vAlign w:val="bottom"/>
            <w:hideMark/>
          </w:tcPr>
          <w:p w:rsidR="00281EFC" w:rsidRPr="00B42F2A" w:rsidRDefault="00281EFC" w:rsidP="00AD3E41">
            <w:pPr>
              <w:jc w:val="right"/>
              <w:rPr>
                <w:color w:val="000000" w:themeColor="text1"/>
                <w:sz w:val="18"/>
                <w:szCs w:val="18"/>
                <w:lang w:val="en-GB"/>
              </w:rPr>
            </w:pPr>
            <w:r w:rsidRPr="00B42F2A">
              <w:rPr>
                <w:color w:val="000000" w:themeColor="text1"/>
                <w:sz w:val="18"/>
                <w:szCs w:val="18"/>
                <w:lang w:val="en-GB"/>
              </w:rPr>
              <w:t>0.89</w:t>
            </w:r>
          </w:p>
        </w:tc>
        <w:tc>
          <w:tcPr>
            <w:tcW w:w="0" w:type="auto"/>
            <w:tcBorders>
              <w:top w:val="nil"/>
              <w:left w:val="nil"/>
              <w:bottom w:val="nil"/>
              <w:right w:val="nil"/>
            </w:tcBorders>
            <w:shd w:val="clear" w:color="000000" w:fill="BBD2EE"/>
            <w:noWrap/>
            <w:vAlign w:val="bottom"/>
            <w:hideMark/>
          </w:tcPr>
          <w:p w:rsidR="00281EFC" w:rsidRPr="00B42F2A" w:rsidRDefault="00281EFC" w:rsidP="00AD3E41">
            <w:pPr>
              <w:jc w:val="right"/>
              <w:rPr>
                <w:color w:val="000000" w:themeColor="text1"/>
                <w:sz w:val="18"/>
                <w:szCs w:val="18"/>
                <w:lang w:val="en-GB"/>
              </w:rPr>
            </w:pPr>
            <w:r w:rsidRPr="00B42F2A">
              <w:rPr>
                <w:color w:val="000000" w:themeColor="text1"/>
                <w:sz w:val="18"/>
                <w:szCs w:val="18"/>
                <w:lang w:val="en-GB"/>
              </w:rPr>
              <w:t>0.45</w:t>
            </w:r>
          </w:p>
        </w:tc>
        <w:tc>
          <w:tcPr>
            <w:tcW w:w="0" w:type="auto"/>
            <w:tcBorders>
              <w:top w:val="nil"/>
              <w:left w:val="nil"/>
              <w:bottom w:val="nil"/>
              <w:right w:val="nil"/>
            </w:tcBorders>
            <w:shd w:val="clear" w:color="000000" w:fill="BBD2EE"/>
            <w:noWrap/>
            <w:vAlign w:val="bottom"/>
            <w:hideMark/>
          </w:tcPr>
          <w:p w:rsidR="00281EFC" w:rsidRPr="00B42F2A" w:rsidRDefault="00281EFC" w:rsidP="00AD3E41">
            <w:pPr>
              <w:jc w:val="right"/>
              <w:rPr>
                <w:color w:val="000000" w:themeColor="text1"/>
                <w:sz w:val="18"/>
                <w:szCs w:val="18"/>
                <w:lang w:val="en-GB"/>
              </w:rPr>
            </w:pPr>
            <w:r w:rsidRPr="00B42F2A">
              <w:rPr>
                <w:color w:val="000000" w:themeColor="text1"/>
                <w:sz w:val="18"/>
                <w:szCs w:val="18"/>
                <w:lang w:val="en-GB"/>
              </w:rPr>
              <w:t>0.45</w:t>
            </w:r>
          </w:p>
        </w:tc>
        <w:tc>
          <w:tcPr>
            <w:tcW w:w="0" w:type="auto"/>
            <w:tcBorders>
              <w:top w:val="nil"/>
              <w:left w:val="nil"/>
              <w:bottom w:val="nil"/>
              <w:right w:val="nil"/>
            </w:tcBorders>
            <w:shd w:val="clear" w:color="000000" w:fill="F1F6FB"/>
            <w:noWrap/>
            <w:vAlign w:val="bottom"/>
            <w:hideMark/>
          </w:tcPr>
          <w:p w:rsidR="00281EFC" w:rsidRPr="00B42F2A" w:rsidRDefault="00281EFC" w:rsidP="00AD3E41">
            <w:pPr>
              <w:jc w:val="right"/>
              <w:rPr>
                <w:color w:val="000000" w:themeColor="text1"/>
                <w:sz w:val="18"/>
                <w:szCs w:val="18"/>
                <w:lang w:val="en-GB"/>
              </w:rPr>
            </w:pPr>
            <w:r w:rsidRPr="00B42F2A">
              <w:rPr>
                <w:color w:val="000000" w:themeColor="text1"/>
                <w:sz w:val="18"/>
                <w:szCs w:val="18"/>
                <w:lang w:val="en-GB"/>
              </w:rPr>
              <w:t>0.89</w:t>
            </w:r>
          </w:p>
        </w:tc>
        <w:tc>
          <w:tcPr>
            <w:tcW w:w="0" w:type="auto"/>
            <w:tcBorders>
              <w:top w:val="nil"/>
              <w:left w:val="nil"/>
              <w:bottom w:val="nil"/>
              <w:right w:val="nil"/>
            </w:tcBorders>
            <w:shd w:val="clear" w:color="000000" w:fill="FDFDFE"/>
            <w:noWrap/>
            <w:vAlign w:val="bottom"/>
            <w:hideMark/>
          </w:tcPr>
          <w:p w:rsidR="00281EFC" w:rsidRPr="00B42F2A" w:rsidRDefault="00281EFC" w:rsidP="00AD3E41">
            <w:pPr>
              <w:jc w:val="right"/>
              <w:rPr>
                <w:color w:val="000000" w:themeColor="text1"/>
                <w:sz w:val="18"/>
                <w:szCs w:val="18"/>
                <w:lang w:val="en-GB"/>
              </w:rPr>
            </w:pPr>
            <w:r w:rsidRPr="00B42F2A">
              <w:rPr>
                <w:color w:val="000000" w:themeColor="text1"/>
                <w:sz w:val="18"/>
                <w:szCs w:val="18"/>
                <w:lang w:val="en-GB"/>
              </w:rPr>
              <w:t>0.98</w:t>
            </w:r>
          </w:p>
        </w:tc>
      </w:tr>
      <w:tr w:rsidR="00281EFC" w:rsidRPr="00B42F2A" w:rsidTr="00745704">
        <w:trPr>
          <w:trHeight w:val="300"/>
        </w:trPr>
        <w:tc>
          <w:tcPr>
            <w:tcW w:w="0" w:type="auto"/>
            <w:tcBorders>
              <w:top w:val="nil"/>
              <w:left w:val="nil"/>
              <w:bottom w:val="nil"/>
              <w:right w:val="nil"/>
            </w:tcBorders>
            <w:shd w:val="clear" w:color="auto" w:fill="auto"/>
            <w:noWrap/>
            <w:vAlign w:val="bottom"/>
            <w:hideMark/>
          </w:tcPr>
          <w:p w:rsidR="00281EFC" w:rsidRPr="00B42F2A" w:rsidRDefault="00281EFC" w:rsidP="00AD3E41">
            <w:pPr>
              <w:rPr>
                <w:bCs/>
                <w:color w:val="000000" w:themeColor="text1"/>
                <w:sz w:val="18"/>
                <w:szCs w:val="18"/>
                <w:lang w:val="en-GB"/>
              </w:rPr>
            </w:pPr>
            <w:r w:rsidRPr="00B42F2A">
              <w:rPr>
                <w:bCs/>
                <w:color w:val="000000" w:themeColor="text1"/>
                <w:sz w:val="18"/>
                <w:szCs w:val="18"/>
                <w:lang w:val="en-GB"/>
              </w:rPr>
              <w:t>Midwater rockfish</w:t>
            </w:r>
          </w:p>
        </w:tc>
        <w:tc>
          <w:tcPr>
            <w:tcW w:w="0" w:type="auto"/>
            <w:tcBorders>
              <w:top w:val="nil"/>
              <w:left w:val="nil"/>
              <w:bottom w:val="nil"/>
              <w:right w:val="nil"/>
            </w:tcBorders>
            <w:shd w:val="clear" w:color="000000" w:fill="FFFFFF"/>
            <w:noWrap/>
            <w:vAlign w:val="bottom"/>
            <w:hideMark/>
          </w:tcPr>
          <w:p w:rsidR="00281EFC" w:rsidRPr="00B42F2A" w:rsidRDefault="00281EFC" w:rsidP="00AD3E41">
            <w:pPr>
              <w:jc w:val="right"/>
              <w:rPr>
                <w:color w:val="000000" w:themeColor="text1"/>
                <w:sz w:val="18"/>
                <w:szCs w:val="18"/>
                <w:lang w:val="en-GB"/>
              </w:rPr>
            </w:pPr>
            <w:r w:rsidRPr="00B42F2A">
              <w:rPr>
                <w:color w:val="000000" w:themeColor="text1"/>
                <w:sz w:val="18"/>
                <w:szCs w:val="18"/>
                <w:lang w:val="en-GB"/>
              </w:rPr>
              <w:t>1.00</w:t>
            </w:r>
          </w:p>
        </w:tc>
        <w:tc>
          <w:tcPr>
            <w:tcW w:w="0" w:type="auto"/>
            <w:tcBorders>
              <w:top w:val="nil"/>
              <w:left w:val="nil"/>
              <w:bottom w:val="nil"/>
              <w:right w:val="nil"/>
            </w:tcBorders>
            <w:shd w:val="clear" w:color="000000" w:fill="C8DAF1"/>
            <w:noWrap/>
            <w:vAlign w:val="bottom"/>
            <w:hideMark/>
          </w:tcPr>
          <w:p w:rsidR="00281EFC" w:rsidRPr="00B42F2A" w:rsidRDefault="00281EFC" w:rsidP="00AD3E41">
            <w:pPr>
              <w:jc w:val="right"/>
              <w:rPr>
                <w:color w:val="000000" w:themeColor="text1"/>
                <w:sz w:val="18"/>
                <w:szCs w:val="18"/>
                <w:lang w:val="en-GB"/>
              </w:rPr>
            </w:pPr>
            <w:r w:rsidRPr="00B42F2A">
              <w:rPr>
                <w:color w:val="000000" w:themeColor="text1"/>
                <w:sz w:val="18"/>
                <w:szCs w:val="18"/>
                <w:lang w:val="en-GB"/>
              </w:rPr>
              <w:t>0.55</w:t>
            </w:r>
          </w:p>
        </w:tc>
        <w:tc>
          <w:tcPr>
            <w:tcW w:w="0" w:type="auto"/>
            <w:tcBorders>
              <w:top w:val="nil"/>
              <w:left w:val="nil"/>
              <w:bottom w:val="nil"/>
              <w:right w:val="nil"/>
            </w:tcBorders>
            <w:shd w:val="clear" w:color="000000" w:fill="F5F8FC"/>
            <w:noWrap/>
            <w:vAlign w:val="bottom"/>
            <w:hideMark/>
          </w:tcPr>
          <w:p w:rsidR="00281EFC" w:rsidRPr="00B42F2A" w:rsidRDefault="00281EFC" w:rsidP="00AD3E41">
            <w:pPr>
              <w:jc w:val="right"/>
              <w:rPr>
                <w:color w:val="000000" w:themeColor="text1"/>
                <w:sz w:val="18"/>
                <w:szCs w:val="18"/>
                <w:lang w:val="en-GB"/>
              </w:rPr>
            </w:pPr>
            <w:r w:rsidRPr="00B42F2A">
              <w:rPr>
                <w:color w:val="000000" w:themeColor="text1"/>
                <w:sz w:val="18"/>
                <w:szCs w:val="18"/>
                <w:lang w:val="en-GB"/>
              </w:rPr>
              <w:t>0.92</w:t>
            </w:r>
          </w:p>
        </w:tc>
        <w:tc>
          <w:tcPr>
            <w:tcW w:w="0" w:type="auto"/>
            <w:tcBorders>
              <w:top w:val="nil"/>
              <w:left w:val="nil"/>
              <w:bottom w:val="nil"/>
              <w:right w:val="nil"/>
            </w:tcBorders>
            <w:shd w:val="clear" w:color="000000" w:fill="C7DAF1"/>
            <w:noWrap/>
            <w:vAlign w:val="bottom"/>
            <w:hideMark/>
          </w:tcPr>
          <w:p w:rsidR="00281EFC" w:rsidRPr="00B42F2A" w:rsidRDefault="00281EFC" w:rsidP="00AD3E41">
            <w:pPr>
              <w:jc w:val="right"/>
              <w:rPr>
                <w:color w:val="000000" w:themeColor="text1"/>
                <w:sz w:val="18"/>
                <w:szCs w:val="18"/>
                <w:lang w:val="en-GB"/>
              </w:rPr>
            </w:pPr>
            <w:r w:rsidRPr="00B42F2A">
              <w:rPr>
                <w:color w:val="000000" w:themeColor="text1"/>
                <w:sz w:val="18"/>
                <w:szCs w:val="18"/>
                <w:lang w:val="en-GB"/>
              </w:rPr>
              <w:t>0.55</w:t>
            </w:r>
          </w:p>
        </w:tc>
        <w:tc>
          <w:tcPr>
            <w:tcW w:w="0" w:type="auto"/>
            <w:tcBorders>
              <w:top w:val="nil"/>
              <w:left w:val="nil"/>
              <w:bottom w:val="nil"/>
              <w:right w:val="nil"/>
            </w:tcBorders>
            <w:shd w:val="clear" w:color="000000" w:fill="C8DAF1"/>
            <w:noWrap/>
            <w:vAlign w:val="bottom"/>
            <w:hideMark/>
          </w:tcPr>
          <w:p w:rsidR="00281EFC" w:rsidRPr="00B42F2A" w:rsidRDefault="00281EFC" w:rsidP="00AD3E41">
            <w:pPr>
              <w:jc w:val="right"/>
              <w:rPr>
                <w:color w:val="000000" w:themeColor="text1"/>
                <w:sz w:val="18"/>
                <w:szCs w:val="18"/>
                <w:lang w:val="en-GB"/>
              </w:rPr>
            </w:pPr>
            <w:r w:rsidRPr="00B42F2A">
              <w:rPr>
                <w:color w:val="000000" w:themeColor="text1"/>
                <w:sz w:val="18"/>
                <w:szCs w:val="18"/>
                <w:lang w:val="en-GB"/>
              </w:rPr>
              <w:t>0.55</w:t>
            </w:r>
          </w:p>
        </w:tc>
        <w:tc>
          <w:tcPr>
            <w:tcW w:w="0" w:type="auto"/>
            <w:tcBorders>
              <w:top w:val="nil"/>
              <w:left w:val="nil"/>
              <w:bottom w:val="nil"/>
              <w:right w:val="nil"/>
            </w:tcBorders>
            <w:shd w:val="clear" w:color="000000" w:fill="E2ECF7"/>
            <w:noWrap/>
            <w:vAlign w:val="bottom"/>
            <w:hideMark/>
          </w:tcPr>
          <w:p w:rsidR="00281EFC" w:rsidRPr="00B42F2A" w:rsidRDefault="00281EFC" w:rsidP="00AD3E41">
            <w:pPr>
              <w:jc w:val="right"/>
              <w:rPr>
                <w:color w:val="000000" w:themeColor="text1"/>
                <w:sz w:val="18"/>
                <w:szCs w:val="18"/>
                <w:lang w:val="en-GB"/>
              </w:rPr>
            </w:pPr>
            <w:r w:rsidRPr="00B42F2A">
              <w:rPr>
                <w:color w:val="000000" w:themeColor="text1"/>
                <w:sz w:val="18"/>
                <w:szCs w:val="18"/>
                <w:lang w:val="en-GB"/>
              </w:rPr>
              <w:t>0.77</w:t>
            </w:r>
          </w:p>
        </w:tc>
        <w:tc>
          <w:tcPr>
            <w:tcW w:w="0" w:type="auto"/>
            <w:tcBorders>
              <w:top w:val="nil"/>
              <w:left w:val="nil"/>
              <w:bottom w:val="nil"/>
              <w:right w:val="nil"/>
            </w:tcBorders>
            <w:shd w:val="clear" w:color="000000" w:fill="F9FBFD"/>
            <w:noWrap/>
            <w:vAlign w:val="bottom"/>
            <w:hideMark/>
          </w:tcPr>
          <w:p w:rsidR="00281EFC" w:rsidRPr="00B42F2A" w:rsidRDefault="00281EFC" w:rsidP="00AD3E41">
            <w:pPr>
              <w:jc w:val="right"/>
              <w:rPr>
                <w:color w:val="000000" w:themeColor="text1"/>
                <w:sz w:val="18"/>
                <w:szCs w:val="18"/>
                <w:lang w:val="en-GB"/>
              </w:rPr>
            </w:pPr>
            <w:r w:rsidRPr="00B42F2A">
              <w:rPr>
                <w:color w:val="000000" w:themeColor="text1"/>
                <w:sz w:val="18"/>
                <w:szCs w:val="18"/>
                <w:lang w:val="en-GB"/>
              </w:rPr>
              <w:t>0.96</w:t>
            </w:r>
          </w:p>
        </w:tc>
      </w:tr>
      <w:tr w:rsidR="00281EFC" w:rsidRPr="00B42F2A" w:rsidTr="00745704">
        <w:trPr>
          <w:trHeight w:val="300"/>
        </w:trPr>
        <w:tc>
          <w:tcPr>
            <w:tcW w:w="0" w:type="auto"/>
            <w:tcBorders>
              <w:top w:val="nil"/>
              <w:left w:val="nil"/>
              <w:bottom w:val="nil"/>
              <w:right w:val="nil"/>
            </w:tcBorders>
            <w:shd w:val="clear" w:color="auto" w:fill="auto"/>
            <w:noWrap/>
            <w:vAlign w:val="bottom"/>
            <w:hideMark/>
          </w:tcPr>
          <w:p w:rsidR="00281EFC" w:rsidRPr="00B42F2A" w:rsidRDefault="00281EFC" w:rsidP="00AD3E41">
            <w:pPr>
              <w:rPr>
                <w:bCs/>
                <w:color w:val="000000" w:themeColor="text1"/>
                <w:sz w:val="18"/>
                <w:szCs w:val="18"/>
                <w:lang w:val="en-GB"/>
              </w:rPr>
            </w:pPr>
            <w:r w:rsidRPr="00B42F2A">
              <w:rPr>
                <w:bCs/>
                <w:color w:val="000000" w:themeColor="text1"/>
                <w:sz w:val="18"/>
                <w:szCs w:val="18"/>
                <w:lang w:val="en-GB"/>
              </w:rPr>
              <w:t>Deep miscellaneous fish</w:t>
            </w:r>
          </w:p>
        </w:tc>
        <w:tc>
          <w:tcPr>
            <w:tcW w:w="0" w:type="auto"/>
            <w:tcBorders>
              <w:top w:val="nil"/>
              <w:left w:val="nil"/>
              <w:bottom w:val="nil"/>
              <w:right w:val="nil"/>
            </w:tcBorders>
            <w:shd w:val="clear" w:color="000000" w:fill="FFFFFF"/>
            <w:noWrap/>
            <w:vAlign w:val="bottom"/>
            <w:hideMark/>
          </w:tcPr>
          <w:p w:rsidR="00281EFC" w:rsidRPr="00B42F2A" w:rsidRDefault="00281EFC" w:rsidP="00AD3E41">
            <w:pPr>
              <w:jc w:val="right"/>
              <w:rPr>
                <w:color w:val="000000" w:themeColor="text1"/>
                <w:sz w:val="18"/>
                <w:szCs w:val="18"/>
                <w:lang w:val="en-GB"/>
              </w:rPr>
            </w:pPr>
            <w:r w:rsidRPr="00B42F2A">
              <w:rPr>
                <w:color w:val="000000" w:themeColor="text1"/>
                <w:sz w:val="18"/>
                <w:szCs w:val="18"/>
                <w:lang w:val="en-GB"/>
              </w:rPr>
              <w:t>1.00</w:t>
            </w:r>
          </w:p>
        </w:tc>
        <w:tc>
          <w:tcPr>
            <w:tcW w:w="0" w:type="auto"/>
            <w:tcBorders>
              <w:top w:val="nil"/>
              <w:left w:val="nil"/>
              <w:bottom w:val="nil"/>
              <w:right w:val="nil"/>
            </w:tcBorders>
            <w:shd w:val="clear" w:color="000000" w:fill="F0F5FB"/>
            <w:noWrap/>
            <w:vAlign w:val="bottom"/>
            <w:hideMark/>
          </w:tcPr>
          <w:p w:rsidR="00281EFC" w:rsidRPr="00B42F2A" w:rsidRDefault="00281EFC" w:rsidP="00AD3E41">
            <w:pPr>
              <w:jc w:val="right"/>
              <w:rPr>
                <w:color w:val="000000" w:themeColor="text1"/>
                <w:sz w:val="18"/>
                <w:szCs w:val="18"/>
                <w:lang w:val="en-GB"/>
              </w:rPr>
            </w:pPr>
            <w:r w:rsidRPr="00B42F2A">
              <w:rPr>
                <w:color w:val="000000" w:themeColor="text1"/>
                <w:sz w:val="18"/>
                <w:szCs w:val="18"/>
                <w:lang w:val="en-GB"/>
              </w:rPr>
              <w:t>0.88</w:t>
            </w:r>
          </w:p>
        </w:tc>
        <w:tc>
          <w:tcPr>
            <w:tcW w:w="0" w:type="auto"/>
            <w:tcBorders>
              <w:top w:val="nil"/>
              <w:left w:val="nil"/>
              <w:bottom w:val="nil"/>
              <w:right w:val="nil"/>
            </w:tcBorders>
            <w:shd w:val="clear" w:color="000000" w:fill="F8FAFD"/>
            <w:noWrap/>
            <w:vAlign w:val="bottom"/>
            <w:hideMark/>
          </w:tcPr>
          <w:p w:rsidR="00281EFC" w:rsidRPr="00B42F2A" w:rsidRDefault="00281EFC" w:rsidP="00AD3E41">
            <w:pPr>
              <w:jc w:val="right"/>
              <w:rPr>
                <w:color w:val="000000" w:themeColor="text1"/>
                <w:sz w:val="18"/>
                <w:szCs w:val="18"/>
                <w:lang w:val="en-GB"/>
              </w:rPr>
            </w:pPr>
            <w:r w:rsidRPr="00B42F2A">
              <w:rPr>
                <w:color w:val="000000" w:themeColor="text1"/>
                <w:sz w:val="18"/>
                <w:szCs w:val="18"/>
                <w:lang w:val="en-GB"/>
              </w:rPr>
              <w:t>0.95</w:t>
            </w:r>
          </w:p>
        </w:tc>
        <w:tc>
          <w:tcPr>
            <w:tcW w:w="0" w:type="auto"/>
            <w:tcBorders>
              <w:top w:val="nil"/>
              <w:left w:val="nil"/>
              <w:bottom w:val="nil"/>
              <w:right w:val="nil"/>
            </w:tcBorders>
            <w:shd w:val="clear" w:color="000000" w:fill="F0F5FB"/>
            <w:noWrap/>
            <w:vAlign w:val="bottom"/>
            <w:hideMark/>
          </w:tcPr>
          <w:p w:rsidR="00281EFC" w:rsidRPr="00B42F2A" w:rsidRDefault="00281EFC" w:rsidP="00AD3E41">
            <w:pPr>
              <w:jc w:val="right"/>
              <w:rPr>
                <w:color w:val="000000" w:themeColor="text1"/>
                <w:sz w:val="18"/>
                <w:szCs w:val="18"/>
                <w:lang w:val="en-GB"/>
              </w:rPr>
            </w:pPr>
            <w:r w:rsidRPr="00B42F2A">
              <w:rPr>
                <w:color w:val="000000" w:themeColor="text1"/>
                <w:sz w:val="18"/>
                <w:szCs w:val="18"/>
                <w:lang w:val="en-GB"/>
              </w:rPr>
              <w:t>0.88</w:t>
            </w:r>
          </w:p>
        </w:tc>
        <w:tc>
          <w:tcPr>
            <w:tcW w:w="0" w:type="auto"/>
            <w:tcBorders>
              <w:top w:val="nil"/>
              <w:left w:val="nil"/>
              <w:bottom w:val="nil"/>
              <w:right w:val="nil"/>
            </w:tcBorders>
            <w:shd w:val="clear" w:color="000000" w:fill="F0F5FB"/>
            <w:noWrap/>
            <w:vAlign w:val="bottom"/>
            <w:hideMark/>
          </w:tcPr>
          <w:p w:rsidR="00281EFC" w:rsidRPr="00B42F2A" w:rsidRDefault="00281EFC" w:rsidP="00AD3E41">
            <w:pPr>
              <w:jc w:val="right"/>
              <w:rPr>
                <w:color w:val="000000" w:themeColor="text1"/>
                <w:sz w:val="18"/>
                <w:szCs w:val="18"/>
                <w:lang w:val="en-GB"/>
              </w:rPr>
            </w:pPr>
            <w:r w:rsidRPr="00B42F2A">
              <w:rPr>
                <w:color w:val="000000" w:themeColor="text1"/>
                <w:sz w:val="18"/>
                <w:szCs w:val="18"/>
                <w:lang w:val="en-GB"/>
              </w:rPr>
              <w:t>0.88</w:t>
            </w:r>
          </w:p>
        </w:tc>
        <w:tc>
          <w:tcPr>
            <w:tcW w:w="0" w:type="auto"/>
            <w:tcBorders>
              <w:top w:val="nil"/>
              <w:left w:val="nil"/>
              <w:bottom w:val="nil"/>
              <w:right w:val="nil"/>
            </w:tcBorders>
            <w:shd w:val="clear" w:color="000000" w:fill="F4F8FC"/>
            <w:noWrap/>
            <w:vAlign w:val="bottom"/>
            <w:hideMark/>
          </w:tcPr>
          <w:p w:rsidR="00281EFC" w:rsidRPr="00B42F2A" w:rsidRDefault="00281EFC" w:rsidP="00AD3E41">
            <w:pPr>
              <w:jc w:val="right"/>
              <w:rPr>
                <w:color w:val="000000" w:themeColor="text1"/>
                <w:sz w:val="18"/>
                <w:szCs w:val="18"/>
                <w:lang w:val="en-GB"/>
              </w:rPr>
            </w:pPr>
            <w:r w:rsidRPr="00B42F2A">
              <w:rPr>
                <w:color w:val="000000" w:themeColor="text1"/>
                <w:sz w:val="18"/>
                <w:szCs w:val="18"/>
                <w:lang w:val="en-GB"/>
              </w:rPr>
              <w:t>0.92</w:t>
            </w:r>
          </w:p>
        </w:tc>
        <w:tc>
          <w:tcPr>
            <w:tcW w:w="0" w:type="auto"/>
            <w:tcBorders>
              <w:top w:val="nil"/>
              <w:left w:val="nil"/>
              <w:bottom w:val="nil"/>
              <w:right w:val="nil"/>
            </w:tcBorders>
            <w:shd w:val="clear" w:color="000000" w:fill="FFFFFF"/>
            <w:noWrap/>
            <w:vAlign w:val="bottom"/>
            <w:hideMark/>
          </w:tcPr>
          <w:p w:rsidR="00281EFC" w:rsidRPr="00B42F2A" w:rsidRDefault="00281EFC" w:rsidP="00AD3E41">
            <w:pPr>
              <w:jc w:val="right"/>
              <w:rPr>
                <w:color w:val="000000" w:themeColor="text1"/>
                <w:sz w:val="18"/>
                <w:szCs w:val="18"/>
                <w:lang w:val="en-GB"/>
              </w:rPr>
            </w:pPr>
            <w:r w:rsidRPr="00B42F2A">
              <w:rPr>
                <w:color w:val="000000" w:themeColor="text1"/>
                <w:sz w:val="18"/>
                <w:szCs w:val="18"/>
                <w:lang w:val="en-GB"/>
              </w:rPr>
              <w:t>1.00</w:t>
            </w:r>
          </w:p>
        </w:tc>
      </w:tr>
      <w:tr w:rsidR="00281EFC" w:rsidRPr="00B42F2A" w:rsidTr="00745704">
        <w:trPr>
          <w:trHeight w:val="300"/>
        </w:trPr>
        <w:tc>
          <w:tcPr>
            <w:tcW w:w="0" w:type="auto"/>
            <w:tcBorders>
              <w:top w:val="nil"/>
              <w:left w:val="nil"/>
              <w:bottom w:val="nil"/>
              <w:right w:val="nil"/>
            </w:tcBorders>
            <w:shd w:val="clear" w:color="auto" w:fill="auto"/>
            <w:noWrap/>
            <w:vAlign w:val="bottom"/>
            <w:hideMark/>
          </w:tcPr>
          <w:p w:rsidR="00281EFC" w:rsidRPr="00B42F2A" w:rsidRDefault="00281EFC" w:rsidP="00AD3E41">
            <w:pPr>
              <w:rPr>
                <w:bCs/>
                <w:color w:val="000000" w:themeColor="text1"/>
                <w:sz w:val="18"/>
                <w:szCs w:val="18"/>
                <w:lang w:val="en-GB"/>
              </w:rPr>
            </w:pPr>
            <w:r w:rsidRPr="00B42F2A">
              <w:rPr>
                <w:bCs/>
                <w:color w:val="000000" w:themeColor="text1"/>
                <w:sz w:val="18"/>
                <w:szCs w:val="18"/>
                <w:lang w:val="en-GB"/>
              </w:rPr>
              <w:t>Small demersal sharks</w:t>
            </w:r>
          </w:p>
        </w:tc>
        <w:tc>
          <w:tcPr>
            <w:tcW w:w="0" w:type="auto"/>
            <w:tcBorders>
              <w:top w:val="nil"/>
              <w:left w:val="nil"/>
              <w:bottom w:val="nil"/>
              <w:right w:val="nil"/>
            </w:tcBorders>
            <w:shd w:val="clear" w:color="000000" w:fill="FFFFFF"/>
            <w:noWrap/>
            <w:vAlign w:val="bottom"/>
            <w:hideMark/>
          </w:tcPr>
          <w:p w:rsidR="00281EFC" w:rsidRPr="00B42F2A" w:rsidRDefault="00281EFC" w:rsidP="00AD3E41">
            <w:pPr>
              <w:jc w:val="right"/>
              <w:rPr>
                <w:color w:val="000000" w:themeColor="text1"/>
                <w:sz w:val="18"/>
                <w:szCs w:val="18"/>
                <w:lang w:val="en-GB"/>
              </w:rPr>
            </w:pPr>
            <w:r w:rsidRPr="00B42F2A">
              <w:rPr>
                <w:color w:val="000000" w:themeColor="text1"/>
                <w:sz w:val="18"/>
                <w:szCs w:val="18"/>
                <w:lang w:val="en-GB"/>
              </w:rPr>
              <w:t>1.00</w:t>
            </w:r>
          </w:p>
        </w:tc>
        <w:tc>
          <w:tcPr>
            <w:tcW w:w="0" w:type="auto"/>
            <w:tcBorders>
              <w:top w:val="nil"/>
              <w:left w:val="nil"/>
              <w:bottom w:val="nil"/>
              <w:right w:val="nil"/>
            </w:tcBorders>
            <w:shd w:val="clear" w:color="000000" w:fill="FAFCFD"/>
            <w:noWrap/>
            <w:vAlign w:val="bottom"/>
            <w:hideMark/>
          </w:tcPr>
          <w:p w:rsidR="00281EFC" w:rsidRPr="00B42F2A" w:rsidRDefault="00281EFC" w:rsidP="00AD3E41">
            <w:pPr>
              <w:jc w:val="right"/>
              <w:rPr>
                <w:color w:val="000000" w:themeColor="text1"/>
                <w:sz w:val="18"/>
                <w:szCs w:val="18"/>
                <w:lang w:val="en-GB"/>
              </w:rPr>
            </w:pPr>
            <w:r w:rsidRPr="00B42F2A">
              <w:rPr>
                <w:color w:val="000000" w:themeColor="text1"/>
                <w:sz w:val="18"/>
                <w:szCs w:val="18"/>
                <w:lang w:val="en-GB"/>
              </w:rPr>
              <w:t>0.96</w:t>
            </w:r>
          </w:p>
        </w:tc>
        <w:tc>
          <w:tcPr>
            <w:tcW w:w="0" w:type="auto"/>
            <w:tcBorders>
              <w:top w:val="nil"/>
              <w:left w:val="nil"/>
              <w:bottom w:val="nil"/>
              <w:right w:val="nil"/>
            </w:tcBorders>
            <w:shd w:val="clear" w:color="000000" w:fill="FEFEFE"/>
            <w:noWrap/>
            <w:vAlign w:val="bottom"/>
            <w:hideMark/>
          </w:tcPr>
          <w:p w:rsidR="00281EFC" w:rsidRPr="00B42F2A" w:rsidRDefault="00281EFC" w:rsidP="00AD3E41">
            <w:pPr>
              <w:jc w:val="right"/>
              <w:rPr>
                <w:color w:val="000000" w:themeColor="text1"/>
                <w:sz w:val="18"/>
                <w:szCs w:val="18"/>
                <w:lang w:val="en-GB"/>
              </w:rPr>
            </w:pPr>
            <w:r w:rsidRPr="00B42F2A">
              <w:rPr>
                <w:color w:val="000000" w:themeColor="text1"/>
                <w:sz w:val="18"/>
                <w:szCs w:val="18"/>
                <w:lang w:val="en-GB"/>
              </w:rPr>
              <w:t>0.99</w:t>
            </w:r>
          </w:p>
        </w:tc>
        <w:tc>
          <w:tcPr>
            <w:tcW w:w="0" w:type="auto"/>
            <w:tcBorders>
              <w:top w:val="nil"/>
              <w:left w:val="nil"/>
              <w:bottom w:val="nil"/>
              <w:right w:val="nil"/>
            </w:tcBorders>
            <w:shd w:val="clear" w:color="000000" w:fill="FAFCFD"/>
            <w:noWrap/>
            <w:vAlign w:val="bottom"/>
            <w:hideMark/>
          </w:tcPr>
          <w:p w:rsidR="00281EFC" w:rsidRPr="00B42F2A" w:rsidRDefault="00281EFC" w:rsidP="00AD3E41">
            <w:pPr>
              <w:jc w:val="right"/>
              <w:rPr>
                <w:color w:val="000000" w:themeColor="text1"/>
                <w:sz w:val="18"/>
                <w:szCs w:val="18"/>
                <w:lang w:val="en-GB"/>
              </w:rPr>
            </w:pPr>
            <w:r w:rsidRPr="00B42F2A">
              <w:rPr>
                <w:color w:val="000000" w:themeColor="text1"/>
                <w:sz w:val="18"/>
                <w:szCs w:val="18"/>
                <w:lang w:val="en-GB"/>
              </w:rPr>
              <w:t>0.96</w:t>
            </w:r>
          </w:p>
        </w:tc>
        <w:tc>
          <w:tcPr>
            <w:tcW w:w="0" w:type="auto"/>
            <w:tcBorders>
              <w:top w:val="nil"/>
              <w:left w:val="nil"/>
              <w:bottom w:val="nil"/>
              <w:right w:val="nil"/>
            </w:tcBorders>
            <w:shd w:val="clear" w:color="000000" w:fill="FAFCFD"/>
            <w:noWrap/>
            <w:vAlign w:val="bottom"/>
            <w:hideMark/>
          </w:tcPr>
          <w:p w:rsidR="00281EFC" w:rsidRPr="00B42F2A" w:rsidRDefault="00281EFC" w:rsidP="00AD3E41">
            <w:pPr>
              <w:jc w:val="right"/>
              <w:rPr>
                <w:color w:val="000000" w:themeColor="text1"/>
                <w:sz w:val="18"/>
                <w:szCs w:val="18"/>
                <w:lang w:val="en-GB"/>
              </w:rPr>
            </w:pPr>
            <w:r w:rsidRPr="00B42F2A">
              <w:rPr>
                <w:color w:val="000000" w:themeColor="text1"/>
                <w:sz w:val="18"/>
                <w:szCs w:val="18"/>
                <w:lang w:val="en-GB"/>
              </w:rPr>
              <w:t>0.96</w:t>
            </w:r>
          </w:p>
        </w:tc>
        <w:tc>
          <w:tcPr>
            <w:tcW w:w="0" w:type="auto"/>
            <w:tcBorders>
              <w:top w:val="nil"/>
              <w:left w:val="nil"/>
              <w:bottom w:val="nil"/>
              <w:right w:val="nil"/>
            </w:tcBorders>
            <w:shd w:val="clear" w:color="000000" w:fill="FDFEFE"/>
            <w:noWrap/>
            <w:vAlign w:val="bottom"/>
            <w:hideMark/>
          </w:tcPr>
          <w:p w:rsidR="00281EFC" w:rsidRPr="00B42F2A" w:rsidRDefault="00281EFC" w:rsidP="00AD3E41">
            <w:pPr>
              <w:jc w:val="right"/>
              <w:rPr>
                <w:color w:val="000000" w:themeColor="text1"/>
                <w:sz w:val="18"/>
                <w:szCs w:val="18"/>
                <w:lang w:val="en-GB"/>
              </w:rPr>
            </w:pPr>
            <w:r w:rsidRPr="00B42F2A">
              <w:rPr>
                <w:color w:val="000000" w:themeColor="text1"/>
                <w:sz w:val="18"/>
                <w:szCs w:val="18"/>
                <w:lang w:val="en-GB"/>
              </w:rPr>
              <w:t>0.99</w:t>
            </w:r>
          </w:p>
        </w:tc>
        <w:tc>
          <w:tcPr>
            <w:tcW w:w="0" w:type="auto"/>
            <w:tcBorders>
              <w:top w:val="nil"/>
              <w:left w:val="nil"/>
              <w:bottom w:val="nil"/>
              <w:right w:val="nil"/>
            </w:tcBorders>
            <w:shd w:val="clear" w:color="000000" w:fill="FEFEFE"/>
            <w:noWrap/>
            <w:vAlign w:val="bottom"/>
            <w:hideMark/>
          </w:tcPr>
          <w:p w:rsidR="00281EFC" w:rsidRPr="00B42F2A" w:rsidRDefault="00281EFC" w:rsidP="00AD3E41">
            <w:pPr>
              <w:jc w:val="right"/>
              <w:rPr>
                <w:color w:val="000000" w:themeColor="text1"/>
                <w:sz w:val="18"/>
                <w:szCs w:val="18"/>
                <w:lang w:val="en-GB"/>
              </w:rPr>
            </w:pPr>
            <w:r w:rsidRPr="00B42F2A">
              <w:rPr>
                <w:color w:val="000000" w:themeColor="text1"/>
                <w:sz w:val="18"/>
                <w:szCs w:val="18"/>
                <w:lang w:val="en-GB"/>
              </w:rPr>
              <w:t>1.00</w:t>
            </w:r>
          </w:p>
        </w:tc>
      </w:tr>
      <w:tr w:rsidR="00281EFC" w:rsidRPr="00B42F2A" w:rsidTr="00745704">
        <w:trPr>
          <w:trHeight w:val="300"/>
        </w:trPr>
        <w:tc>
          <w:tcPr>
            <w:tcW w:w="0" w:type="auto"/>
            <w:tcBorders>
              <w:top w:val="nil"/>
              <w:left w:val="nil"/>
              <w:bottom w:val="nil"/>
              <w:right w:val="nil"/>
            </w:tcBorders>
            <w:shd w:val="clear" w:color="auto" w:fill="auto"/>
            <w:noWrap/>
            <w:vAlign w:val="bottom"/>
            <w:hideMark/>
          </w:tcPr>
          <w:p w:rsidR="00281EFC" w:rsidRPr="00B42F2A" w:rsidRDefault="00281EFC" w:rsidP="00AD3E41">
            <w:pPr>
              <w:rPr>
                <w:bCs/>
                <w:color w:val="000000" w:themeColor="text1"/>
                <w:sz w:val="18"/>
                <w:szCs w:val="18"/>
                <w:lang w:val="en-GB"/>
              </w:rPr>
            </w:pPr>
            <w:r w:rsidRPr="00B42F2A">
              <w:rPr>
                <w:bCs/>
                <w:color w:val="000000" w:themeColor="text1"/>
                <w:sz w:val="18"/>
                <w:szCs w:val="18"/>
                <w:lang w:val="en-GB"/>
              </w:rPr>
              <w:t>Large demersal predators</w:t>
            </w:r>
          </w:p>
        </w:tc>
        <w:tc>
          <w:tcPr>
            <w:tcW w:w="0" w:type="auto"/>
            <w:tcBorders>
              <w:top w:val="nil"/>
              <w:left w:val="nil"/>
              <w:bottom w:val="nil"/>
              <w:right w:val="nil"/>
            </w:tcBorders>
            <w:shd w:val="clear" w:color="000000" w:fill="FFFFFF"/>
            <w:noWrap/>
            <w:vAlign w:val="bottom"/>
            <w:hideMark/>
          </w:tcPr>
          <w:p w:rsidR="00281EFC" w:rsidRPr="00B42F2A" w:rsidRDefault="00281EFC" w:rsidP="00AD3E41">
            <w:pPr>
              <w:jc w:val="right"/>
              <w:rPr>
                <w:color w:val="000000" w:themeColor="text1"/>
                <w:sz w:val="18"/>
                <w:szCs w:val="18"/>
                <w:lang w:val="en-GB"/>
              </w:rPr>
            </w:pPr>
            <w:r w:rsidRPr="00B42F2A">
              <w:rPr>
                <w:color w:val="000000" w:themeColor="text1"/>
                <w:sz w:val="18"/>
                <w:szCs w:val="18"/>
                <w:lang w:val="en-GB"/>
              </w:rPr>
              <w:t>1.00</w:t>
            </w:r>
          </w:p>
        </w:tc>
        <w:tc>
          <w:tcPr>
            <w:tcW w:w="0" w:type="auto"/>
            <w:tcBorders>
              <w:top w:val="nil"/>
              <w:left w:val="nil"/>
              <w:bottom w:val="nil"/>
              <w:right w:val="nil"/>
            </w:tcBorders>
            <w:shd w:val="clear" w:color="000000" w:fill="F8FAFD"/>
            <w:noWrap/>
            <w:vAlign w:val="bottom"/>
            <w:hideMark/>
          </w:tcPr>
          <w:p w:rsidR="00281EFC" w:rsidRPr="00B42F2A" w:rsidRDefault="00281EFC" w:rsidP="00AD3E41">
            <w:pPr>
              <w:jc w:val="right"/>
              <w:rPr>
                <w:color w:val="000000" w:themeColor="text1"/>
                <w:sz w:val="18"/>
                <w:szCs w:val="18"/>
                <w:lang w:val="en-GB"/>
              </w:rPr>
            </w:pPr>
            <w:r w:rsidRPr="00B42F2A">
              <w:rPr>
                <w:color w:val="000000" w:themeColor="text1"/>
                <w:sz w:val="18"/>
                <w:szCs w:val="18"/>
                <w:lang w:val="en-GB"/>
              </w:rPr>
              <w:t>0.94</w:t>
            </w:r>
          </w:p>
        </w:tc>
        <w:tc>
          <w:tcPr>
            <w:tcW w:w="0" w:type="auto"/>
            <w:tcBorders>
              <w:top w:val="nil"/>
              <w:left w:val="nil"/>
              <w:bottom w:val="nil"/>
              <w:right w:val="nil"/>
            </w:tcBorders>
            <w:shd w:val="clear" w:color="000000" w:fill="F9F9F4"/>
            <w:noWrap/>
            <w:vAlign w:val="bottom"/>
            <w:hideMark/>
          </w:tcPr>
          <w:p w:rsidR="00281EFC" w:rsidRPr="00B42F2A" w:rsidRDefault="00281EFC" w:rsidP="00AD3E41">
            <w:pPr>
              <w:jc w:val="right"/>
              <w:rPr>
                <w:color w:val="000000" w:themeColor="text1"/>
                <w:sz w:val="18"/>
                <w:szCs w:val="18"/>
                <w:lang w:val="en-GB"/>
              </w:rPr>
            </w:pPr>
            <w:r w:rsidRPr="00B42F2A">
              <w:rPr>
                <w:color w:val="000000" w:themeColor="text1"/>
                <w:sz w:val="18"/>
                <w:szCs w:val="18"/>
                <w:lang w:val="en-GB"/>
              </w:rPr>
              <w:t>1.07</w:t>
            </w:r>
          </w:p>
        </w:tc>
        <w:tc>
          <w:tcPr>
            <w:tcW w:w="0" w:type="auto"/>
            <w:tcBorders>
              <w:top w:val="nil"/>
              <w:left w:val="nil"/>
              <w:bottom w:val="nil"/>
              <w:right w:val="nil"/>
            </w:tcBorders>
            <w:shd w:val="clear" w:color="000000" w:fill="F8FAFD"/>
            <w:noWrap/>
            <w:vAlign w:val="bottom"/>
            <w:hideMark/>
          </w:tcPr>
          <w:p w:rsidR="00281EFC" w:rsidRPr="00B42F2A" w:rsidRDefault="00281EFC" w:rsidP="00AD3E41">
            <w:pPr>
              <w:jc w:val="right"/>
              <w:rPr>
                <w:color w:val="000000" w:themeColor="text1"/>
                <w:sz w:val="18"/>
                <w:szCs w:val="18"/>
                <w:lang w:val="en-GB"/>
              </w:rPr>
            </w:pPr>
            <w:r w:rsidRPr="00B42F2A">
              <w:rPr>
                <w:color w:val="000000" w:themeColor="text1"/>
                <w:sz w:val="18"/>
                <w:szCs w:val="18"/>
                <w:lang w:val="en-GB"/>
              </w:rPr>
              <w:t>0.94</w:t>
            </w:r>
          </w:p>
        </w:tc>
        <w:tc>
          <w:tcPr>
            <w:tcW w:w="0" w:type="auto"/>
            <w:tcBorders>
              <w:top w:val="nil"/>
              <w:left w:val="nil"/>
              <w:bottom w:val="nil"/>
              <w:right w:val="nil"/>
            </w:tcBorders>
            <w:shd w:val="clear" w:color="000000" w:fill="F8FAFD"/>
            <w:noWrap/>
            <w:vAlign w:val="bottom"/>
            <w:hideMark/>
          </w:tcPr>
          <w:p w:rsidR="00281EFC" w:rsidRPr="00B42F2A" w:rsidRDefault="00281EFC" w:rsidP="00AD3E41">
            <w:pPr>
              <w:jc w:val="right"/>
              <w:rPr>
                <w:color w:val="000000" w:themeColor="text1"/>
                <w:sz w:val="18"/>
                <w:szCs w:val="18"/>
                <w:lang w:val="en-GB"/>
              </w:rPr>
            </w:pPr>
            <w:r w:rsidRPr="00B42F2A">
              <w:rPr>
                <w:color w:val="000000" w:themeColor="text1"/>
                <w:sz w:val="18"/>
                <w:szCs w:val="18"/>
                <w:lang w:val="en-GB"/>
              </w:rPr>
              <w:t>0.94</w:t>
            </w:r>
          </w:p>
        </w:tc>
        <w:tc>
          <w:tcPr>
            <w:tcW w:w="0" w:type="auto"/>
            <w:tcBorders>
              <w:top w:val="nil"/>
              <w:left w:val="nil"/>
              <w:bottom w:val="nil"/>
              <w:right w:val="nil"/>
            </w:tcBorders>
            <w:shd w:val="clear" w:color="000000" w:fill="FAF9F5"/>
            <w:noWrap/>
            <w:vAlign w:val="bottom"/>
            <w:hideMark/>
          </w:tcPr>
          <w:p w:rsidR="00281EFC" w:rsidRPr="00B42F2A" w:rsidRDefault="00281EFC" w:rsidP="00AD3E41">
            <w:pPr>
              <w:jc w:val="right"/>
              <w:rPr>
                <w:color w:val="000000" w:themeColor="text1"/>
                <w:sz w:val="18"/>
                <w:szCs w:val="18"/>
                <w:lang w:val="en-GB"/>
              </w:rPr>
            </w:pPr>
            <w:r w:rsidRPr="00B42F2A">
              <w:rPr>
                <w:color w:val="000000" w:themeColor="text1"/>
                <w:sz w:val="18"/>
                <w:szCs w:val="18"/>
                <w:lang w:val="en-GB"/>
              </w:rPr>
              <w:t>1.07</w:t>
            </w:r>
          </w:p>
        </w:tc>
        <w:tc>
          <w:tcPr>
            <w:tcW w:w="0" w:type="auto"/>
            <w:tcBorders>
              <w:top w:val="nil"/>
              <w:left w:val="nil"/>
              <w:bottom w:val="nil"/>
              <w:right w:val="nil"/>
            </w:tcBorders>
            <w:shd w:val="clear" w:color="000000" w:fill="FDFDFB"/>
            <w:noWrap/>
            <w:vAlign w:val="bottom"/>
            <w:hideMark/>
          </w:tcPr>
          <w:p w:rsidR="00281EFC" w:rsidRPr="00B42F2A" w:rsidRDefault="00281EFC" w:rsidP="00AD3E41">
            <w:pPr>
              <w:jc w:val="right"/>
              <w:rPr>
                <w:color w:val="000000" w:themeColor="text1"/>
                <w:sz w:val="18"/>
                <w:szCs w:val="18"/>
                <w:lang w:val="en-GB"/>
              </w:rPr>
            </w:pPr>
            <w:r w:rsidRPr="00B42F2A">
              <w:rPr>
                <w:color w:val="000000" w:themeColor="text1"/>
                <w:sz w:val="18"/>
                <w:szCs w:val="18"/>
                <w:lang w:val="en-GB"/>
              </w:rPr>
              <w:t>1.03</w:t>
            </w:r>
          </w:p>
        </w:tc>
      </w:tr>
      <w:tr w:rsidR="00281EFC" w:rsidRPr="00B42F2A" w:rsidTr="00745704">
        <w:trPr>
          <w:trHeight w:val="300"/>
        </w:trPr>
        <w:tc>
          <w:tcPr>
            <w:tcW w:w="0" w:type="auto"/>
            <w:tcBorders>
              <w:top w:val="nil"/>
              <w:left w:val="nil"/>
              <w:bottom w:val="nil"/>
              <w:right w:val="nil"/>
            </w:tcBorders>
            <w:shd w:val="clear" w:color="auto" w:fill="auto"/>
            <w:noWrap/>
            <w:vAlign w:val="bottom"/>
            <w:hideMark/>
          </w:tcPr>
          <w:p w:rsidR="00281EFC" w:rsidRPr="00B42F2A" w:rsidRDefault="00281EFC" w:rsidP="00AD3E41">
            <w:pPr>
              <w:rPr>
                <w:bCs/>
                <w:color w:val="000000" w:themeColor="text1"/>
                <w:sz w:val="18"/>
                <w:szCs w:val="18"/>
                <w:lang w:val="en-GB"/>
              </w:rPr>
            </w:pPr>
            <w:r w:rsidRPr="00B42F2A">
              <w:rPr>
                <w:bCs/>
                <w:color w:val="000000" w:themeColor="text1"/>
                <w:sz w:val="18"/>
                <w:szCs w:val="18"/>
                <w:lang w:val="en-GB"/>
              </w:rPr>
              <w:t>Chilipepper rockfish</w:t>
            </w:r>
          </w:p>
        </w:tc>
        <w:tc>
          <w:tcPr>
            <w:tcW w:w="0" w:type="auto"/>
            <w:tcBorders>
              <w:top w:val="nil"/>
              <w:left w:val="nil"/>
              <w:bottom w:val="nil"/>
              <w:right w:val="nil"/>
            </w:tcBorders>
            <w:shd w:val="clear" w:color="000000" w:fill="FFFFFF"/>
            <w:noWrap/>
            <w:vAlign w:val="bottom"/>
            <w:hideMark/>
          </w:tcPr>
          <w:p w:rsidR="00281EFC" w:rsidRPr="00B42F2A" w:rsidRDefault="00281EFC" w:rsidP="00AD3E41">
            <w:pPr>
              <w:jc w:val="right"/>
              <w:rPr>
                <w:color w:val="000000" w:themeColor="text1"/>
                <w:sz w:val="18"/>
                <w:szCs w:val="18"/>
                <w:lang w:val="en-GB"/>
              </w:rPr>
            </w:pPr>
            <w:r w:rsidRPr="00B42F2A">
              <w:rPr>
                <w:color w:val="000000" w:themeColor="text1"/>
                <w:sz w:val="18"/>
                <w:szCs w:val="18"/>
                <w:lang w:val="en-GB"/>
              </w:rPr>
              <w:t>1.00</w:t>
            </w:r>
          </w:p>
        </w:tc>
        <w:tc>
          <w:tcPr>
            <w:tcW w:w="0" w:type="auto"/>
            <w:tcBorders>
              <w:top w:val="nil"/>
              <w:left w:val="nil"/>
              <w:bottom w:val="nil"/>
              <w:right w:val="nil"/>
            </w:tcBorders>
            <w:shd w:val="clear" w:color="000000" w:fill="DDE8F6"/>
            <w:noWrap/>
            <w:vAlign w:val="bottom"/>
            <w:hideMark/>
          </w:tcPr>
          <w:p w:rsidR="00281EFC" w:rsidRPr="00B42F2A" w:rsidRDefault="00281EFC" w:rsidP="00AD3E41">
            <w:pPr>
              <w:jc w:val="right"/>
              <w:rPr>
                <w:color w:val="000000" w:themeColor="text1"/>
                <w:sz w:val="18"/>
                <w:szCs w:val="18"/>
                <w:lang w:val="en-GB"/>
              </w:rPr>
            </w:pPr>
            <w:r w:rsidRPr="00B42F2A">
              <w:rPr>
                <w:color w:val="000000" w:themeColor="text1"/>
                <w:sz w:val="18"/>
                <w:szCs w:val="18"/>
                <w:lang w:val="en-GB"/>
              </w:rPr>
              <w:t>0.73</w:t>
            </w:r>
          </w:p>
        </w:tc>
        <w:tc>
          <w:tcPr>
            <w:tcW w:w="0" w:type="auto"/>
            <w:tcBorders>
              <w:top w:val="nil"/>
              <w:left w:val="nil"/>
              <w:bottom w:val="nil"/>
              <w:right w:val="nil"/>
            </w:tcBorders>
            <w:shd w:val="clear" w:color="000000" w:fill="F8FAFD"/>
            <w:noWrap/>
            <w:vAlign w:val="bottom"/>
            <w:hideMark/>
          </w:tcPr>
          <w:p w:rsidR="00281EFC" w:rsidRPr="00B42F2A" w:rsidRDefault="00281EFC" w:rsidP="00AD3E41">
            <w:pPr>
              <w:jc w:val="right"/>
              <w:rPr>
                <w:color w:val="000000" w:themeColor="text1"/>
                <w:sz w:val="18"/>
                <w:szCs w:val="18"/>
                <w:lang w:val="en-GB"/>
              </w:rPr>
            </w:pPr>
            <w:r w:rsidRPr="00B42F2A">
              <w:rPr>
                <w:color w:val="000000" w:themeColor="text1"/>
                <w:sz w:val="18"/>
                <w:szCs w:val="18"/>
                <w:lang w:val="en-GB"/>
              </w:rPr>
              <w:t>0.95</w:t>
            </w:r>
          </w:p>
        </w:tc>
        <w:tc>
          <w:tcPr>
            <w:tcW w:w="0" w:type="auto"/>
            <w:tcBorders>
              <w:top w:val="nil"/>
              <w:left w:val="nil"/>
              <w:bottom w:val="nil"/>
              <w:right w:val="nil"/>
            </w:tcBorders>
            <w:shd w:val="clear" w:color="000000" w:fill="DDE8F6"/>
            <w:noWrap/>
            <w:vAlign w:val="bottom"/>
            <w:hideMark/>
          </w:tcPr>
          <w:p w:rsidR="00281EFC" w:rsidRPr="00B42F2A" w:rsidRDefault="00281EFC" w:rsidP="00AD3E41">
            <w:pPr>
              <w:jc w:val="right"/>
              <w:rPr>
                <w:color w:val="000000" w:themeColor="text1"/>
                <w:sz w:val="18"/>
                <w:szCs w:val="18"/>
                <w:lang w:val="en-GB"/>
              </w:rPr>
            </w:pPr>
            <w:r w:rsidRPr="00B42F2A">
              <w:rPr>
                <w:color w:val="000000" w:themeColor="text1"/>
                <w:sz w:val="18"/>
                <w:szCs w:val="18"/>
                <w:lang w:val="en-GB"/>
              </w:rPr>
              <w:t>0.73</w:t>
            </w:r>
          </w:p>
        </w:tc>
        <w:tc>
          <w:tcPr>
            <w:tcW w:w="0" w:type="auto"/>
            <w:tcBorders>
              <w:top w:val="nil"/>
              <w:left w:val="nil"/>
              <w:bottom w:val="nil"/>
              <w:right w:val="nil"/>
            </w:tcBorders>
            <w:shd w:val="clear" w:color="000000" w:fill="DDE8F6"/>
            <w:noWrap/>
            <w:vAlign w:val="bottom"/>
            <w:hideMark/>
          </w:tcPr>
          <w:p w:rsidR="00281EFC" w:rsidRPr="00B42F2A" w:rsidRDefault="00281EFC" w:rsidP="00AD3E41">
            <w:pPr>
              <w:jc w:val="right"/>
              <w:rPr>
                <w:color w:val="000000" w:themeColor="text1"/>
                <w:sz w:val="18"/>
                <w:szCs w:val="18"/>
                <w:lang w:val="en-GB"/>
              </w:rPr>
            </w:pPr>
            <w:r w:rsidRPr="00B42F2A">
              <w:rPr>
                <w:color w:val="000000" w:themeColor="text1"/>
                <w:sz w:val="18"/>
                <w:szCs w:val="18"/>
                <w:lang w:val="en-GB"/>
              </w:rPr>
              <w:t>0.73</w:t>
            </w:r>
          </w:p>
        </w:tc>
        <w:tc>
          <w:tcPr>
            <w:tcW w:w="0" w:type="auto"/>
            <w:tcBorders>
              <w:top w:val="nil"/>
              <w:left w:val="nil"/>
              <w:bottom w:val="nil"/>
              <w:right w:val="nil"/>
            </w:tcBorders>
            <w:shd w:val="clear" w:color="000000" w:fill="F8FAFD"/>
            <w:noWrap/>
            <w:vAlign w:val="bottom"/>
            <w:hideMark/>
          </w:tcPr>
          <w:p w:rsidR="00281EFC" w:rsidRPr="00B42F2A" w:rsidRDefault="00281EFC" w:rsidP="00AD3E41">
            <w:pPr>
              <w:jc w:val="right"/>
              <w:rPr>
                <w:color w:val="000000" w:themeColor="text1"/>
                <w:sz w:val="18"/>
                <w:szCs w:val="18"/>
                <w:lang w:val="en-GB"/>
              </w:rPr>
            </w:pPr>
            <w:r w:rsidRPr="00B42F2A">
              <w:rPr>
                <w:color w:val="000000" w:themeColor="text1"/>
                <w:sz w:val="18"/>
                <w:szCs w:val="18"/>
                <w:lang w:val="en-GB"/>
              </w:rPr>
              <w:t>0.95</w:t>
            </w:r>
          </w:p>
        </w:tc>
        <w:tc>
          <w:tcPr>
            <w:tcW w:w="0" w:type="auto"/>
            <w:tcBorders>
              <w:top w:val="nil"/>
              <w:left w:val="nil"/>
              <w:bottom w:val="nil"/>
              <w:right w:val="nil"/>
            </w:tcBorders>
            <w:shd w:val="clear" w:color="000000" w:fill="FBFCFE"/>
            <w:noWrap/>
            <w:vAlign w:val="bottom"/>
            <w:hideMark/>
          </w:tcPr>
          <w:p w:rsidR="00281EFC" w:rsidRPr="00B42F2A" w:rsidRDefault="00281EFC" w:rsidP="00AD3E41">
            <w:pPr>
              <w:jc w:val="right"/>
              <w:rPr>
                <w:color w:val="000000" w:themeColor="text1"/>
                <w:sz w:val="18"/>
                <w:szCs w:val="18"/>
                <w:lang w:val="en-GB"/>
              </w:rPr>
            </w:pPr>
            <w:r w:rsidRPr="00B42F2A">
              <w:rPr>
                <w:color w:val="000000" w:themeColor="text1"/>
                <w:sz w:val="18"/>
                <w:szCs w:val="18"/>
                <w:lang w:val="en-GB"/>
              </w:rPr>
              <w:t>0.97</w:t>
            </w:r>
          </w:p>
        </w:tc>
      </w:tr>
      <w:tr w:rsidR="00281EFC" w:rsidRPr="00B42F2A" w:rsidTr="00745704">
        <w:trPr>
          <w:trHeight w:val="300"/>
        </w:trPr>
        <w:tc>
          <w:tcPr>
            <w:tcW w:w="0" w:type="auto"/>
            <w:tcBorders>
              <w:top w:val="nil"/>
              <w:left w:val="nil"/>
              <w:bottom w:val="nil"/>
              <w:right w:val="nil"/>
            </w:tcBorders>
            <w:shd w:val="clear" w:color="auto" w:fill="auto"/>
            <w:noWrap/>
            <w:vAlign w:val="bottom"/>
            <w:hideMark/>
          </w:tcPr>
          <w:p w:rsidR="00281EFC" w:rsidRPr="00B42F2A" w:rsidRDefault="00281EFC" w:rsidP="00AD3E41">
            <w:pPr>
              <w:rPr>
                <w:bCs/>
                <w:color w:val="000000" w:themeColor="text1"/>
                <w:sz w:val="18"/>
                <w:szCs w:val="18"/>
                <w:lang w:val="en-GB"/>
              </w:rPr>
            </w:pPr>
            <w:r w:rsidRPr="00B42F2A">
              <w:rPr>
                <w:bCs/>
                <w:color w:val="000000" w:themeColor="text1"/>
                <w:sz w:val="18"/>
                <w:szCs w:val="18"/>
                <w:lang w:val="en-GB"/>
              </w:rPr>
              <w:t>Shallow small rockfish</w:t>
            </w:r>
          </w:p>
        </w:tc>
        <w:tc>
          <w:tcPr>
            <w:tcW w:w="0" w:type="auto"/>
            <w:tcBorders>
              <w:top w:val="nil"/>
              <w:left w:val="nil"/>
              <w:bottom w:val="nil"/>
              <w:right w:val="nil"/>
            </w:tcBorders>
            <w:shd w:val="clear" w:color="000000" w:fill="FFFFFF"/>
            <w:noWrap/>
            <w:vAlign w:val="bottom"/>
            <w:hideMark/>
          </w:tcPr>
          <w:p w:rsidR="00281EFC" w:rsidRPr="00B42F2A" w:rsidRDefault="00281EFC" w:rsidP="00AD3E41">
            <w:pPr>
              <w:jc w:val="right"/>
              <w:rPr>
                <w:color w:val="000000" w:themeColor="text1"/>
                <w:sz w:val="18"/>
                <w:szCs w:val="18"/>
                <w:lang w:val="en-GB"/>
              </w:rPr>
            </w:pPr>
            <w:r w:rsidRPr="00B42F2A">
              <w:rPr>
                <w:color w:val="000000" w:themeColor="text1"/>
                <w:sz w:val="18"/>
                <w:szCs w:val="18"/>
                <w:lang w:val="en-GB"/>
              </w:rPr>
              <w:t>1.00</w:t>
            </w:r>
          </w:p>
        </w:tc>
        <w:tc>
          <w:tcPr>
            <w:tcW w:w="0" w:type="auto"/>
            <w:tcBorders>
              <w:top w:val="nil"/>
              <w:left w:val="nil"/>
              <w:bottom w:val="nil"/>
              <w:right w:val="nil"/>
            </w:tcBorders>
            <w:shd w:val="clear" w:color="000000" w:fill="FEFEFE"/>
            <w:noWrap/>
            <w:vAlign w:val="bottom"/>
            <w:hideMark/>
          </w:tcPr>
          <w:p w:rsidR="00281EFC" w:rsidRPr="00B42F2A" w:rsidRDefault="00281EFC" w:rsidP="00AD3E41">
            <w:pPr>
              <w:jc w:val="right"/>
              <w:rPr>
                <w:color w:val="000000" w:themeColor="text1"/>
                <w:sz w:val="18"/>
                <w:szCs w:val="18"/>
                <w:lang w:val="en-GB"/>
              </w:rPr>
            </w:pPr>
            <w:r w:rsidRPr="00B42F2A">
              <w:rPr>
                <w:color w:val="000000" w:themeColor="text1"/>
                <w:sz w:val="18"/>
                <w:szCs w:val="18"/>
                <w:lang w:val="en-GB"/>
              </w:rPr>
              <w:t>1.00</w:t>
            </w:r>
          </w:p>
        </w:tc>
        <w:tc>
          <w:tcPr>
            <w:tcW w:w="0" w:type="auto"/>
            <w:tcBorders>
              <w:top w:val="nil"/>
              <w:left w:val="nil"/>
              <w:bottom w:val="nil"/>
              <w:right w:val="nil"/>
            </w:tcBorders>
            <w:shd w:val="clear" w:color="000000" w:fill="FEFEFE"/>
            <w:noWrap/>
            <w:vAlign w:val="bottom"/>
            <w:hideMark/>
          </w:tcPr>
          <w:p w:rsidR="00281EFC" w:rsidRPr="00B42F2A" w:rsidRDefault="00281EFC" w:rsidP="00AD3E41">
            <w:pPr>
              <w:jc w:val="right"/>
              <w:rPr>
                <w:color w:val="000000" w:themeColor="text1"/>
                <w:sz w:val="18"/>
                <w:szCs w:val="18"/>
                <w:lang w:val="en-GB"/>
              </w:rPr>
            </w:pPr>
            <w:r w:rsidRPr="00B42F2A">
              <w:rPr>
                <w:color w:val="000000" w:themeColor="text1"/>
                <w:sz w:val="18"/>
                <w:szCs w:val="18"/>
                <w:lang w:val="en-GB"/>
              </w:rPr>
              <w:t>0.99</w:t>
            </w:r>
          </w:p>
        </w:tc>
        <w:tc>
          <w:tcPr>
            <w:tcW w:w="0" w:type="auto"/>
            <w:tcBorders>
              <w:top w:val="nil"/>
              <w:left w:val="nil"/>
              <w:bottom w:val="nil"/>
              <w:right w:val="nil"/>
            </w:tcBorders>
            <w:shd w:val="clear" w:color="000000" w:fill="FEFEFE"/>
            <w:noWrap/>
            <w:vAlign w:val="bottom"/>
            <w:hideMark/>
          </w:tcPr>
          <w:p w:rsidR="00281EFC" w:rsidRPr="00B42F2A" w:rsidRDefault="00281EFC" w:rsidP="00AD3E41">
            <w:pPr>
              <w:jc w:val="right"/>
              <w:rPr>
                <w:color w:val="000000" w:themeColor="text1"/>
                <w:sz w:val="18"/>
                <w:szCs w:val="18"/>
                <w:lang w:val="en-GB"/>
              </w:rPr>
            </w:pPr>
            <w:r w:rsidRPr="00B42F2A">
              <w:rPr>
                <w:color w:val="000000" w:themeColor="text1"/>
                <w:sz w:val="18"/>
                <w:szCs w:val="18"/>
                <w:lang w:val="en-GB"/>
              </w:rPr>
              <w:t>1.00</w:t>
            </w:r>
          </w:p>
        </w:tc>
        <w:tc>
          <w:tcPr>
            <w:tcW w:w="0" w:type="auto"/>
            <w:tcBorders>
              <w:top w:val="nil"/>
              <w:left w:val="nil"/>
              <w:bottom w:val="nil"/>
              <w:right w:val="nil"/>
            </w:tcBorders>
            <w:shd w:val="clear" w:color="000000" w:fill="FEFEFE"/>
            <w:noWrap/>
            <w:vAlign w:val="bottom"/>
            <w:hideMark/>
          </w:tcPr>
          <w:p w:rsidR="00281EFC" w:rsidRPr="00B42F2A" w:rsidRDefault="00281EFC" w:rsidP="00AD3E41">
            <w:pPr>
              <w:jc w:val="right"/>
              <w:rPr>
                <w:color w:val="000000" w:themeColor="text1"/>
                <w:sz w:val="18"/>
                <w:szCs w:val="18"/>
                <w:lang w:val="en-GB"/>
              </w:rPr>
            </w:pPr>
            <w:r w:rsidRPr="00B42F2A">
              <w:rPr>
                <w:color w:val="000000" w:themeColor="text1"/>
                <w:sz w:val="18"/>
                <w:szCs w:val="18"/>
                <w:lang w:val="en-GB"/>
              </w:rPr>
              <w:t>1.00</w:t>
            </w:r>
          </w:p>
        </w:tc>
        <w:tc>
          <w:tcPr>
            <w:tcW w:w="0" w:type="auto"/>
            <w:tcBorders>
              <w:top w:val="nil"/>
              <w:left w:val="nil"/>
              <w:bottom w:val="nil"/>
              <w:right w:val="nil"/>
            </w:tcBorders>
            <w:shd w:val="clear" w:color="000000" w:fill="FEFEFE"/>
            <w:noWrap/>
            <w:vAlign w:val="bottom"/>
            <w:hideMark/>
          </w:tcPr>
          <w:p w:rsidR="00281EFC" w:rsidRPr="00B42F2A" w:rsidRDefault="00281EFC" w:rsidP="00AD3E41">
            <w:pPr>
              <w:jc w:val="right"/>
              <w:rPr>
                <w:color w:val="000000" w:themeColor="text1"/>
                <w:sz w:val="18"/>
                <w:szCs w:val="18"/>
                <w:lang w:val="en-GB"/>
              </w:rPr>
            </w:pPr>
            <w:r w:rsidRPr="00B42F2A">
              <w:rPr>
                <w:color w:val="000000" w:themeColor="text1"/>
                <w:sz w:val="18"/>
                <w:szCs w:val="18"/>
                <w:lang w:val="en-GB"/>
              </w:rPr>
              <w:t>0.99</w:t>
            </w:r>
          </w:p>
        </w:tc>
        <w:tc>
          <w:tcPr>
            <w:tcW w:w="0" w:type="auto"/>
            <w:tcBorders>
              <w:top w:val="nil"/>
              <w:left w:val="nil"/>
              <w:bottom w:val="nil"/>
              <w:right w:val="nil"/>
            </w:tcBorders>
            <w:shd w:val="clear" w:color="000000" w:fill="FEFEFE"/>
            <w:noWrap/>
            <w:vAlign w:val="bottom"/>
            <w:hideMark/>
          </w:tcPr>
          <w:p w:rsidR="00281EFC" w:rsidRPr="00B42F2A" w:rsidRDefault="00281EFC" w:rsidP="00AD3E41">
            <w:pPr>
              <w:jc w:val="right"/>
              <w:rPr>
                <w:color w:val="000000" w:themeColor="text1"/>
                <w:sz w:val="18"/>
                <w:szCs w:val="18"/>
                <w:lang w:val="en-GB"/>
              </w:rPr>
            </w:pPr>
            <w:r w:rsidRPr="00B42F2A">
              <w:rPr>
                <w:color w:val="000000" w:themeColor="text1"/>
                <w:sz w:val="18"/>
                <w:szCs w:val="18"/>
                <w:lang w:val="en-GB"/>
              </w:rPr>
              <w:t>1.00</w:t>
            </w:r>
          </w:p>
        </w:tc>
      </w:tr>
      <w:tr w:rsidR="00281EFC" w:rsidRPr="00B42F2A" w:rsidTr="00745704">
        <w:trPr>
          <w:trHeight w:val="300"/>
        </w:trPr>
        <w:tc>
          <w:tcPr>
            <w:tcW w:w="0" w:type="auto"/>
            <w:tcBorders>
              <w:top w:val="nil"/>
              <w:left w:val="nil"/>
              <w:bottom w:val="nil"/>
              <w:right w:val="nil"/>
            </w:tcBorders>
            <w:shd w:val="clear" w:color="auto" w:fill="auto"/>
            <w:noWrap/>
            <w:vAlign w:val="bottom"/>
            <w:hideMark/>
          </w:tcPr>
          <w:p w:rsidR="00281EFC" w:rsidRPr="00B42F2A" w:rsidRDefault="00281EFC" w:rsidP="00AD3E41">
            <w:pPr>
              <w:rPr>
                <w:bCs/>
                <w:color w:val="000000" w:themeColor="text1"/>
                <w:sz w:val="18"/>
                <w:szCs w:val="18"/>
                <w:lang w:val="en-GB"/>
              </w:rPr>
            </w:pPr>
            <w:r w:rsidRPr="00B42F2A">
              <w:rPr>
                <w:bCs/>
                <w:color w:val="000000" w:themeColor="text1"/>
                <w:sz w:val="18"/>
                <w:szCs w:val="18"/>
                <w:lang w:val="en-GB"/>
              </w:rPr>
              <w:t>Cephalopods</w:t>
            </w:r>
          </w:p>
        </w:tc>
        <w:tc>
          <w:tcPr>
            <w:tcW w:w="0" w:type="auto"/>
            <w:tcBorders>
              <w:top w:val="nil"/>
              <w:left w:val="nil"/>
              <w:bottom w:val="nil"/>
              <w:right w:val="nil"/>
            </w:tcBorders>
            <w:shd w:val="clear" w:color="000000" w:fill="FFFFFF"/>
            <w:noWrap/>
            <w:vAlign w:val="bottom"/>
            <w:hideMark/>
          </w:tcPr>
          <w:p w:rsidR="00281EFC" w:rsidRPr="00B42F2A" w:rsidRDefault="00281EFC" w:rsidP="00AD3E41">
            <w:pPr>
              <w:jc w:val="right"/>
              <w:rPr>
                <w:color w:val="000000" w:themeColor="text1"/>
                <w:sz w:val="18"/>
                <w:szCs w:val="18"/>
                <w:lang w:val="en-GB"/>
              </w:rPr>
            </w:pPr>
            <w:r w:rsidRPr="00B42F2A">
              <w:rPr>
                <w:color w:val="000000" w:themeColor="text1"/>
                <w:sz w:val="18"/>
                <w:szCs w:val="18"/>
                <w:lang w:val="en-GB"/>
              </w:rPr>
              <w:t>1.00</w:t>
            </w:r>
          </w:p>
        </w:tc>
        <w:tc>
          <w:tcPr>
            <w:tcW w:w="0" w:type="auto"/>
            <w:tcBorders>
              <w:top w:val="nil"/>
              <w:left w:val="nil"/>
              <w:bottom w:val="nil"/>
              <w:right w:val="nil"/>
            </w:tcBorders>
            <w:shd w:val="clear" w:color="000000" w:fill="E6E3D1"/>
            <w:noWrap/>
            <w:vAlign w:val="bottom"/>
            <w:hideMark/>
          </w:tcPr>
          <w:p w:rsidR="00281EFC" w:rsidRPr="00B42F2A" w:rsidRDefault="00281EFC" w:rsidP="00AD3E41">
            <w:pPr>
              <w:jc w:val="right"/>
              <w:rPr>
                <w:color w:val="000000" w:themeColor="text1"/>
                <w:sz w:val="18"/>
                <w:szCs w:val="18"/>
                <w:lang w:val="en-GB"/>
              </w:rPr>
            </w:pPr>
            <w:r w:rsidRPr="00B42F2A">
              <w:rPr>
                <w:color w:val="000000" w:themeColor="text1"/>
                <w:sz w:val="18"/>
                <w:szCs w:val="18"/>
                <w:lang w:val="en-GB"/>
              </w:rPr>
              <w:t>1.30</w:t>
            </w:r>
          </w:p>
        </w:tc>
        <w:tc>
          <w:tcPr>
            <w:tcW w:w="0" w:type="auto"/>
            <w:tcBorders>
              <w:top w:val="nil"/>
              <w:left w:val="nil"/>
              <w:bottom w:val="nil"/>
              <w:right w:val="nil"/>
            </w:tcBorders>
            <w:shd w:val="clear" w:color="000000" w:fill="F6F5EF"/>
            <w:noWrap/>
            <w:vAlign w:val="bottom"/>
            <w:hideMark/>
          </w:tcPr>
          <w:p w:rsidR="00281EFC" w:rsidRPr="00B42F2A" w:rsidRDefault="00281EFC" w:rsidP="00AD3E41">
            <w:pPr>
              <w:jc w:val="right"/>
              <w:rPr>
                <w:color w:val="000000" w:themeColor="text1"/>
                <w:sz w:val="18"/>
                <w:szCs w:val="18"/>
                <w:lang w:val="en-GB"/>
              </w:rPr>
            </w:pPr>
            <w:r w:rsidRPr="00B42F2A">
              <w:rPr>
                <w:color w:val="000000" w:themeColor="text1"/>
                <w:sz w:val="18"/>
                <w:szCs w:val="18"/>
                <w:lang w:val="en-GB"/>
              </w:rPr>
              <w:t>1.10</w:t>
            </w:r>
          </w:p>
        </w:tc>
        <w:tc>
          <w:tcPr>
            <w:tcW w:w="0" w:type="auto"/>
            <w:tcBorders>
              <w:top w:val="nil"/>
              <w:left w:val="nil"/>
              <w:bottom w:val="nil"/>
              <w:right w:val="nil"/>
            </w:tcBorders>
            <w:shd w:val="clear" w:color="000000" w:fill="E6E3D1"/>
            <w:noWrap/>
            <w:vAlign w:val="bottom"/>
            <w:hideMark/>
          </w:tcPr>
          <w:p w:rsidR="00281EFC" w:rsidRPr="00B42F2A" w:rsidRDefault="00281EFC" w:rsidP="00AD3E41">
            <w:pPr>
              <w:jc w:val="right"/>
              <w:rPr>
                <w:color w:val="000000" w:themeColor="text1"/>
                <w:sz w:val="18"/>
                <w:szCs w:val="18"/>
                <w:lang w:val="en-GB"/>
              </w:rPr>
            </w:pPr>
            <w:r w:rsidRPr="00B42F2A">
              <w:rPr>
                <w:color w:val="000000" w:themeColor="text1"/>
                <w:sz w:val="18"/>
                <w:szCs w:val="18"/>
                <w:lang w:val="en-GB"/>
              </w:rPr>
              <w:t>1.30</w:t>
            </w:r>
          </w:p>
        </w:tc>
        <w:tc>
          <w:tcPr>
            <w:tcW w:w="0" w:type="auto"/>
            <w:tcBorders>
              <w:top w:val="nil"/>
              <w:left w:val="nil"/>
              <w:bottom w:val="nil"/>
              <w:right w:val="nil"/>
            </w:tcBorders>
            <w:shd w:val="clear" w:color="000000" w:fill="E6E3D1"/>
            <w:noWrap/>
            <w:vAlign w:val="bottom"/>
            <w:hideMark/>
          </w:tcPr>
          <w:p w:rsidR="00281EFC" w:rsidRPr="00B42F2A" w:rsidRDefault="00281EFC" w:rsidP="00AD3E41">
            <w:pPr>
              <w:jc w:val="right"/>
              <w:rPr>
                <w:color w:val="000000" w:themeColor="text1"/>
                <w:sz w:val="18"/>
                <w:szCs w:val="18"/>
                <w:lang w:val="en-GB"/>
              </w:rPr>
            </w:pPr>
            <w:r w:rsidRPr="00B42F2A">
              <w:rPr>
                <w:color w:val="000000" w:themeColor="text1"/>
                <w:sz w:val="18"/>
                <w:szCs w:val="18"/>
                <w:lang w:val="en-GB"/>
              </w:rPr>
              <w:t>1.30</w:t>
            </w:r>
          </w:p>
        </w:tc>
        <w:tc>
          <w:tcPr>
            <w:tcW w:w="0" w:type="auto"/>
            <w:tcBorders>
              <w:top w:val="nil"/>
              <w:left w:val="nil"/>
              <w:bottom w:val="nil"/>
              <w:right w:val="nil"/>
            </w:tcBorders>
            <w:shd w:val="clear" w:color="000000" w:fill="F6F5EE"/>
            <w:noWrap/>
            <w:vAlign w:val="bottom"/>
            <w:hideMark/>
          </w:tcPr>
          <w:p w:rsidR="00281EFC" w:rsidRPr="00B42F2A" w:rsidRDefault="00281EFC" w:rsidP="00AD3E41">
            <w:pPr>
              <w:jc w:val="right"/>
              <w:rPr>
                <w:color w:val="000000" w:themeColor="text1"/>
                <w:sz w:val="18"/>
                <w:szCs w:val="18"/>
                <w:lang w:val="en-GB"/>
              </w:rPr>
            </w:pPr>
            <w:r w:rsidRPr="00B42F2A">
              <w:rPr>
                <w:color w:val="000000" w:themeColor="text1"/>
                <w:sz w:val="18"/>
                <w:szCs w:val="18"/>
                <w:lang w:val="en-GB"/>
              </w:rPr>
              <w:t>1.11</w:t>
            </w:r>
          </w:p>
        </w:tc>
        <w:tc>
          <w:tcPr>
            <w:tcW w:w="0" w:type="auto"/>
            <w:tcBorders>
              <w:top w:val="nil"/>
              <w:left w:val="nil"/>
              <w:bottom w:val="nil"/>
              <w:right w:val="nil"/>
            </w:tcBorders>
            <w:shd w:val="clear" w:color="000000" w:fill="FFFFFE"/>
            <w:noWrap/>
            <w:vAlign w:val="bottom"/>
            <w:hideMark/>
          </w:tcPr>
          <w:p w:rsidR="00281EFC" w:rsidRPr="00B42F2A" w:rsidRDefault="00281EFC" w:rsidP="00AD3E41">
            <w:pPr>
              <w:jc w:val="right"/>
              <w:rPr>
                <w:color w:val="000000" w:themeColor="text1"/>
                <w:sz w:val="18"/>
                <w:szCs w:val="18"/>
                <w:lang w:val="en-GB"/>
              </w:rPr>
            </w:pPr>
            <w:r w:rsidRPr="00B42F2A">
              <w:rPr>
                <w:color w:val="000000" w:themeColor="text1"/>
                <w:sz w:val="18"/>
                <w:szCs w:val="18"/>
                <w:lang w:val="en-GB"/>
              </w:rPr>
              <w:t>1.01</w:t>
            </w:r>
          </w:p>
        </w:tc>
      </w:tr>
      <w:tr w:rsidR="00281EFC" w:rsidRPr="00B42F2A" w:rsidTr="00745704">
        <w:trPr>
          <w:trHeight w:val="300"/>
        </w:trPr>
        <w:tc>
          <w:tcPr>
            <w:tcW w:w="0" w:type="auto"/>
            <w:tcBorders>
              <w:top w:val="nil"/>
              <w:left w:val="nil"/>
              <w:bottom w:val="nil"/>
              <w:right w:val="nil"/>
            </w:tcBorders>
            <w:shd w:val="clear" w:color="auto" w:fill="auto"/>
            <w:noWrap/>
            <w:vAlign w:val="bottom"/>
            <w:hideMark/>
          </w:tcPr>
          <w:p w:rsidR="00281EFC" w:rsidRPr="00B42F2A" w:rsidRDefault="00281EFC" w:rsidP="00AD3E41">
            <w:pPr>
              <w:rPr>
                <w:bCs/>
                <w:color w:val="000000" w:themeColor="text1"/>
                <w:sz w:val="18"/>
                <w:szCs w:val="18"/>
                <w:lang w:val="en-GB"/>
              </w:rPr>
            </w:pPr>
            <w:r w:rsidRPr="00B42F2A">
              <w:rPr>
                <w:bCs/>
                <w:color w:val="000000" w:themeColor="text1"/>
                <w:sz w:val="18"/>
                <w:szCs w:val="18"/>
                <w:lang w:val="en-GB"/>
              </w:rPr>
              <w:t>Shallow large rockfish</w:t>
            </w:r>
          </w:p>
        </w:tc>
        <w:tc>
          <w:tcPr>
            <w:tcW w:w="0" w:type="auto"/>
            <w:tcBorders>
              <w:top w:val="nil"/>
              <w:left w:val="nil"/>
              <w:bottom w:val="nil"/>
              <w:right w:val="nil"/>
            </w:tcBorders>
            <w:shd w:val="clear" w:color="000000" w:fill="FFFFFF"/>
            <w:noWrap/>
            <w:vAlign w:val="bottom"/>
            <w:hideMark/>
          </w:tcPr>
          <w:p w:rsidR="00281EFC" w:rsidRPr="00B42F2A" w:rsidRDefault="00281EFC" w:rsidP="00AD3E41">
            <w:pPr>
              <w:jc w:val="right"/>
              <w:rPr>
                <w:color w:val="000000" w:themeColor="text1"/>
                <w:sz w:val="18"/>
                <w:szCs w:val="18"/>
                <w:lang w:val="en-GB"/>
              </w:rPr>
            </w:pPr>
            <w:r w:rsidRPr="00B42F2A">
              <w:rPr>
                <w:color w:val="000000" w:themeColor="text1"/>
                <w:sz w:val="18"/>
                <w:szCs w:val="18"/>
                <w:lang w:val="en-GB"/>
              </w:rPr>
              <w:t>1.00</w:t>
            </w:r>
          </w:p>
        </w:tc>
        <w:tc>
          <w:tcPr>
            <w:tcW w:w="0" w:type="auto"/>
            <w:tcBorders>
              <w:top w:val="nil"/>
              <w:left w:val="nil"/>
              <w:bottom w:val="nil"/>
              <w:right w:val="nil"/>
            </w:tcBorders>
            <w:shd w:val="clear" w:color="000000" w:fill="FEFEFD"/>
            <w:noWrap/>
            <w:vAlign w:val="bottom"/>
            <w:hideMark/>
          </w:tcPr>
          <w:p w:rsidR="00281EFC" w:rsidRPr="00B42F2A" w:rsidRDefault="00281EFC" w:rsidP="00AD3E41">
            <w:pPr>
              <w:jc w:val="right"/>
              <w:rPr>
                <w:color w:val="000000" w:themeColor="text1"/>
                <w:sz w:val="18"/>
                <w:szCs w:val="18"/>
                <w:lang w:val="en-GB"/>
              </w:rPr>
            </w:pPr>
            <w:r w:rsidRPr="00B42F2A">
              <w:rPr>
                <w:color w:val="000000" w:themeColor="text1"/>
                <w:sz w:val="18"/>
                <w:szCs w:val="18"/>
                <w:lang w:val="en-GB"/>
              </w:rPr>
              <w:t>1.02</w:t>
            </w:r>
          </w:p>
        </w:tc>
        <w:tc>
          <w:tcPr>
            <w:tcW w:w="0" w:type="auto"/>
            <w:tcBorders>
              <w:top w:val="nil"/>
              <w:left w:val="nil"/>
              <w:bottom w:val="nil"/>
              <w:right w:val="nil"/>
            </w:tcBorders>
            <w:shd w:val="clear" w:color="000000" w:fill="FFFFFF"/>
            <w:noWrap/>
            <w:vAlign w:val="bottom"/>
            <w:hideMark/>
          </w:tcPr>
          <w:p w:rsidR="00281EFC" w:rsidRPr="00B42F2A" w:rsidRDefault="00281EFC" w:rsidP="00AD3E41">
            <w:pPr>
              <w:jc w:val="right"/>
              <w:rPr>
                <w:color w:val="000000" w:themeColor="text1"/>
                <w:sz w:val="18"/>
                <w:szCs w:val="18"/>
                <w:lang w:val="en-GB"/>
              </w:rPr>
            </w:pPr>
            <w:r w:rsidRPr="00B42F2A">
              <w:rPr>
                <w:color w:val="000000" w:themeColor="text1"/>
                <w:sz w:val="18"/>
                <w:szCs w:val="18"/>
                <w:lang w:val="en-GB"/>
              </w:rPr>
              <w:t>1.01</w:t>
            </w:r>
          </w:p>
        </w:tc>
        <w:tc>
          <w:tcPr>
            <w:tcW w:w="0" w:type="auto"/>
            <w:tcBorders>
              <w:top w:val="nil"/>
              <w:left w:val="nil"/>
              <w:bottom w:val="nil"/>
              <w:right w:val="nil"/>
            </w:tcBorders>
            <w:shd w:val="clear" w:color="000000" w:fill="FEFEFD"/>
            <w:noWrap/>
            <w:vAlign w:val="bottom"/>
            <w:hideMark/>
          </w:tcPr>
          <w:p w:rsidR="00281EFC" w:rsidRPr="00B42F2A" w:rsidRDefault="00281EFC" w:rsidP="00AD3E41">
            <w:pPr>
              <w:jc w:val="right"/>
              <w:rPr>
                <w:color w:val="000000" w:themeColor="text1"/>
                <w:sz w:val="18"/>
                <w:szCs w:val="18"/>
                <w:lang w:val="en-GB"/>
              </w:rPr>
            </w:pPr>
            <w:r w:rsidRPr="00B42F2A">
              <w:rPr>
                <w:color w:val="000000" w:themeColor="text1"/>
                <w:sz w:val="18"/>
                <w:szCs w:val="18"/>
                <w:lang w:val="en-GB"/>
              </w:rPr>
              <w:t>1.02</w:t>
            </w:r>
          </w:p>
        </w:tc>
        <w:tc>
          <w:tcPr>
            <w:tcW w:w="0" w:type="auto"/>
            <w:tcBorders>
              <w:top w:val="nil"/>
              <w:left w:val="nil"/>
              <w:bottom w:val="nil"/>
              <w:right w:val="nil"/>
            </w:tcBorders>
            <w:shd w:val="clear" w:color="000000" w:fill="FEFEFD"/>
            <w:noWrap/>
            <w:vAlign w:val="bottom"/>
            <w:hideMark/>
          </w:tcPr>
          <w:p w:rsidR="00281EFC" w:rsidRPr="00B42F2A" w:rsidRDefault="00281EFC" w:rsidP="00AD3E41">
            <w:pPr>
              <w:jc w:val="right"/>
              <w:rPr>
                <w:color w:val="000000" w:themeColor="text1"/>
                <w:sz w:val="18"/>
                <w:szCs w:val="18"/>
                <w:lang w:val="en-GB"/>
              </w:rPr>
            </w:pPr>
            <w:r w:rsidRPr="00B42F2A">
              <w:rPr>
                <w:color w:val="000000" w:themeColor="text1"/>
                <w:sz w:val="18"/>
                <w:szCs w:val="18"/>
                <w:lang w:val="en-GB"/>
              </w:rPr>
              <w:t>1.02</w:t>
            </w:r>
          </w:p>
        </w:tc>
        <w:tc>
          <w:tcPr>
            <w:tcW w:w="0" w:type="auto"/>
            <w:tcBorders>
              <w:top w:val="nil"/>
              <w:left w:val="nil"/>
              <w:bottom w:val="nil"/>
              <w:right w:val="nil"/>
            </w:tcBorders>
            <w:shd w:val="clear" w:color="000000" w:fill="FFFFFF"/>
            <w:noWrap/>
            <w:vAlign w:val="bottom"/>
            <w:hideMark/>
          </w:tcPr>
          <w:p w:rsidR="00281EFC" w:rsidRPr="00B42F2A" w:rsidRDefault="00281EFC" w:rsidP="00AD3E41">
            <w:pPr>
              <w:jc w:val="right"/>
              <w:rPr>
                <w:color w:val="000000" w:themeColor="text1"/>
                <w:sz w:val="18"/>
                <w:szCs w:val="18"/>
                <w:lang w:val="en-GB"/>
              </w:rPr>
            </w:pPr>
            <w:r w:rsidRPr="00B42F2A">
              <w:rPr>
                <w:color w:val="000000" w:themeColor="text1"/>
                <w:sz w:val="18"/>
                <w:szCs w:val="18"/>
                <w:lang w:val="en-GB"/>
              </w:rPr>
              <w:t>1.00</w:t>
            </w:r>
          </w:p>
        </w:tc>
        <w:tc>
          <w:tcPr>
            <w:tcW w:w="0" w:type="auto"/>
            <w:tcBorders>
              <w:top w:val="nil"/>
              <w:left w:val="nil"/>
              <w:bottom w:val="nil"/>
              <w:right w:val="nil"/>
            </w:tcBorders>
            <w:shd w:val="clear" w:color="000000" w:fill="FFFFFF"/>
            <w:noWrap/>
            <w:vAlign w:val="bottom"/>
            <w:hideMark/>
          </w:tcPr>
          <w:p w:rsidR="00281EFC" w:rsidRPr="00B42F2A" w:rsidRDefault="00281EFC" w:rsidP="00AD3E41">
            <w:pPr>
              <w:jc w:val="right"/>
              <w:rPr>
                <w:color w:val="000000" w:themeColor="text1"/>
                <w:sz w:val="18"/>
                <w:szCs w:val="18"/>
                <w:lang w:val="en-GB"/>
              </w:rPr>
            </w:pPr>
            <w:r w:rsidRPr="00B42F2A">
              <w:rPr>
                <w:color w:val="000000" w:themeColor="text1"/>
                <w:sz w:val="18"/>
                <w:szCs w:val="18"/>
                <w:lang w:val="en-GB"/>
              </w:rPr>
              <w:t>1.00</w:t>
            </w:r>
          </w:p>
        </w:tc>
      </w:tr>
      <w:tr w:rsidR="00281EFC" w:rsidRPr="00B42F2A" w:rsidTr="00745704">
        <w:trPr>
          <w:trHeight w:val="315"/>
        </w:trPr>
        <w:tc>
          <w:tcPr>
            <w:tcW w:w="0" w:type="auto"/>
            <w:tcBorders>
              <w:top w:val="nil"/>
              <w:left w:val="nil"/>
              <w:bottom w:val="dotDotDash" w:sz="8" w:space="0" w:color="auto"/>
              <w:right w:val="nil"/>
            </w:tcBorders>
            <w:shd w:val="clear" w:color="auto" w:fill="auto"/>
            <w:noWrap/>
            <w:vAlign w:val="bottom"/>
            <w:hideMark/>
          </w:tcPr>
          <w:p w:rsidR="00281EFC" w:rsidRPr="00B42F2A" w:rsidRDefault="00281EFC" w:rsidP="00AD3E41">
            <w:pPr>
              <w:rPr>
                <w:bCs/>
                <w:color w:val="000000" w:themeColor="text1"/>
                <w:sz w:val="18"/>
                <w:szCs w:val="18"/>
                <w:lang w:val="en-GB"/>
              </w:rPr>
            </w:pPr>
            <w:r w:rsidRPr="00B42F2A">
              <w:rPr>
                <w:bCs/>
                <w:color w:val="000000" w:themeColor="text1"/>
                <w:sz w:val="18"/>
                <w:szCs w:val="18"/>
                <w:lang w:val="en-GB"/>
              </w:rPr>
              <w:t>Misc. pelagic sharks</w:t>
            </w:r>
          </w:p>
        </w:tc>
        <w:tc>
          <w:tcPr>
            <w:tcW w:w="0" w:type="auto"/>
            <w:tcBorders>
              <w:top w:val="nil"/>
              <w:left w:val="nil"/>
              <w:bottom w:val="dotDotDash" w:sz="8" w:space="0" w:color="auto"/>
              <w:right w:val="nil"/>
            </w:tcBorders>
            <w:shd w:val="clear" w:color="000000" w:fill="FFFFFF"/>
            <w:noWrap/>
            <w:vAlign w:val="bottom"/>
            <w:hideMark/>
          </w:tcPr>
          <w:p w:rsidR="00281EFC" w:rsidRPr="00B42F2A" w:rsidRDefault="00281EFC" w:rsidP="00AD3E41">
            <w:pPr>
              <w:jc w:val="right"/>
              <w:rPr>
                <w:color w:val="000000" w:themeColor="text1"/>
                <w:sz w:val="18"/>
                <w:szCs w:val="18"/>
                <w:lang w:val="en-GB"/>
              </w:rPr>
            </w:pPr>
            <w:r w:rsidRPr="00B42F2A">
              <w:rPr>
                <w:color w:val="000000" w:themeColor="text1"/>
                <w:sz w:val="18"/>
                <w:szCs w:val="18"/>
                <w:lang w:val="en-GB"/>
              </w:rPr>
              <w:t>1.00</w:t>
            </w:r>
          </w:p>
        </w:tc>
        <w:tc>
          <w:tcPr>
            <w:tcW w:w="0" w:type="auto"/>
            <w:tcBorders>
              <w:top w:val="nil"/>
              <w:left w:val="nil"/>
              <w:bottom w:val="dotDotDash" w:sz="8" w:space="0" w:color="auto"/>
              <w:right w:val="nil"/>
            </w:tcBorders>
            <w:shd w:val="clear" w:color="000000" w:fill="FCFDFE"/>
            <w:noWrap/>
            <w:vAlign w:val="bottom"/>
            <w:hideMark/>
          </w:tcPr>
          <w:p w:rsidR="00281EFC" w:rsidRPr="00B42F2A" w:rsidRDefault="00281EFC" w:rsidP="00AD3E41">
            <w:pPr>
              <w:jc w:val="right"/>
              <w:rPr>
                <w:color w:val="000000" w:themeColor="text1"/>
                <w:sz w:val="18"/>
                <w:szCs w:val="18"/>
                <w:lang w:val="en-GB"/>
              </w:rPr>
            </w:pPr>
            <w:r w:rsidRPr="00B42F2A">
              <w:rPr>
                <w:color w:val="000000" w:themeColor="text1"/>
                <w:sz w:val="18"/>
                <w:szCs w:val="18"/>
                <w:lang w:val="en-GB"/>
              </w:rPr>
              <w:t>0.98</w:t>
            </w:r>
          </w:p>
        </w:tc>
        <w:tc>
          <w:tcPr>
            <w:tcW w:w="0" w:type="auto"/>
            <w:tcBorders>
              <w:top w:val="nil"/>
              <w:left w:val="nil"/>
              <w:bottom w:val="dotDotDash" w:sz="8" w:space="0" w:color="auto"/>
              <w:right w:val="nil"/>
            </w:tcBorders>
            <w:shd w:val="clear" w:color="000000" w:fill="FDFDFE"/>
            <w:noWrap/>
            <w:vAlign w:val="bottom"/>
            <w:hideMark/>
          </w:tcPr>
          <w:p w:rsidR="00281EFC" w:rsidRPr="00B42F2A" w:rsidRDefault="00281EFC" w:rsidP="00AD3E41">
            <w:pPr>
              <w:jc w:val="right"/>
              <w:rPr>
                <w:color w:val="000000" w:themeColor="text1"/>
                <w:sz w:val="18"/>
                <w:szCs w:val="18"/>
                <w:lang w:val="en-GB"/>
              </w:rPr>
            </w:pPr>
            <w:r w:rsidRPr="00B42F2A">
              <w:rPr>
                <w:color w:val="000000" w:themeColor="text1"/>
                <w:sz w:val="18"/>
                <w:szCs w:val="18"/>
                <w:lang w:val="en-GB"/>
              </w:rPr>
              <w:t>0.99</w:t>
            </w:r>
          </w:p>
        </w:tc>
        <w:tc>
          <w:tcPr>
            <w:tcW w:w="0" w:type="auto"/>
            <w:tcBorders>
              <w:top w:val="nil"/>
              <w:left w:val="nil"/>
              <w:bottom w:val="dotDotDash" w:sz="8" w:space="0" w:color="auto"/>
              <w:right w:val="nil"/>
            </w:tcBorders>
            <w:shd w:val="clear" w:color="000000" w:fill="FCFDFE"/>
            <w:noWrap/>
            <w:vAlign w:val="bottom"/>
            <w:hideMark/>
          </w:tcPr>
          <w:p w:rsidR="00281EFC" w:rsidRPr="00B42F2A" w:rsidRDefault="00281EFC" w:rsidP="00AD3E41">
            <w:pPr>
              <w:jc w:val="right"/>
              <w:rPr>
                <w:color w:val="000000" w:themeColor="text1"/>
                <w:sz w:val="18"/>
                <w:szCs w:val="18"/>
                <w:lang w:val="en-GB"/>
              </w:rPr>
            </w:pPr>
            <w:r w:rsidRPr="00B42F2A">
              <w:rPr>
                <w:color w:val="000000" w:themeColor="text1"/>
                <w:sz w:val="18"/>
                <w:szCs w:val="18"/>
                <w:lang w:val="en-GB"/>
              </w:rPr>
              <w:t>0.98</w:t>
            </w:r>
          </w:p>
        </w:tc>
        <w:tc>
          <w:tcPr>
            <w:tcW w:w="0" w:type="auto"/>
            <w:tcBorders>
              <w:top w:val="nil"/>
              <w:left w:val="nil"/>
              <w:bottom w:val="dotDotDash" w:sz="8" w:space="0" w:color="auto"/>
              <w:right w:val="nil"/>
            </w:tcBorders>
            <w:shd w:val="clear" w:color="000000" w:fill="FCFDFE"/>
            <w:noWrap/>
            <w:vAlign w:val="bottom"/>
            <w:hideMark/>
          </w:tcPr>
          <w:p w:rsidR="00281EFC" w:rsidRPr="00B42F2A" w:rsidRDefault="00281EFC" w:rsidP="00AD3E41">
            <w:pPr>
              <w:jc w:val="right"/>
              <w:rPr>
                <w:color w:val="000000" w:themeColor="text1"/>
                <w:sz w:val="18"/>
                <w:szCs w:val="18"/>
                <w:lang w:val="en-GB"/>
              </w:rPr>
            </w:pPr>
            <w:r w:rsidRPr="00B42F2A">
              <w:rPr>
                <w:color w:val="000000" w:themeColor="text1"/>
                <w:sz w:val="18"/>
                <w:szCs w:val="18"/>
                <w:lang w:val="en-GB"/>
              </w:rPr>
              <w:t>0.98</w:t>
            </w:r>
          </w:p>
        </w:tc>
        <w:tc>
          <w:tcPr>
            <w:tcW w:w="0" w:type="auto"/>
            <w:tcBorders>
              <w:top w:val="nil"/>
              <w:left w:val="nil"/>
              <w:bottom w:val="dotDotDash" w:sz="8" w:space="0" w:color="auto"/>
              <w:right w:val="nil"/>
            </w:tcBorders>
            <w:shd w:val="clear" w:color="000000" w:fill="FDFDFE"/>
            <w:noWrap/>
            <w:vAlign w:val="bottom"/>
            <w:hideMark/>
          </w:tcPr>
          <w:p w:rsidR="00281EFC" w:rsidRPr="00B42F2A" w:rsidRDefault="00281EFC" w:rsidP="00AD3E41">
            <w:pPr>
              <w:jc w:val="right"/>
              <w:rPr>
                <w:color w:val="000000" w:themeColor="text1"/>
                <w:sz w:val="18"/>
                <w:szCs w:val="18"/>
                <w:lang w:val="en-GB"/>
              </w:rPr>
            </w:pPr>
            <w:r w:rsidRPr="00B42F2A">
              <w:rPr>
                <w:color w:val="000000" w:themeColor="text1"/>
                <w:sz w:val="18"/>
                <w:szCs w:val="18"/>
                <w:lang w:val="en-GB"/>
              </w:rPr>
              <w:t>0.99</w:t>
            </w:r>
          </w:p>
        </w:tc>
        <w:tc>
          <w:tcPr>
            <w:tcW w:w="0" w:type="auto"/>
            <w:tcBorders>
              <w:top w:val="nil"/>
              <w:left w:val="nil"/>
              <w:bottom w:val="dotDotDash" w:sz="8" w:space="0" w:color="auto"/>
              <w:right w:val="nil"/>
            </w:tcBorders>
            <w:shd w:val="clear" w:color="000000" w:fill="FFFFFF"/>
            <w:noWrap/>
            <w:vAlign w:val="bottom"/>
            <w:hideMark/>
          </w:tcPr>
          <w:p w:rsidR="00281EFC" w:rsidRPr="00B42F2A" w:rsidRDefault="00281EFC" w:rsidP="00AD3E41">
            <w:pPr>
              <w:jc w:val="right"/>
              <w:rPr>
                <w:color w:val="000000" w:themeColor="text1"/>
                <w:sz w:val="18"/>
                <w:szCs w:val="18"/>
                <w:lang w:val="en-GB"/>
              </w:rPr>
            </w:pPr>
            <w:r w:rsidRPr="00B42F2A">
              <w:rPr>
                <w:color w:val="000000" w:themeColor="text1"/>
                <w:sz w:val="18"/>
                <w:szCs w:val="18"/>
                <w:lang w:val="en-GB"/>
              </w:rPr>
              <w:t>1.00</w:t>
            </w:r>
          </w:p>
        </w:tc>
      </w:tr>
      <w:tr w:rsidR="00281EFC" w:rsidRPr="00B42F2A" w:rsidTr="00745704">
        <w:trPr>
          <w:trHeight w:val="300"/>
        </w:trPr>
        <w:tc>
          <w:tcPr>
            <w:tcW w:w="0" w:type="auto"/>
            <w:tcBorders>
              <w:top w:val="nil"/>
              <w:left w:val="nil"/>
              <w:bottom w:val="nil"/>
              <w:right w:val="nil"/>
            </w:tcBorders>
            <w:shd w:val="clear" w:color="auto" w:fill="auto"/>
            <w:noWrap/>
            <w:vAlign w:val="bottom"/>
            <w:hideMark/>
          </w:tcPr>
          <w:p w:rsidR="00281EFC" w:rsidRPr="00B42F2A" w:rsidRDefault="00281EFC" w:rsidP="00AD3E41">
            <w:pPr>
              <w:rPr>
                <w:bCs/>
                <w:color w:val="000000" w:themeColor="text1"/>
                <w:sz w:val="18"/>
                <w:szCs w:val="18"/>
                <w:lang w:val="en-GB"/>
              </w:rPr>
            </w:pPr>
            <w:r w:rsidRPr="00B42F2A">
              <w:rPr>
                <w:bCs/>
                <w:color w:val="000000" w:themeColor="text1"/>
                <w:sz w:val="18"/>
                <w:szCs w:val="18"/>
                <w:lang w:val="en-GB"/>
              </w:rPr>
              <w:t>Large planktivores</w:t>
            </w:r>
          </w:p>
        </w:tc>
        <w:tc>
          <w:tcPr>
            <w:tcW w:w="0" w:type="auto"/>
            <w:tcBorders>
              <w:top w:val="nil"/>
              <w:left w:val="nil"/>
              <w:bottom w:val="nil"/>
              <w:right w:val="nil"/>
            </w:tcBorders>
            <w:shd w:val="clear" w:color="000000" w:fill="FFFFFF"/>
            <w:noWrap/>
            <w:vAlign w:val="bottom"/>
            <w:hideMark/>
          </w:tcPr>
          <w:p w:rsidR="00281EFC" w:rsidRPr="00B42F2A" w:rsidRDefault="00281EFC" w:rsidP="00AD3E41">
            <w:pPr>
              <w:jc w:val="right"/>
              <w:rPr>
                <w:color w:val="000000" w:themeColor="text1"/>
                <w:sz w:val="18"/>
                <w:szCs w:val="18"/>
                <w:lang w:val="en-GB"/>
              </w:rPr>
            </w:pPr>
            <w:r w:rsidRPr="00B42F2A">
              <w:rPr>
                <w:color w:val="000000" w:themeColor="text1"/>
                <w:sz w:val="18"/>
                <w:szCs w:val="18"/>
                <w:lang w:val="en-GB"/>
              </w:rPr>
              <w:t>1.00</w:t>
            </w:r>
          </w:p>
        </w:tc>
        <w:tc>
          <w:tcPr>
            <w:tcW w:w="0" w:type="auto"/>
            <w:tcBorders>
              <w:top w:val="nil"/>
              <w:left w:val="nil"/>
              <w:bottom w:val="nil"/>
              <w:right w:val="nil"/>
            </w:tcBorders>
            <w:shd w:val="clear" w:color="000000" w:fill="F9F9F5"/>
            <w:noWrap/>
            <w:vAlign w:val="bottom"/>
            <w:hideMark/>
          </w:tcPr>
          <w:p w:rsidR="00281EFC" w:rsidRPr="00B42F2A" w:rsidRDefault="00281EFC" w:rsidP="00AD3E41">
            <w:pPr>
              <w:jc w:val="right"/>
              <w:rPr>
                <w:color w:val="000000" w:themeColor="text1"/>
                <w:sz w:val="18"/>
                <w:szCs w:val="18"/>
                <w:lang w:val="en-GB"/>
              </w:rPr>
            </w:pPr>
            <w:r w:rsidRPr="00B42F2A">
              <w:rPr>
                <w:color w:val="000000" w:themeColor="text1"/>
                <w:sz w:val="18"/>
                <w:szCs w:val="18"/>
                <w:lang w:val="en-GB"/>
              </w:rPr>
              <w:t>1.07</w:t>
            </w:r>
          </w:p>
        </w:tc>
        <w:tc>
          <w:tcPr>
            <w:tcW w:w="0" w:type="auto"/>
            <w:tcBorders>
              <w:top w:val="nil"/>
              <w:left w:val="nil"/>
              <w:bottom w:val="nil"/>
              <w:right w:val="nil"/>
            </w:tcBorders>
            <w:shd w:val="clear" w:color="000000" w:fill="FDFDFB"/>
            <w:noWrap/>
            <w:vAlign w:val="bottom"/>
            <w:hideMark/>
          </w:tcPr>
          <w:p w:rsidR="00281EFC" w:rsidRPr="00B42F2A" w:rsidRDefault="00281EFC" w:rsidP="00AD3E41">
            <w:pPr>
              <w:jc w:val="right"/>
              <w:rPr>
                <w:color w:val="000000" w:themeColor="text1"/>
                <w:sz w:val="18"/>
                <w:szCs w:val="18"/>
                <w:lang w:val="en-GB"/>
              </w:rPr>
            </w:pPr>
            <w:r w:rsidRPr="00B42F2A">
              <w:rPr>
                <w:color w:val="000000" w:themeColor="text1"/>
                <w:sz w:val="18"/>
                <w:szCs w:val="18"/>
                <w:lang w:val="en-GB"/>
              </w:rPr>
              <w:t>1.03</w:t>
            </w:r>
          </w:p>
        </w:tc>
        <w:tc>
          <w:tcPr>
            <w:tcW w:w="0" w:type="auto"/>
            <w:tcBorders>
              <w:top w:val="nil"/>
              <w:left w:val="nil"/>
              <w:bottom w:val="nil"/>
              <w:right w:val="nil"/>
            </w:tcBorders>
            <w:shd w:val="clear" w:color="000000" w:fill="F9F9F5"/>
            <w:noWrap/>
            <w:vAlign w:val="bottom"/>
            <w:hideMark/>
          </w:tcPr>
          <w:p w:rsidR="00281EFC" w:rsidRPr="00B42F2A" w:rsidRDefault="00281EFC" w:rsidP="00AD3E41">
            <w:pPr>
              <w:jc w:val="right"/>
              <w:rPr>
                <w:color w:val="000000" w:themeColor="text1"/>
                <w:sz w:val="18"/>
                <w:szCs w:val="18"/>
                <w:lang w:val="en-GB"/>
              </w:rPr>
            </w:pPr>
            <w:r w:rsidRPr="00B42F2A">
              <w:rPr>
                <w:color w:val="000000" w:themeColor="text1"/>
                <w:sz w:val="18"/>
                <w:szCs w:val="18"/>
                <w:lang w:val="en-GB"/>
              </w:rPr>
              <w:t>1.07</w:t>
            </w:r>
          </w:p>
        </w:tc>
        <w:tc>
          <w:tcPr>
            <w:tcW w:w="0" w:type="auto"/>
            <w:tcBorders>
              <w:top w:val="nil"/>
              <w:left w:val="nil"/>
              <w:bottom w:val="nil"/>
              <w:right w:val="nil"/>
            </w:tcBorders>
            <w:shd w:val="clear" w:color="000000" w:fill="F9F9F5"/>
            <w:noWrap/>
            <w:vAlign w:val="bottom"/>
            <w:hideMark/>
          </w:tcPr>
          <w:p w:rsidR="00281EFC" w:rsidRPr="00B42F2A" w:rsidRDefault="00281EFC" w:rsidP="00AD3E41">
            <w:pPr>
              <w:jc w:val="right"/>
              <w:rPr>
                <w:color w:val="000000" w:themeColor="text1"/>
                <w:sz w:val="18"/>
                <w:szCs w:val="18"/>
                <w:lang w:val="en-GB"/>
              </w:rPr>
            </w:pPr>
            <w:r w:rsidRPr="00B42F2A">
              <w:rPr>
                <w:color w:val="000000" w:themeColor="text1"/>
                <w:sz w:val="18"/>
                <w:szCs w:val="18"/>
                <w:lang w:val="en-GB"/>
              </w:rPr>
              <w:t>1.07</w:t>
            </w:r>
          </w:p>
        </w:tc>
        <w:tc>
          <w:tcPr>
            <w:tcW w:w="0" w:type="auto"/>
            <w:tcBorders>
              <w:top w:val="nil"/>
              <w:left w:val="nil"/>
              <w:bottom w:val="nil"/>
              <w:right w:val="nil"/>
            </w:tcBorders>
            <w:shd w:val="clear" w:color="000000" w:fill="FDFDFB"/>
            <w:noWrap/>
            <w:vAlign w:val="bottom"/>
            <w:hideMark/>
          </w:tcPr>
          <w:p w:rsidR="00281EFC" w:rsidRPr="00B42F2A" w:rsidRDefault="00281EFC" w:rsidP="00AD3E41">
            <w:pPr>
              <w:jc w:val="right"/>
              <w:rPr>
                <w:color w:val="000000" w:themeColor="text1"/>
                <w:sz w:val="18"/>
                <w:szCs w:val="18"/>
                <w:lang w:val="en-GB"/>
              </w:rPr>
            </w:pPr>
            <w:r w:rsidRPr="00B42F2A">
              <w:rPr>
                <w:color w:val="000000" w:themeColor="text1"/>
                <w:sz w:val="18"/>
                <w:szCs w:val="18"/>
                <w:lang w:val="en-GB"/>
              </w:rPr>
              <w:t>1.03</w:t>
            </w:r>
          </w:p>
        </w:tc>
        <w:tc>
          <w:tcPr>
            <w:tcW w:w="0" w:type="auto"/>
            <w:tcBorders>
              <w:top w:val="nil"/>
              <w:left w:val="nil"/>
              <w:bottom w:val="nil"/>
              <w:right w:val="nil"/>
            </w:tcBorders>
            <w:shd w:val="clear" w:color="000000" w:fill="FFFFFF"/>
            <w:noWrap/>
            <w:vAlign w:val="bottom"/>
            <w:hideMark/>
          </w:tcPr>
          <w:p w:rsidR="00281EFC" w:rsidRPr="00B42F2A" w:rsidRDefault="00281EFC" w:rsidP="00AD3E41">
            <w:pPr>
              <w:jc w:val="right"/>
              <w:rPr>
                <w:color w:val="000000" w:themeColor="text1"/>
                <w:sz w:val="18"/>
                <w:szCs w:val="18"/>
                <w:lang w:val="en-GB"/>
              </w:rPr>
            </w:pPr>
            <w:r w:rsidRPr="00B42F2A">
              <w:rPr>
                <w:color w:val="000000" w:themeColor="text1"/>
                <w:sz w:val="18"/>
                <w:szCs w:val="18"/>
                <w:lang w:val="en-GB"/>
              </w:rPr>
              <w:t>1.01</w:t>
            </w:r>
          </w:p>
        </w:tc>
      </w:tr>
      <w:tr w:rsidR="00281EFC" w:rsidRPr="00B42F2A" w:rsidTr="00745704">
        <w:trPr>
          <w:trHeight w:val="300"/>
        </w:trPr>
        <w:tc>
          <w:tcPr>
            <w:tcW w:w="0" w:type="auto"/>
            <w:tcBorders>
              <w:top w:val="nil"/>
              <w:left w:val="nil"/>
              <w:bottom w:val="nil"/>
              <w:right w:val="nil"/>
            </w:tcBorders>
            <w:shd w:val="clear" w:color="auto" w:fill="auto"/>
            <w:noWrap/>
            <w:vAlign w:val="bottom"/>
            <w:hideMark/>
          </w:tcPr>
          <w:p w:rsidR="00281EFC" w:rsidRPr="00B42F2A" w:rsidRDefault="00281EFC" w:rsidP="00AD3E41">
            <w:pPr>
              <w:rPr>
                <w:bCs/>
                <w:color w:val="000000" w:themeColor="text1"/>
                <w:sz w:val="18"/>
                <w:szCs w:val="18"/>
                <w:lang w:val="en-GB"/>
              </w:rPr>
            </w:pPr>
            <w:r w:rsidRPr="00B42F2A">
              <w:rPr>
                <w:bCs/>
                <w:color w:val="000000" w:themeColor="text1"/>
                <w:sz w:val="18"/>
                <w:szCs w:val="18"/>
                <w:lang w:val="en-GB"/>
              </w:rPr>
              <w:t>Small planktivores</w:t>
            </w:r>
          </w:p>
        </w:tc>
        <w:tc>
          <w:tcPr>
            <w:tcW w:w="0" w:type="auto"/>
            <w:tcBorders>
              <w:top w:val="nil"/>
              <w:left w:val="nil"/>
              <w:bottom w:val="nil"/>
              <w:right w:val="nil"/>
            </w:tcBorders>
            <w:shd w:val="clear" w:color="000000" w:fill="FFFFFF"/>
            <w:noWrap/>
            <w:vAlign w:val="bottom"/>
            <w:hideMark/>
          </w:tcPr>
          <w:p w:rsidR="00281EFC" w:rsidRPr="00B42F2A" w:rsidRDefault="00281EFC" w:rsidP="00AD3E41">
            <w:pPr>
              <w:jc w:val="right"/>
              <w:rPr>
                <w:color w:val="000000" w:themeColor="text1"/>
                <w:sz w:val="18"/>
                <w:szCs w:val="18"/>
                <w:lang w:val="en-GB"/>
              </w:rPr>
            </w:pPr>
            <w:r w:rsidRPr="00B42F2A">
              <w:rPr>
                <w:color w:val="000000" w:themeColor="text1"/>
                <w:sz w:val="18"/>
                <w:szCs w:val="18"/>
                <w:lang w:val="en-GB"/>
              </w:rPr>
              <w:t>1.00</w:t>
            </w:r>
          </w:p>
        </w:tc>
        <w:tc>
          <w:tcPr>
            <w:tcW w:w="0" w:type="auto"/>
            <w:tcBorders>
              <w:top w:val="nil"/>
              <w:left w:val="nil"/>
              <w:bottom w:val="nil"/>
              <w:right w:val="nil"/>
            </w:tcBorders>
            <w:shd w:val="clear" w:color="000000" w:fill="C6BF98"/>
            <w:noWrap/>
            <w:vAlign w:val="bottom"/>
            <w:hideMark/>
          </w:tcPr>
          <w:p w:rsidR="00281EFC" w:rsidRPr="00B42F2A" w:rsidRDefault="00281EFC" w:rsidP="00AD3E41">
            <w:pPr>
              <w:jc w:val="right"/>
              <w:rPr>
                <w:color w:val="000000" w:themeColor="text1"/>
                <w:sz w:val="18"/>
                <w:szCs w:val="18"/>
                <w:lang w:val="en-GB"/>
              </w:rPr>
            </w:pPr>
            <w:r w:rsidRPr="00B42F2A">
              <w:rPr>
                <w:color w:val="000000" w:themeColor="text1"/>
                <w:sz w:val="18"/>
                <w:szCs w:val="18"/>
                <w:lang w:val="en-GB"/>
              </w:rPr>
              <w:t>1.67</w:t>
            </w:r>
          </w:p>
        </w:tc>
        <w:tc>
          <w:tcPr>
            <w:tcW w:w="0" w:type="auto"/>
            <w:tcBorders>
              <w:top w:val="nil"/>
              <w:left w:val="nil"/>
              <w:bottom w:val="nil"/>
              <w:right w:val="nil"/>
            </w:tcBorders>
            <w:shd w:val="clear" w:color="000000" w:fill="F6F4EE"/>
            <w:noWrap/>
            <w:vAlign w:val="bottom"/>
            <w:hideMark/>
          </w:tcPr>
          <w:p w:rsidR="00281EFC" w:rsidRPr="00B42F2A" w:rsidRDefault="00281EFC" w:rsidP="00AD3E41">
            <w:pPr>
              <w:jc w:val="right"/>
              <w:rPr>
                <w:color w:val="000000" w:themeColor="text1"/>
                <w:sz w:val="18"/>
                <w:szCs w:val="18"/>
                <w:lang w:val="en-GB"/>
              </w:rPr>
            </w:pPr>
            <w:r w:rsidRPr="00B42F2A">
              <w:rPr>
                <w:color w:val="000000" w:themeColor="text1"/>
                <w:sz w:val="18"/>
                <w:szCs w:val="18"/>
                <w:lang w:val="en-GB"/>
              </w:rPr>
              <w:t>1.11</w:t>
            </w:r>
          </w:p>
        </w:tc>
        <w:tc>
          <w:tcPr>
            <w:tcW w:w="0" w:type="auto"/>
            <w:tcBorders>
              <w:top w:val="nil"/>
              <w:left w:val="nil"/>
              <w:bottom w:val="nil"/>
              <w:right w:val="nil"/>
            </w:tcBorders>
            <w:shd w:val="clear" w:color="000000" w:fill="C5BE97"/>
            <w:noWrap/>
            <w:vAlign w:val="bottom"/>
            <w:hideMark/>
          </w:tcPr>
          <w:p w:rsidR="00281EFC" w:rsidRPr="00B42F2A" w:rsidRDefault="00281EFC" w:rsidP="00AD3E41">
            <w:pPr>
              <w:jc w:val="right"/>
              <w:rPr>
                <w:color w:val="000000" w:themeColor="text1"/>
                <w:sz w:val="18"/>
                <w:szCs w:val="18"/>
                <w:lang w:val="en-GB"/>
              </w:rPr>
            </w:pPr>
            <w:r w:rsidRPr="00B42F2A">
              <w:rPr>
                <w:color w:val="000000" w:themeColor="text1"/>
                <w:sz w:val="18"/>
                <w:szCs w:val="18"/>
                <w:lang w:val="en-GB"/>
              </w:rPr>
              <w:t>1.67</w:t>
            </w:r>
          </w:p>
        </w:tc>
        <w:tc>
          <w:tcPr>
            <w:tcW w:w="0" w:type="auto"/>
            <w:tcBorders>
              <w:top w:val="nil"/>
              <w:left w:val="nil"/>
              <w:bottom w:val="nil"/>
              <w:right w:val="nil"/>
            </w:tcBorders>
            <w:shd w:val="clear" w:color="000000" w:fill="C6BF98"/>
            <w:noWrap/>
            <w:vAlign w:val="bottom"/>
            <w:hideMark/>
          </w:tcPr>
          <w:p w:rsidR="00281EFC" w:rsidRPr="00B42F2A" w:rsidRDefault="00281EFC" w:rsidP="00AD3E41">
            <w:pPr>
              <w:jc w:val="right"/>
              <w:rPr>
                <w:color w:val="000000" w:themeColor="text1"/>
                <w:sz w:val="18"/>
                <w:szCs w:val="18"/>
                <w:lang w:val="en-GB"/>
              </w:rPr>
            </w:pPr>
            <w:r w:rsidRPr="00B42F2A">
              <w:rPr>
                <w:color w:val="000000" w:themeColor="text1"/>
                <w:sz w:val="18"/>
                <w:szCs w:val="18"/>
                <w:lang w:val="en-GB"/>
              </w:rPr>
              <w:t>1.67</w:t>
            </w:r>
          </w:p>
        </w:tc>
        <w:tc>
          <w:tcPr>
            <w:tcW w:w="0" w:type="auto"/>
            <w:tcBorders>
              <w:top w:val="nil"/>
              <w:left w:val="nil"/>
              <w:bottom w:val="nil"/>
              <w:right w:val="nil"/>
            </w:tcBorders>
            <w:shd w:val="clear" w:color="000000" w:fill="F6F5EE"/>
            <w:noWrap/>
            <w:vAlign w:val="bottom"/>
            <w:hideMark/>
          </w:tcPr>
          <w:p w:rsidR="00281EFC" w:rsidRPr="00B42F2A" w:rsidRDefault="00281EFC" w:rsidP="00AD3E41">
            <w:pPr>
              <w:jc w:val="right"/>
              <w:rPr>
                <w:color w:val="000000" w:themeColor="text1"/>
                <w:sz w:val="18"/>
                <w:szCs w:val="18"/>
                <w:lang w:val="en-GB"/>
              </w:rPr>
            </w:pPr>
            <w:r w:rsidRPr="00B42F2A">
              <w:rPr>
                <w:color w:val="000000" w:themeColor="text1"/>
                <w:sz w:val="18"/>
                <w:szCs w:val="18"/>
                <w:lang w:val="en-GB"/>
              </w:rPr>
              <w:t>1.11</w:t>
            </w:r>
          </w:p>
        </w:tc>
        <w:tc>
          <w:tcPr>
            <w:tcW w:w="0" w:type="auto"/>
            <w:tcBorders>
              <w:top w:val="nil"/>
              <w:left w:val="nil"/>
              <w:bottom w:val="nil"/>
              <w:right w:val="nil"/>
            </w:tcBorders>
            <w:shd w:val="clear" w:color="000000" w:fill="FFFFFF"/>
            <w:noWrap/>
            <w:vAlign w:val="bottom"/>
            <w:hideMark/>
          </w:tcPr>
          <w:p w:rsidR="00281EFC" w:rsidRPr="00B42F2A" w:rsidRDefault="00281EFC" w:rsidP="00AD3E41">
            <w:pPr>
              <w:jc w:val="right"/>
              <w:rPr>
                <w:color w:val="000000" w:themeColor="text1"/>
                <w:sz w:val="18"/>
                <w:szCs w:val="18"/>
                <w:lang w:val="en-GB"/>
              </w:rPr>
            </w:pPr>
            <w:r w:rsidRPr="00B42F2A">
              <w:rPr>
                <w:color w:val="000000" w:themeColor="text1"/>
                <w:sz w:val="18"/>
                <w:szCs w:val="18"/>
                <w:lang w:val="en-GB"/>
              </w:rPr>
              <w:t>1.00</w:t>
            </w:r>
          </w:p>
        </w:tc>
      </w:tr>
      <w:tr w:rsidR="00281EFC" w:rsidRPr="00B42F2A" w:rsidTr="00745704">
        <w:trPr>
          <w:trHeight w:val="300"/>
        </w:trPr>
        <w:tc>
          <w:tcPr>
            <w:tcW w:w="0" w:type="auto"/>
            <w:tcBorders>
              <w:top w:val="nil"/>
              <w:left w:val="nil"/>
              <w:bottom w:val="nil"/>
              <w:right w:val="nil"/>
            </w:tcBorders>
            <w:shd w:val="clear" w:color="auto" w:fill="auto"/>
            <w:noWrap/>
            <w:vAlign w:val="bottom"/>
            <w:hideMark/>
          </w:tcPr>
          <w:p w:rsidR="00281EFC" w:rsidRPr="00B42F2A" w:rsidRDefault="00281EFC" w:rsidP="00AD3E41">
            <w:pPr>
              <w:rPr>
                <w:bCs/>
                <w:color w:val="000000" w:themeColor="text1"/>
                <w:sz w:val="18"/>
                <w:szCs w:val="18"/>
                <w:lang w:val="en-GB"/>
              </w:rPr>
            </w:pPr>
            <w:r w:rsidRPr="00B42F2A">
              <w:rPr>
                <w:bCs/>
                <w:color w:val="000000" w:themeColor="text1"/>
                <w:sz w:val="18"/>
                <w:szCs w:val="18"/>
                <w:lang w:val="en-GB"/>
              </w:rPr>
              <w:t>Migrating birds</w:t>
            </w:r>
          </w:p>
        </w:tc>
        <w:tc>
          <w:tcPr>
            <w:tcW w:w="0" w:type="auto"/>
            <w:tcBorders>
              <w:top w:val="nil"/>
              <w:left w:val="nil"/>
              <w:bottom w:val="nil"/>
              <w:right w:val="nil"/>
            </w:tcBorders>
            <w:shd w:val="clear" w:color="000000" w:fill="FFFFFF"/>
            <w:noWrap/>
            <w:vAlign w:val="bottom"/>
            <w:hideMark/>
          </w:tcPr>
          <w:p w:rsidR="00281EFC" w:rsidRPr="00B42F2A" w:rsidRDefault="00281EFC" w:rsidP="00AD3E41">
            <w:pPr>
              <w:jc w:val="right"/>
              <w:rPr>
                <w:color w:val="000000" w:themeColor="text1"/>
                <w:sz w:val="18"/>
                <w:szCs w:val="18"/>
                <w:lang w:val="en-GB"/>
              </w:rPr>
            </w:pPr>
            <w:r w:rsidRPr="00B42F2A">
              <w:rPr>
                <w:color w:val="000000" w:themeColor="text1"/>
                <w:sz w:val="18"/>
                <w:szCs w:val="18"/>
                <w:lang w:val="en-GB"/>
              </w:rPr>
              <w:t>1.00</w:t>
            </w:r>
          </w:p>
        </w:tc>
        <w:tc>
          <w:tcPr>
            <w:tcW w:w="0" w:type="auto"/>
            <w:tcBorders>
              <w:top w:val="nil"/>
              <w:left w:val="nil"/>
              <w:bottom w:val="nil"/>
              <w:right w:val="nil"/>
            </w:tcBorders>
            <w:shd w:val="clear" w:color="000000" w:fill="FFFFFF"/>
            <w:noWrap/>
            <w:vAlign w:val="bottom"/>
            <w:hideMark/>
          </w:tcPr>
          <w:p w:rsidR="00281EFC" w:rsidRPr="00B42F2A" w:rsidRDefault="00281EFC" w:rsidP="00AD3E41">
            <w:pPr>
              <w:jc w:val="right"/>
              <w:rPr>
                <w:color w:val="000000" w:themeColor="text1"/>
                <w:sz w:val="18"/>
                <w:szCs w:val="18"/>
                <w:lang w:val="en-GB"/>
              </w:rPr>
            </w:pPr>
            <w:r w:rsidRPr="00B42F2A">
              <w:rPr>
                <w:color w:val="000000" w:themeColor="text1"/>
                <w:sz w:val="18"/>
                <w:szCs w:val="18"/>
                <w:lang w:val="en-GB"/>
              </w:rPr>
              <w:t>1.00</w:t>
            </w:r>
          </w:p>
        </w:tc>
        <w:tc>
          <w:tcPr>
            <w:tcW w:w="0" w:type="auto"/>
            <w:tcBorders>
              <w:top w:val="nil"/>
              <w:left w:val="nil"/>
              <w:bottom w:val="nil"/>
              <w:right w:val="nil"/>
            </w:tcBorders>
            <w:shd w:val="clear" w:color="000000" w:fill="FFFFFF"/>
            <w:noWrap/>
            <w:vAlign w:val="bottom"/>
            <w:hideMark/>
          </w:tcPr>
          <w:p w:rsidR="00281EFC" w:rsidRPr="00B42F2A" w:rsidRDefault="00281EFC" w:rsidP="00AD3E41">
            <w:pPr>
              <w:jc w:val="right"/>
              <w:rPr>
                <w:color w:val="000000" w:themeColor="text1"/>
                <w:sz w:val="18"/>
                <w:szCs w:val="18"/>
                <w:lang w:val="en-GB"/>
              </w:rPr>
            </w:pPr>
            <w:r w:rsidRPr="00B42F2A">
              <w:rPr>
                <w:color w:val="000000" w:themeColor="text1"/>
                <w:sz w:val="18"/>
                <w:szCs w:val="18"/>
                <w:lang w:val="en-GB"/>
              </w:rPr>
              <w:t>1.00</w:t>
            </w:r>
          </w:p>
        </w:tc>
        <w:tc>
          <w:tcPr>
            <w:tcW w:w="0" w:type="auto"/>
            <w:tcBorders>
              <w:top w:val="nil"/>
              <w:left w:val="nil"/>
              <w:bottom w:val="nil"/>
              <w:right w:val="nil"/>
            </w:tcBorders>
            <w:shd w:val="clear" w:color="000000" w:fill="FFFFFF"/>
            <w:noWrap/>
            <w:vAlign w:val="bottom"/>
            <w:hideMark/>
          </w:tcPr>
          <w:p w:rsidR="00281EFC" w:rsidRPr="00B42F2A" w:rsidRDefault="00281EFC" w:rsidP="00AD3E41">
            <w:pPr>
              <w:jc w:val="right"/>
              <w:rPr>
                <w:color w:val="000000" w:themeColor="text1"/>
                <w:sz w:val="18"/>
                <w:szCs w:val="18"/>
                <w:lang w:val="en-GB"/>
              </w:rPr>
            </w:pPr>
            <w:r w:rsidRPr="00B42F2A">
              <w:rPr>
                <w:color w:val="000000" w:themeColor="text1"/>
                <w:sz w:val="18"/>
                <w:szCs w:val="18"/>
                <w:lang w:val="en-GB"/>
              </w:rPr>
              <w:t>1.00</w:t>
            </w:r>
          </w:p>
        </w:tc>
        <w:tc>
          <w:tcPr>
            <w:tcW w:w="0" w:type="auto"/>
            <w:tcBorders>
              <w:top w:val="nil"/>
              <w:left w:val="nil"/>
              <w:bottom w:val="nil"/>
              <w:right w:val="nil"/>
            </w:tcBorders>
            <w:shd w:val="clear" w:color="000000" w:fill="FFFFFF"/>
            <w:noWrap/>
            <w:vAlign w:val="bottom"/>
            <w:hideMark/>
          </w:tcPr>
          <w:p w:rsidR="00281EFC" w:rsidRPr="00B42F2A" w:rsidRDefault="00281EFC" w:rsidP="00AD3E41">
            <w:pPr>
              <w:jc w:val="right"/>
              <w:rPr>
                <w:color w:val="000000" w:themeColor="text1"/>
                <w:sz w:val="18"/>
                <w:szCs w:val="18"/>
                <w:lang w:val="en-GB"/>
              </w:rPr>
            </w:pPr>
            <w:r w:rsidRPr="00B42F2A">
              <w:rPr>
                <w:color w:val="000000" w:themeColor="text1"/>
                <w:sz w:val="18"/>
                <w:szCs w:val="18"/>
                <w:lang w:val="en-GB"/>
              </w:rPr>
              <w:t>1.00</w:t>
            </w:r>
          </w:p>
        </w:tc>
        <w:tc>
          <w:tcPr>
            <w:tcW w:w="0" w:type="auto"/>
            <w:tcBorders>
              <w:top w:val="nil"/>
              <w:left w:val="nil"/>
              <w:bottom w:val="nil"/>
              <w:right w:val="nil"/>
            </w:tcBorders>
            <w:shd w:val="clear" w:color="000000" w:fill="FFFFFF"/>
            <w:noWrap/>
            <w:vAlign w:val="bottom"/>
            <w:hideMark/>
          </w:tcPr>
          <w:p w:rsidR="00281EFC" w:rsidRPr="00B42F2A" w:rsidRDefault="00281EFC" w:rsidP="00AD3E41">
            <w:pPr>
              <w:jc w:val="right"/>
              <w:rPr>
                <w:color w:val="000000" w:themeColor="text1"/>
                <w:sz w:val="18"/>
                <w:szCs w:val="18"/>
                <w:lang w:val="en-GB"/>
              </w:rPr>
            </w:pPr>
            <w:r w:rsidRPr="00B42F2A">
              <w:rPr>
                <w:color w:val="000000" w:themeColor="text1"/>
                <w:sz w:val="18"/>
                <w:szCs w:val="18"/>
                <w:lang w:val="en-GB"/>
              </w:rPr>
              <w:t>1.00</w:t>
            </w:r>
          </w:p>
        </w:tc>
        <w:tc>
          <w:tcPr>
            <w:tcW w:w="0" w:type="auto"/>
            <w:tcBorders>
              <w:top w:val="nil"/>
              <w:left w:val="nil"/>
              <w:bottom w:val="nil"/>
              <w:right w:val="nil"/>
            </w:tcBorders>
            <w:shd w:val="clear" w:color="000000" w:fill="FFFFFF"/>
            <w:noWrap/>
            <w:vAlign w:val="bottom"/>
            <w:hideMark/>
          </w:tcPr>
          <w:p w:rsidR="00281EFC" w:rsidRPr="00B42F2A" w:rsidRDefault="00281EFC" w:rsidP="00AD3E41">
            <w:pPr>
              <w:jc w:val="right"/>
              <w:rPr>
                <w:color w:val="000000" w:themeColor="text1"/>
                <w:sz w:val="18"/>
                <w:szCs w:val="18"/>
                <w:lang w:val="en-GB"/>
              </w:rPr>
            </w:pPr>
            <w:r w:rsidRPr="00B42F2A">
              <w:rPr>
                <w:color w:val="000000" w:themeColor="text1"/>
                <w:sz w:val="18"/>
                <w:szCs w:val="18"/>
                <w:lang w:val="en-GB"/>
              </w:rPr>
              <w:t>1.00</w:t>
            </w:r>
          </w:p>
        </w:tc>
      </w:tr>
      <w:tr w:rsidR="00281EFC" w:rsidRPr="00B42F2A" w:rsidTr="00745704">
        <w:trPr>
          <w:trHeight w:val="300"/>
        </w:trPr>
        <w:tc>
          <w:tcPr>
            <w:tcW w:w="0" w:type="auto"/>
            <w:tcBorders>
              <w:top w:val="nil"/>
              <w:left w:val="nil"/>
              <w:bottom w:val="nil"/>
              <w:right w:val="nil"/>
            </w:tcBorders>
            <w:shd w:val="clear" w:color="auto" w:fill="auto"/>
            <w:noWrap/>
            <w:vAlign w:val="bottom"/>
            <w:hideMark/>
          </w:tcPr>
          <w:p w:rsidR="00281EFC" w:rsidRPr="00B42F2A" w:rsidRDefault="00281EFC" w:rsidP="00AD3E41">
            <w:pPr>
              <w:rPr>
                <w:bCs/>
                <w:color w:val="000000" w:themeColor="text1"/>
                <w:sz w:val="18"/>
                <w:szCs w:val="18"/>
                <w:lang w:val="en-GB"/>
              </w:rPr>
            </w:pPr>
            <w:r w:rsidRPr="00B42F2A">
              <w:rPr>
                <w:bCs/>
                <w:color w:val="000000" w:themeColor="text1"/>
                <w:sz w:val="18"/>
                <w:szCs w:val="18"/>
                <w:lang w:val="en-GB"/>
              </w:rPr>
              <w:t>Deep vertically migrating fish</w:t>
            </w:r>
          </w:p>
        </w:tc>
        <w:tc>
          <w:tcPr>
            <w:tcW w:w="0" w:type="auto"/>
            <w:tcBorders>
              <w:top w:val="nil"/>
              <w:left w:val="nil"/>
              <w:bottom w:val="nil"/>
              <w:right w:val="nil"/>
            </w:tcBorders>
            <w:shd w:val="clear" w:color="000000" w:fill="FFFFFF"/>
            <w:noWrap/>
            <w:vAlign w:val="bottom"/>
            <w:hideMark/>
          </w:tcPr>
          <w:p w:rsidR="00281EFC" w:rsidRPr="00B42F2A" w:rsidRDefault="00281EFC" w:rsidP="00AD3E41">
            <w:pPr>
              <w:jc w:val="right"/>
              <w:rPr>
                <w:color w:val="000000" w:themeColor="text1"/>
                <w:sz w:val="18"/>
                <w:szCs w:val="18"/>
                <w:lang w:val="en-GB"/>
              </w:rPr>
            </w:pPr>
            <w:r w:rsidRPr="00B42F2A">
              <w:rPr>
                <w:color w:val="000000" w:themeColor="text1"/>
                <w:sz w:val="18"/>
                <w:szCs w:val="18"/>
                <w:lang w:val="en-GB"/>
              </w:rPr>
              <w:t>1.00</w:t>
            </w:r>
          </w:p>
        </w:tc>
        <w:tc>
          <w:tcPr>
            <w:tcW w:w="0" w:type="auto"/>
            <w:tcBorders>
              <w:top w:val="nil"/>
              <w:left w:val="nil"/>
              <w:bottom w:val="nil"/>
              <w:right w:val="nil"/>
            </w:tcBorders>
            <w:shd w:val="clear" w:color="000000" w:fill="DAD5BC"/>
            <w:noWrap/>
            <w:vAlign w:val="bottom"/>
            <w:hideMark/>
          </w:tcPr>
          <w:p w:rsidR="00281EFC" w:rsidRPr="00B42F2A" w:rsidRDefault="00281EFC" w:rsidP="00AD3E41">
            <w:pPr>
              <w:jc w:val="right"/>
              <w:rPr>
                <w:color w:val="000000" w:themeColor="text1"/>
                <w:sz w:val="18"/>
                <w:szCs w:val="18"/>
                <w:lang w:val="en-GB"/>
              </w:rPr>
            </w:pPr>
            <w:r w:rsidRPr="00B42F2A">
              <w:rPr>
                <w:color w:val="000000" w:themeColor="text1"/>
                <w:sz w:val="18"/>
                <w:szCs w:val="18"/>
                <w:lang w:val="en-GB"/>
              </w:rPr>
              <w:t>1.44</w:t>
            </w:r>
          </w:p>
        </w:tc>
        <w:tc>
          <w:tcPr>
            <w:tcW w:w="0" w:type="auto"/>
            <w:tcBorders>
              <w:top w:val="nil"/>
              <w:left w:val="nil"/>
              <w:bottom w:val="nil"/>
              <w:right w:val="nil"/>
            </w:tcBorders>
            <w:shd w:val="clear" w:color="000000" w:fill="FEFEFE"/>
            <w:noWrap/>
            <w:vAlign w:val="bottom"/>
            <w:hideMark/>
          </w:tcPr>
          <w:p w:rsidR="00281EFC" w:rsidRPr="00B42F2A" w:rsidRDefault="00281EFC" w:rsidP="00AD3E41">
            <w:pPr>
              <w:jc w:val="right"/>
              <w:rPr>
                <w:color w:val="000000" w:themeColor="text1"/>
                <w:sz w:val="18"/>
                <w:szCs w:val="18"/>
                <w:lang w:val="en-GB"/>
              </w:rPr>
            </w:pPr>
            <w:r w:rsidRPr="00B42F2A">
              <w:rPr>
                <w:color w:val="000000" w:themeColor="text1"/>
                <w:sz w:val="18"/>
                <w:szCs w:val="18"/>
                <w:lang w:val="en-GB"/>
              </w:rPr>
              <w:t>0.99</w:t>
            </w:r>
          </w:p>
        </w:tc>
        <w:tc>
          <w:tcPr>
            <w:tcW w:w="0" w:type="auto"/>
            <w:tcBorders>
              <w:top w:val="nil"/>
              <w:left w:val="nil"/>
              <w:bottom w:val="nil"/>
              <w:right w:val="nil"/>
            </w:tcBorders>
            <w:shd w:val="clear" w:color="000000" w:fill="DAD5BC"/>
            <w:noWrap/>
            <w:vAlign w:val="bottom"/>
            <w:hideMark/>
          </w:tcPr>
          <w:p w:rsidR="00281EFC" w:rsidRPr="00B42F2A" w:rsidRDefault="00281EFC" w:rsidP="00AD3E41">
            <w:pPr>
              <w:jc w:val="right"/>
              <w:rPr>
                <w:color w:val="000000" w:themeColor="text1"/>
                <w:sz w:val="18"/>
                <w:szCs w:val="18"/>
                <w:lang w:val="en-GB"/>
              </w:rPr>
            </w:pPr>
            <w:r w:rsidRPr="00B42F2A">
              <w:rPr>
                <w:color w:val="000000" w:themeColor="text1"/>
                <w:sz w:val="18"/>
                <w:szCs w:val="18"/>
                <w:lang w:val="en-GB"/>
              </w:rPr>
              <w:t>1.44</w:t>
            </w:r>
          </w:p>
        </w:tc>
        <w:tc>
          <w:tcPr>
            <w:tcW w:w="0" w:type="auto"/>
            <w:tcBorders>
              <w:top w:val="nil"/>
              <w:left w:val="nil"/>
              <w:bottom w:val="nil"/>
              <w:right w:val="nil"/>
            </w:tcBorders>
            <w:shd w:val="clear" w:color="000000" w:fill="DAD5BC"/>
            <w:noWrap/>
            <w:vAlign w:val="bottom"/>
            <w:hideMark/>
          </w:tcPr>
          <w:p w:rsidR="00281EFC" w:rsidRPr="00B42F2A" w:rsidRDefault="00281EFC" w:rsidP="00AD3E41">
            <w:pPr>
              <w:jc w:val="right"/>
              <w:rPr>
                <w:color w:val="000000" w:themeColor="text1"/>
                <w:sz w:val="18"/>
                <w:szCs w:val="18"/>
                <w:lang w:val="en-GB"/>
              </w:rPr>
            </w:pPr>
            <w:r w:rsidRPr="00B42F2A">
              <w:rPr>
                <w:color w:val="000000" w:themeColor="text1"/>
                <w:sz w:val="18"/>
                <w:szCs w:val="18"/>
                <w:lang w:val="en-GB"/>
              </w:rPr>
              <w:t>1.44</w:t>
            </w:r>
          </w:p>
        </w:tc>
        <w:tc>
          <w:tcPr>
            <w:tcW w:w="0" w:type="auto"/>
            <w:tcBorders>
              <w:top w:val="nil"/>
              <w:left w:val="nil"/>
              <w:bottom w:val="nil"/>
              <w:right w:val="nil"/>
            </w:tcBorders>
            <w:shd w:val="clear" w:color="000000" w:fill="FEFDFC"/>
            <w:noWrap/>
            <w:vAlign w:val="bottom"/>
            <w:hideMark/>
          </w:tcPr>
          <w:p w:rsidR="00281EFC" w:rsidRPr="00B42F2A" w:rsidRDefault="00281EFC" w:rsidP="00AD3E41">
            <w:pPr>
              <w:jc w:val="right"/>
              <w:rPr>
                <w:color w:val="000000" w:themeColor="text1"/>
                <w:sz w:val="18"/>
                <w:szCs w:val="18"/>
                <w:lang w:val="en-GB"/>
              </w:rPr>
            </w:pPr>
            <w:r w:rsidRPr="00B42F2A">
              <w:rPr>
                <w:color w:val="000000" w:themeColor="text1"/>
                <w:sz w:val="18"/>
                <w:szCs w:val="18"/>
                <w:lang w:val="en-GB"/>
              </w:rPr>
              <w:t>1.02</w:t>
            </w:r>
          </w:p>
        </w:tc>
        <w:tc>
          <w:tcPr>
            <w:tcW w:w="0" w:type="auto"/>
            <w:tcBorders>
              <w:top w:val="nil"/>
              <w:left w:val="nil"/>
              <w:bottom w:val="nil"/>
              <w:right w:val="nil"/>
            </w:tcBorders>
            <w:shd w:val="clear" w:color="000000" w:fill="F9FBFD"/>
            <w:noWrap/>
            <w:vAlign w:val="bottom"/>
            <w:hideMark/>
          </w:tcPr>
          <w:p w:rsidR="00281EFC" w:rsidRPr="00B42F2A" w:rsidRDefault="00281EFC" w:rsidP="00AD3E41">
            <w:pPr>
              <w:jc w:val="right"/>
              <w:rPr>
                <w:color w:val="000000" w:themeColor="text1"/>
                <w:sz w:val="18"/>
                <w:szCs w:val="18"/>
                <w:lang w:val="en-GB"/>
              </w:rPr>
            </w:pPr>
            <w:r w:rsidRPr="00B42F2A">
              <w:rPr>
                <w:color w:val="000000" w:themeColor="text1"/>
                <w:sz w:val="18"/>
                <w:szCs w:val="18"/>
                <w:lang w:val="en-GB"/>
              </w:rPr>
              <w:t>0.95</w:t>
            </w:r>
          </w:p>
        </w:tc>
      </w:tr>
      <w:tr w:rsidR="00281EFC" w:rsidRPr="00B42F2A" w:rsidTr="00745704">
        <w:trPr>
          <w:trHeight w:val="300"/>
        </w:trPr>
        <w:tc>
          <w:tcPr>
            <w:tcW w:w="0" w:type="auto"/>
            <w:tcBorders>
              <w:top w:val="nil"/>
              <w:left w:val="nil"/>
              <w:bottom w:val="nil"/>
              <w:right w:val="nil"/>
            </w:tcBorders>
            <w:shd w:val="clear" w:color="auto" w:fill="auto"/>
            <w:noWrap/>
            <w:vAlign w:val="bottom"/>
            <w:hideMark/>
          </w:tcPr>
          <w:p w:rsidR="00281EFC" w:rsidRPr="00B42F2A" w:rsidRDefault="00281EFC" w:rsidP="00AD3E41">
            <w:pPr>
              <w:rPr>
                <w:bCs/>
                <w:color w:val="000000" w:themeColor="text1"/>
                <w:sz w:val="18"/>
                <w:szCs w:val="18"/>
                <w:lang w:val="en-GB"/>
              </w:rPr>
            </w:pPr>
            <w:r w:rsidRPr="00B42F2A">
              <w:rPr>
                <w:bCs/>
                <w:color w:val="000000" w:themeColor="text1"/>
                <w:sz w:val="18"/>
                <w:szCs w:val="18"/>
                <w:lang w:val="en-GB"/>
              </w:rPr>
              <w:t>Miscellaneous nearshore fish</w:t>
            </w:r>
          </w:p>
        </w:tc>
        <w:tc>
          <w:tcPr>
            <w:tcW w:w="0" w:type="auto"/>
            <w:tcBorders>
              <w:top w:val="nil"/>
              <w:left w:val="nil"/>
              <w:bottom w:val="nil"/>
              <w:right w:val="nil"/>
            </w:tcBorders>
            <w:shd w:val="clear" w:color="000000" w:fill="FFFFFF"/>
            <w:noWrap/>
            <w:vAlign w:val="bottom"/>
            <w:hideMark/>
          </w:tcPr>
          <w:p w:rsidR="00281EFC" w:rsidRPr="00B42F2A" w:rsidRDefault="00281EFC" w:rsidP="00AD3E41">
            <w:pPr>
              <w:jc w:val="right"/>
              <w:rPr>
                <w:color w:val="000000" w:themeColor="text1"/>
                <w:sz w:val="18"/>
                <w:szCs w:val="18"/>
                <w:lang w:val="en-GB"/>
              </w:rPr>
            </w:pPr>
            <w:r w:rsidRPr="00B42F2A">
              <w:rPr>
                <w:color w:val="000000" w:themeColor="text1"/>
                <w:sz w:val="18"/>
                <w:szCs w:val="18"/>
                <w:lang w:val="en-GB"/>
              </w:rPr>
              <w:t>1.00</w:t>
            </w:r>
          </w:p>
        </w:tc>
        <w:tc>
          <w:tcPr>
            <w:tcW w:w="0" w:type="auto"/>
            <w:tcBorders>
              <w:top w:val="nil"/>
              <w:left w:val="nil"/>
              <w:bottom w:val="nil"/>
              <w:right w:val="nil"/>
            </w:tcBorders>
            <w:shd w:val="clear" w:color="000000" w:fill="E3DFCC"/>
            <w:noWrap/>
            <w:vAlign w:val="bottom"/>
            <w:hideMark/>
          </w:tcPr>
          <w:p w:rsidR="00281EFC" w:rsidRPr="00B42F2A" w:rsidRDefault="00281EFC" w:rsidP="00AD3E41">
            <w:pPr>
              <w:jc w:val="right"/>
              <w:rPr>
                <w:color w:val="000000" w:themeColor="text1"/>
                <w:sz w:val="18"/>
                <w:szCs w:val="18"/>
                <w:lang w:val="en-GB"/>
              </w:rPr>
            </w:pPr>
            <w:r w:rsidRPr="00B42F2A">
              <w:rPr>
                <w:color w:val="000000" w:themeColor="text1"/>
                <w:sz w:val="18"/>
                <w:szCs w:val="18"/>
                <w:lang w:val="en-GB"/>
              </w:rPr>
              <w:t>1.34</w:t>
            </w:r>
          </w:p>
        </w:tc>
        <w:tc>
          <w:tcPr>
            <w:tcW w:w="0" w:type="auto"/>
            <w:tcBorders>
              <w:top w:val="nil"/>
              <w:left w:val="nil"/>
              <w:bottom w:val="nil"/>
              <w:right w:val="nil"/>
            </w:tcBorders>
            <w:shd w:val="clear" w:color="000000" w:fill="FBFAF7"/>
            <w:noWrap/>
            <w:vAlign w:val="bottom"/>
            <w:hideMark/>
          </w:tcPr>
          <w:p w:rsidR="00281EFC" w:rsidRPr="00B42F2A" w:rsidRDefault="00281EFC" w:rsidP="00AD3E41">
            <w:pPr>
              <w:jc w:val="right"/>
              <w:rPr>
                <w:color w:val="000000" w:themeColor="text1"/>
                <w:sz w:val="18"/>
                <w:szCs w:val="18"/>
                <w:lang w:val="en-GB"/>
              </w:rPr>
            </w:pPr>
            <w:r w:rsidRPr="00B42F2A">
              <w:rPr>
                <w:color w:val="000000" w:themeColor="text1"/>
                <w:sz w:val="18"/>
                <w:szCs w:val="18"/>
                <w:lang w:val="en-GB"/>
              </w:rPr>
              <w:t>1.06</w:t>
            </w:r>
          </w:p>
        </w:tc>
        <w:tc>
          <w:tcPr>
            <w:tcW w:w="0" w:type="auto"/>
            <w:tcBorders>
              <w:top w:val="nil"/>
              <w:left w:val="nil"/>
              <w:bottom w:val="nil"/>
              <w:right w:val="nil"/>
            </w:tcBorders>
            <w:shd w:val="clear" w:color="000000" w:fill="E2DFCB"/>
            <w:noWrap/>
            <w:vAlign w:val="bottom"/>
            <w:hideMark/>
          </w:tcPr>
          <w:p w:rsidR="00281EFC" w:rsidRPr="00B42F2A" w:rsidRDefault="00281EFC" w:rsidP="00AD3E41">
            <w:pPr>
              <w:jc w:val="right"/>
              <w:rPr>
                <w:color w:val="000000" w:themeColor="text1"/>
                <w:sz w:val="18"/>
                <w:szCs w:val="18"/>
                <w:lang w:val="en-GB"/>
              </w:rPr>
            </w:pPr>
            <w:r w:rsidRPr="00B42F2A">
              <w:rPr>
                <w:color w:val="000000" w:themeColor="text1"/>
                <w:sz w:val="18"/>
                <w:szCs w:val="18"/>
                <w:lang w:val="en-GB"/>
              </w:rPr>
              <w:t>1.34</w:t>
            </w:r>
          </w:p>
        </w:tc>
        <w:tc>
          <w:tcPr>
            <w:tcW w:w="0" w:type="auto"/>
            <w:tcBorders>
              <w:top w:val="nil"/>
              <w:left w:val="nil"/>
              <w:bottom w:val="nil"/>
              <w:right w:val="nil"/>
            </w:tcBorders>
            <w:shd w:val="clear" w:color="000000" w:fill="E3DFCC"/>
            <w:noWrap/>
            <w:vAlign w:val="bottom"/>
            <w:hideMark/>
          </w:tcPr>
          <w:p w:rsidR="00281EFC" w:rsidRPr="00B42F2A" w:rsidRDefault="00281EFC" w:rsidP="00AD3E41">
            <w:pPr>
              <w:jc w:val="right"/>
              <w:rPr>
                <w:color w:val="000000" w:themeColor="text1"/>
                <w:sz w:val="18"/>
                <w:szCs w:val="18"/>
                <w:lang w:val="en-GB"/>
              </w:rPr>
            </w:pPr>
            <w:r w:rsidRPr="00B42F2A">
              <w:rPr>
                <w:color w:val="000000" w:themeColor="text1"/>
                <w:sz w:val="18"/>
                <w:szCs w:val="18"/>
                <w:lang w:val="en-GB"/>
              </w:rPr>
              <w:t>1.34</w:t>
            </w:r>
          </w:p>
        </w:tc>
        <w:tc>
          <w:tcPr>
            <w:tcW w:w="0" w:type="auto"/>
            <w:tcBorders>
              <w:top w:val="nil"/>
              <w:left w:val="nil"/>
              <w:bottom w:val="nil"/>
              <w:right w:val="nil"/>
            </w:tcBorders>
            <w:shd w:val="clear" w:color="000000" w:fill="FBFBF8"/>
            <w:noWrap/>
            <w:vAlign w:val="bottom"/>
            <w:hideMark/>
          </w:tcPr>
          <w:p w:rsidR="00281EFC" w:rsidRPr="00B42F2A" w:rsidRDefault="00281EFC" w:rsidP="00AD3E41">
            <w:pPr>
              <w:jc w:val="right"/>
              <w:rPr>
                <w:color w:val="000000" w:themeColor="text1"/>
                <w:sz w:val="18"/>
                <w:szCs w:val="18"/>
                <w:lang w:val="en-GB"/>
              </w:rPr>
            </w:pPr>
            <w:r w:rsidRPr="00B42F2A">
              <w:rPr>
                <w:color w:val="000000" w:themeColor="text1"/>
                <w:sz w:val="18"/>
                <w:szCs w:val="18"/>
                <w:lang w:val="en-GB"/>
              </w:rPr>
              <w:t>1.05</w:t>
            </w:r>
          </w:p>
        </w:tc>
        <w:tc>
          <w:tcPr>
            <w:tcW w:w="0" w:type="auto"/>
            <w:tcBorders>
              <w:top w:val="nil"/>
              <w:left w:val="nil"/>
              <w:bottom w:val="nil"/>
              <w:right w:val="nil"/>
            </w:tcBorders>
            <w:shd w:val="clear" w:color="000000" w:fill="FFFFFF"/>
            <w:noWrap/>
            <w:vAlign w:val="bottom"/>
            <w:hideMark/>
          </w:tcPr>
          <w:p w:rsidR="00281EFC" w:rsidRPr="00B42F2A" w:rsidRDefault="00281EFC" w:rsidP="00AD3E41">
            <w:pPr>
              <w:jc w:val="right"/>
              <w:rPr>
                <w:color w:val="000000" w:themeColor="text1"/>
                <w:sz w:val="18"/>
                <w:szCs w:val="18"/>
                <w:lang w:val="en-GB"/>
              </w:rPr>
            </w:pPr>
            <w:r w:rsidRPr="00B42F2A">
              <w:rPr>
                <w:color w:val="000000" w:themeColor="text1"/>
                <w:sz w:val="18"/>
                <w:szCs w:val="18"/>
                <w:lang w:val="en-GB"/>
              </w:rPr>
              <w:t>1.00</w:t>
            </w:r>
          </w:p>
        </w:tc>
      </w:tr>
      <w:tr w:rsidR="00281EFC" w:rsidRPr="00B42F2A" w:rsidTr="00745704">
        <w:trPr>
          <w:trHeight w:val="300"/>
        </w:trPr>
        <w:tc>
          <w:tcPr>
            <w:tcW w:w="0" w:type="auto"/>
            <w:tcBorders>
              <w:top w:val="nil"/>
              <w:left w:val="nil"/>
              <w:bottom w:val="nil"/>
              <w:right w:val="nil"/>
            </w:tcBorders>
            <w:shd w:val="clear" w:color="auto" w:fill="auto"/>
            <w:noWrap/>
            <w:vAlign w:val="bottom"/>
            <w:hideMark/>
          </w:tcPr>
          <w:p w:rsidR="00281EFC" w:rsidRPr="00B42F2A" w:rsidRDefault="00281EFC" w:rsidP="00AD3E41">
            <w:pPr>
              <w:rPr>
                <w:bCs/>
                <w:color w:val="000000" w:themeColor="text1"/>
                <w:sz w:val="18"/>
                <w:szCs w:val="18"/>
                <w:lang w:val="en-GB"/>
              </w:rPr>
            </w:pPr>
            <w:r w:rsidRPr="00B42F2A">
              <w:rPr>
                <w:bCs/>
                <w:color w:val="000000" w:themeColor="text1"/>
                <w:sz w:val="18"/>
                <w:szCs w:val="18"/>
                <w:lang w:val="en-GB"/>
              </w:rPr>
              <w:t>Large demersal sharks</w:t>
            </w:r>
          </w:p>
        </w:tc>
        <w:tc>
          <w:tcPr>
            <w:tcW w:w="0" w:type="auto"/>
            <w:tcBorders>
              <w:top w:val="nil"/>
              <w:left w:val="nil"/>
              <w:bottom w:val="nil"/>
              <w:right w:val="nil"/>
            </w:tcBorders>
            <w:shd w:val="clear" w:color="000000" w:fill="FFFFFF"/>
            <w:noWrap/>
            <w:vAlign w:val="bottom"/>
            <w:hideMark/>
          </w:tcPr>
          <w:p w:rsidR="00281EFC" w:rsidRPr="00B42F2A" w:rsidRDefault="00281EFC" w:rsidP="00AD3E41">
            <w:pPr>
              <w:jc w:val="right"/>
              <w:rPr>
                <w:color w:val="000000" w:themeColor="text1"/>
                <w:sz w:val="18"/>
                <w:szCs w:val="18"/>
                <w:lang w:val="en-GB"/>
              </w:rPr>
            </w:pPr>
            <w:r w:rsidRPr="00B42F2A">
              <w:rPr>
                <w:color w:val="000000" w:themeColor="text1"/>
                <w:sz w:val="18"/>
                <w:szCs w:val="18"/>
                <w:lang w:val="en-GB"/>
              </w:rPr>
              <w:t>1.00</w:t>
            </w:r>
          </w:p>
        </w:tc>
        <w:tc>
          <w:tcPr>
            <w:tcW w:w="0" w:type="auto"/>
            <w:tcBorders>
              <w:top w:val="nil"/>
              <w:left w:val="nil"/>
              <w:bottom w:val="nil"/>
              <w:right w:val="nil"/>
            </w:tcBorders>
            <w:shd w:val="clear" w:color="000000" w:fill="FEFEFE"/>
            <w:noWrap/>
            <w:vAlign w:val="bottom"/>
            <w:hideMark/>
          </w:tcPr>
          <w:p w:rsidR="00281EFC" w:rsidRPr="00B42F2A" w:rsidRDefault="00281EFC" w:rsidP="00AD3E41">
            <w:pPr>
              <w:jc w:val="right"/>
              <w:rPr>
                <w:color w:val="000000" w:themeColor="text1"/>
                <w:sz w:val="18"/>
                <w:szCs w:val="18"/>
                <w:lang w:val="en-GB"/>
              </w:rPr>
            </w:pPr>
            <w:r w:rsidRPr="00B42F2A">
              <w:rPr>
                <w:color w:val="000000" w:themeColor="text1"/>
                <w:sz w:val="18"/>
                <w:szCs w:val="18"/>
                <w:lang w:val="en-GB"/>
              </w:rPr>
              <w:t>1.01</w:t>
            </w:r>
          </w:p>
        </w:tc>
        <w:tc>
          <w:tcPr>
            <w:tcW w:w="0" w:type="auto"/>
            <w:tcBorders>
              <w:top w:val="nil"/>
              <w:left w:val="nil"/>
              <w:bottom w:val="nil"/>
              <w:right w:val="nil"/>
            </w:tcBorders>
            <w:shd w:val="clear" w:color="000000" w:fill="FFFFFF"/>
            <w:noWrap/>
            <w:vAlign w:val="bottom"/>
            <w:hideMark/>
          </w:tcPr>
          <w:p w:rsidR="00281EFC" w:rsidRPr="00B42F2A" w:rsidRDefault="00281EFC" w:rsidP="00AD3E41">
            <w:pPr>
              <w:jc w:val="right"/>
              <w:rPr>
                <w:color w:val="000000" w:themeColor="text1"/>
                <w:sz w:val="18"/>
                <w:szCs w:val="18"/>
                <w:lang w:val="en-GB"/>
              </w:rPr>
            </w:pPr>
            <w:r w:rsidRPr="00B42F2A">
              <w:rPr>
                <w:color w:val="000000" w:themeColor="text1"/>
                <w:sz w:val="18"/>
                <w:szCs w:val="18"/>
                <w:lang w:val="en-GB"/>
              </w:rPr>
              <w:t>1.01</w:t>
            </w:r>
          </w:p>
        </w:tc>
        <w:tc>
          <w:tcPr>
            <w:tcW w:w="0" w:type="auto"/>
            <w:tcBorders>
              <w:top w:val="nil"/>
              <w:left w:val="nil"/>
              <w:bottom w:val="nil"/>
              <w:right w:val="nil"/>
            </w:tcBorders>
            <w:shd w:val="clear" w:color="000000" w:fill="FEFEFE"/>
            <w:noWrap/>
            <w:vAlign w:val="bottom"/>
            <w:hideMark/>
          </w:tcPr>
          <w:p w:rsidR="00281EFC" w:rsidRPr="00B42F2A" w:rsidRDefault="00281EFC" w:rsidP="00AD3E41">
            <w:pPr>
              <w:jc w:val="right"/>
              <w:rPr>
                <w:color w:val="000000" w:themeColor="text1"/>
                <w:sz w:val="18"/>
                <w:szCs w:val="18"/>
                <w:lang w:val="en-GB"/>
              </w:rPr>
            </w:pPr>
            <w:r w:rsidRPr="00B42F2A">
              <w:rPr>
                <w:color w:val="000000" w:themeColor="text1"/>
                <w:sz w:val="18"/>
                <w:szCs w:val="18"/>
                <w:lang w:val="en-GB"/>
              </w:rPr>
              <w:t>1.01</w:t>
            </w:r>
          </w:p>
        </w:tc>
        <w:tc>
          <w:tcPr>
            <w:tcW w:w="0" w:type="auto"/>
            <w:tcBorders>
              <w:top w:val="nil"/>
              <w:left w:val="nil"/>
              <w:bottom w:val="nil"/>
              <w:right w:val="nil"/>
            </w:tcBorders>
            <w:shd w:val="clear" w:color="000000" w:fill="FEFEFE"/>
            <w:noWrap/>
            <w:vAlign w:val="bottom"/>
            <w:hideMark/>
          </w:tcPr>
          <w:p w:rsidR="00281EFC" w:rsidRPr="00B42F2A" w:rsidRDefault="00281EFC" w:rsidP="00AD3E41">
            <w:pPr>
              <w:jc w:val="right"/>
              <w:rPr>
                <w:color w:val="000000" w:themeColor="text1"/>
                <w:sz w:val="18"/>
                <w:szCs w:val="18"/>
                <w:lang w:val="en-GB"/>
              </w:rPr>
            </w:pPr>
            <w:r w:rsidRPr="00B42F2A">
              <w:rPr>
                <w:color w:val="000000" w:themeColor="text1"/>
                <w:sz w:val="18"/>
                <w:szCs w:val="18"/>
                <w:lang w:val="en-GB"/>
              </w:rPr>
              <w:t>1.01</w:t>
            </w:r>
          </w:p>
        </w:tc>
        <w:tc>
          <w:tcPr>
            <w:tcW w:w="0" w:type="auto"/>
            <w:tcBorders>
              <w:top w:val="nil"/>
              <w:left w:val="nil"/>
              <w:bottom w:val="nil"/>
              <w:right w:val="nil"/>
            </w:tcBorders>
            <w:shd w:val="clear" w:color="000000" w:fill="FFFFFF"/>
            <w:noWrap/>
            <w:vAlign w:val="bottom"/>
            <w:hideMark/>
          </w:tcPr>
          <w:p w:rsidR="00281EFC" w:rsidRPr="00B42F2A" w:rsidRDefault="00281EFC" w:rsidP="00AD3E41">
            <w:pPr>
              <w:jc w:val="right"/>
              <w:rPr>
                <w:color w:val="000000" w:themeColor="text1"/>
                <w:sz w:val="18"/>
                <w:szCs w:val="18"/>
                <w:lang w:val="en-GB"/>
              </w:rPr>
            </w:pPr>
            <w:r w:rsidRPr="00B42F2A">
              <w:rPr>
                <w:color w:val="000000" w:themeColor="text1"/>
                <w:sz w:val="18"/>
                <w:szCs w:val="18"/>
                <w:lang w:val="en-GB"/>
              </w:rPr>
              <w:t>1.00</w:t>
            </w:r>
          </w:p>
        </w:tc>
        <w:tc>
          <w:tcPr>
            <w:tcW w:w="0" w:type="auto"/>
            <w:tcBorders>
              <w:top w:val="nil"/>
              <w:left w:val="nil"/>
              <w:bottom w:val="nil"/>
              <w:right w:val="nil"/>
            </w:tcBorders>
            <w:shd w:val="clear" w:color="000000" w:fill="FFFFFF"/>
            <w:noWrap/>
            <w:vAlign w:val="bottom"/>
            <w:hideMark/>
          </w:tcPr>
          <w:p w:rsidR="00281EFC" w:rsidRPr="00B42F2A" w:rsidRDefault="00281EFC" w:rsidP="00AD3E41">
            <w:pPr>
              <w:jc w:val="right"/>
              <w:rPr>
                <w:color w:val="000000" w:themeColor="text1"/>
                <w:sz w:val="18"/>
                <w:szCs w:val="18"/>
                <w:lang w:val="en-GB"/>
              </w:rPr>
            </w:pPr>
            <w:r w:rsidRPr="00B42F2A">
              <w:rPr>
                <w:color w:val="000000" w:themeColor="text1"/>
                <w:sz w:val="18"/>
                <w:szCs w:val="18"/>
                <w:lang w:val="en-GB"/>
              </w:rPr>
              <w:t>1.00</w:t>
            </w:r>
          </w:p>
        </w:tc>
      </w:tr>
      <w:tr w:rsidR="00281EFC" w:rsidRPr="00B42F2A" w:rsidTr="00745704">
        <w:trPr>
          <w:trHeight w:val="300"/>
        </w:trPr>
        <w:tc>
          <w:tcPr>
            <w:tcW w:w="0" w:type="auto"/>
            <w:tcBorders>
              <w:top w:val="nil"/>
              <w:left w:val="nil"/>
              <w:bottom w:val="nil"/>
              <w:right w:val="nil"/>
            </w:tcBorders>
            <w:shd w:val="clear" w:color="auto" w:fill="auto"/>
            <w:noWrap/>
            <w:vAlign w:val="bottom"/>
            <w:hideMark/>
          </w:tcPr>
          <w:p w:rsidR="00281EFC" w:rsidRPr="00B42F2A" w:rsidRDefault="00281EFC" w:rsidP="00AD3E41">
            <w:pPr>
              <w:rPr>
                <w:bCs/>
                <w:color w:val="000000" w:themeColor="text1"/>
                <w:sz w:val="18"/>
                <w:szCs w:val="18"/>
                <w:lang w:val="en-GB"/>
              </w:rPr>
            </w:pPr>
            <w:r w:rsidRPr="00B42F2A">
              <w:rPr>
                <w:bCs/>
                <w:color w:val="000000" w:themeColor="text1"/>
                <w:sz w:val="18"/>
                <w:szCs w:val="18"/>
                <w:lang w:val="en-GB"/>
              </w:rPr>
              <w:t>Surface seabirds</w:t>
            </w:r>
          </w:p>
        </w:tc>
        <w:tc>
          <w:tcPr>
            <w:tcW w:w="0" w:type="auto"/>
            <w:tcBorders>
              <w:top w:val="nil"/>
              <w:left w:val="nil"/>
              <w:bottom w:val="nil"/>
              <w:right w:val="nil"/>
            </w:tcBorders>
            <w:shd w:val="clear" w:color="000000" w:fill="FFFFFF"/>
            <w:noWrap/>
            <w:vAlign w:val="bottom"/>
            <w:hideMark/>
          </w:tcPr>
          <w:p w:rsidR="00281EFC" w:rsidRPr="00B42F2A" w:rsidRDefault="00281EFC" w:rsidP="00AD3E41">
            <w:pPr>
              <w:jc w:val="right"/>
              <w:rPr>
                <w:color w:val="000000" w:themeColor="text1"/>
                <w:sz w:val="18"/>
                <w:szCs w:val="18"/>
                <w:lang w:val="en-GB"/>
              </w:rPr>
            </w:pPr>
            <w:r w:rsidRPr="00B42F2A">
              <w:rPr>
                <w:color w:val="000000" w:themeColor="text1"/>
                <w:sz w:val="18"/>
                <w:szCs w:val="18"/>
                <w:lang w:val="en-GB"/>
              </w:rPr>
              <w:t>1.00</w:t>
            </w:r>
          </w:p>
        </w:tc>
        <w:tc>
          <w:tcPr>
            <w:tcW w:w="0" w:type="auto"/>
            <w:tcBorders>
              <w:top w:val="nil"/>
              <w:left w:val="nil"/>
              <w:bottom w:val="nil"/>
              <w:right w:val="nil"/>
            </w:tcBorders>
            <w:shd w:val="clear" w:color="000000" w:fill="F5F4ED"/>
            <w:noWrap/>
            <w:vAlign w:val="bottom"/>
            <w:hideMark/>
          </w:tcPr>
          <w:p w:rsidR="00281EFC" w:rsidRPr="00B42F2A" w:rsidRDefault="00281EFC" w:rsidP="00AD3E41">
            <w:pPr>
              <w:jc w:val="right"/>
              <w:rPr>
                <w:color w:val="000000" w:themeColor="text1"/>
                <w:sz w:val="18"/>
                <w:szCs w:val="18"/>
                <w:lang w:val="en-GB"/>
              </w:rPr>
            </w:pPr>
            <w:r w:rsidRPr="00B42F2A">
              <w:rPr>
                <w:color w:val="000000" w:themeColor="text1"/>
                <w:sz w:val="18"/>
                <w:szCs w:val="18"/>
                <w:lang w:val="en-GB"/>
              </w:rPr>
              <w:t>1.12</w:t>
            </w:r>
          </w:p>
        </w:tc>
        <w:tc>
          <w:tcPr>
            <w:tcW w:w="0" w:type="auto"/>
            <w:tcBorders>
              <w:top w:val="nil"/>
              <w:left w:val="nil"/>
              <w:bottom w:val="nil"/>
              <w:right w:val="nil"/>
            </w:tcBorders>
            <w:shd w:val="clear" w:color="000000" w:fill="FEFDFC"/>
            <w:noWrap/>
            <w:vAlign w:val="bottom"/>
            <w:hideMark/>
          </w:tcPr>
          <w:p w:rsidR="00281EFC" w:rsidRPr="00B42F2A" w:rsidRDefault="00281EFC" w:rsidP="00AD3E41">
            <w:pPr>
              <w:jc w:val="right"/>
              <w:rPr>
                <w:color w:val="000000" w:themeColor="text1"/>
                <w:sz w:val="18"/>
                <w:szCs w:val="18"/>
                <w:lang w:val="en-GB"/>
              </w:rPr>
            </w:pPr>
            <w:r w:rsidRPr="00B42F2A">
              <w:rPr>
                <w:color w:val="000000" w:themeColor="text1"/>
                <w:sz w:val="18"/>
                <w:szCs w:val="18"/>
                <w:lang w:val="en-GB"/>
              </w:rPr>
              <w:t>1.02</w:t>
            </w:r>
          </w:p>
        </w:tc>
        <w:tc>
          <w:tcPr>
            <w:tcW w:w="0" w:type="auto"/>
            <w:tcBorders>
              <w:top w:val="nil"/>
              <w:left w:val="nil"/>
              <w:bottom w:val="nil"/>
              <w:right w:val="nil"/>
            </w:tcBorders>
            <w:shd w:val="clear" w:color="000000" w:fill="F5F4ED"/>
            <w:noWrap/>
            <w:vAlign w:val="bottom"/>
            <w:hideMark/>
          </w:tcPr>
          <w:p w:rsidR="00281EFC" w:rsidRPr="00B42F2A" w:rsidRDefault="00281EFC" w:rsidP="00AD3E41">
            <w:pPr>
              <w:jc w:val="right"/>
              <w:rPr>
                <w:color w:val="000000" w:themeColor="text1"/>
                <w:sz w:val="18"/>
                <w:szCs w:val="18"/>
                <w:lang w:val="en-GB"/>
              </w:rPr>
            </w:pPr>
            <w:r w:rsidRPr="00B42F2A">
              <w:rPr>
                <w:color w:val="000000" w:themeColor="text1"/>
                <w:sz w:val="18"/>
                <w:szCs w:val="18"/>
                <w:lang w:val="en-GB"/>
              </w:rPr>
              <w:t>1.12</w:t>
            </w:r>
          </w:p>
        </w:tc>
        <w:tc>
          <w:tcPr>
            <w:tcW w:w="0" w:type="auto"/>
            <w:tcBorders>
              <w:top w:val="nil"/>
              <w:left w:val="nil"/>
              <w:bottom w:val="nil"/>
              <w:right w:val="nil"/>
            </w:tcBorders>
            <w:shd w:val="clear" w:color="000000" w:fill="F5F4ED"/>
            <w:noWrap/>
            <w:vAlign w:val="bottom"/>
            <w:hideMark/>
          </w:tcPr>
          <w:p w:rsidR="00281EFC" w:rsidRPr="00B42F2A" w:rsidRDefault="00281EFC" w:rsidP="00AD3E41">
            <w:pPr>
              <w:jc w:val="right"/>
              <w:rPr>
                <w:color w:val="000000" w:themeColor="text1"/>
                <w:sz w:val="18"/>
                <w:szCs w:val="18"/>
                <w:lang w:val="en-GB"/>
              </w:rPr>
            </w:pPr>
            <w:r w:rsidRPr="00B42F2A">
              <w:rPr>
                <w:color w:val="000000" w:themeColor="text1"/>
                <w:sz w:val="18"/>
                <w:szCs w:val="18"/>
                <w:lang w:val="en-GB"/>
              </w:rPr>
              <w:t>1.12</w:t>
            </w:r>
          </w:p>
        </w:tc>
        <w:tc>
          <w:tcPr>
            <w:tcW w:w="0" w:type="auto"/>
            <w:tcBorders>
              <w:top w:val="nil"/>
              <w:left w:val="nil"/>
              <w:bottom w:val="nil"/>
              <w:right w:val="nil"/>
            </w:tcBorders>
            <w:shd w:val="clear" w:color="000000" w:fill="FEFEFD"/>
            <w:noWrap/>
            <w:vAlign w:val="bottom"/>
            <w:hideMark/>
          </w:tcPr>
          <w:p w:rsidR="00281EFC" w:rsidRPr="00B42F2A" w:rsidRDefault="00281EFC" w:rsidP="00AD3E41">
            <w:pPr>
              <w:jc w:val="right"/>
              <w:rPr>
                <w:color w:val="000000" w:themeColor="text1"/>
                <w:sz w:val="18"/>
                <w:szCs w:val="18"/>
                <w:lang w:val="en-GB"/>
              </w:rPr>
            </w:pPr>
            <w:r w:rsidRPr="00B42F2A">
              <w:rPr>
                <w:color w:val="000000" w:themeColor="text1"/>
                <w:sz w:val="18"/>
                <w:szCs w:val="18"/>
                <w:lang w:val="en-GB"/>
              </w:rPr>
              <w:t>1.02</w:t>
            </w:r>
          </w:p>
        </w:tc>
        <w:tc>
          <w:tcPr>
            <w:tcW w:w="0" w:type="auto"/>
            <w:tcBorders>
              <w:top w:val="nil"/>
              <w:left w:val="nil"/>
              <w:bottom w:val="nil"/>
              <w:right w:val="nil"/>
            </w:tcBorders>
            <w:shd w:val="clear" w:color="000000" w:fill="FFFFFF"/>
            <w:noWrap/>
            <w:vAlign w:val="bottom"/>
            <w:hideMark/>
          </w:tcPr>
          <w:p w:rsidR="00281EFC" w:rsidRPr="00B42F2A" w:rsidRDefault="00281EFC" w:rsidP="00AD3E41">
            <w:pPr>
              <w:jc w:val="right"/>
              <w:rPr>
                <w:color w:val="000000" w:themeColor="text1"/>
                <w:sz w:val="18"/>
                <w:szCs w:val="18"/>
                <w:lang w:val="en-GB"/>
              </w:rPr>
            </w:pPr>
            <w:r w:rsidRPr="00B42F2A">
              <w:rPr>
                <w:color w:val="000000" w:themeColor="text1"/>
                <w:sz w:val="18"/>
                <w:szCs w:val="18"/>
                <w:lang w:val="en-GB"/>
              </w:rPr>
              <w:t>1.01</w:t>
            </w:r>
          </w:p>
        </w:tc>
      </w:tr>
      <w:tr w:rsidR="00281EFC" w:rsidRPr="00B42F2A" w:rsidTr="00745704">
        <w:trPr>
          <w:trHeight w:val="300"/>
        </w:trPr>
        <w:tc>
          <w:tcPr>
            <w:tcW w:w="0" w:type="auto"/>
            <w:tcBorders>
              <w:top w:val="nil"/>
              <w:left w:val="nil"/>
              <w:bottom w:val="nil"/>
              <w:right w:val="nil"/>
            </w:tcBorders>
            <w:shd w:val="clear" w:color="auto" w:fill="auto"/>
            <w:noWrap/>
            <w:vAlign w:val="bottom"/>
            <w:hideMark/>
          </w:tcPr>
          <w:p w:rsidR="00281EFC" w:rsidRPr="00B42F2A" w:rsidRDefault="00281EFC" w:rsidP="00AD3E41">
            <w:pPr>
              <w:rPr>
                <w:bCs/>
                <w:color w:val="000000" w:themeColor="text1"/>
                <w:sz w:val="18"/>
                <w:szCs w:val="18"/>
                <w:lang w:val="en-GB"/>
              </w:rPr>
            </w:pPr>
            <w:r w:rsidRPr="00B42F2A">
              <w:rPr>
                <w:bCs/>
                <w:color w:val="000000" w:themeColor="text1"/>
                <w:sz w:val="18"/>
                <w:szCs w:val="18"/>
                <w:lang w:val="en-GB"/>
              </w:rPr>
              <w:t>Diving seabirds</w:t>
            </w:r>
          </w:p>
        </w:tc>
        <w:tc>
          <w:tcPr>
            <w:tcW w:w="0" w:type="auto"/>
            <w:tcBorders>
              <w:top w:val="nil"/>
              <w:left w:val="nil"/>
              <w:bottom w:val="nil"/>
              <w:right w:val="nil"/>
            </w:tcBorders>
            <w:shd w:val="clear" w:color="000000" w:fill="FFFFFF"/>
            <w:noWrap/>
            <w:vAlign w:val="bottom"/>
            <w:hideMark/>
          </w:tcPr>
          <w:p w:rsidR="00281EFC" w:rsidRPr="00B42F2A" w:rsidRDefault="00281EFC" w:rsidP="00AD3E41">
            <w:pPr>
              <w:jc w:val="right"/>
              <w:rPr>
                <w:color w:val="000000" w:themeColor="text1"/>
                <w:sz w:val="18"/>
                <w:szCs w:val="18"/>
                <w:lang w:val="en-GB"/>
              </w:rPr>
            </w:pPr>
            <w:r w:rsidRPr="00B42F2A">
              <w:rPr>
                <w:color w:val="000000" w:themeColor="text1"/>
                <w:sz w:val="18"/>
                <w:szCs w:val="18"/>
                <w:lang w:val="en-GB"/>
              </w:rPr>
              <w:t>1.00</w:t>
            </w:r>
          </w:p>
        </w:tc>
        <w:tc>
          <w:tcPr>
            <w:tcW w:w="0" w:type="auto"/>
            <w:tcBorders>
              <w:top w:val="nil"/>
              <w:left w:val="nil"/>
              <w:bottom w:val="nil"/>
              <w:right w:val="nil"/>
            </w:tcBorders>
            <w:shd w:val="clear" w:color="000000" w:fill="D1CBAB"/>
            <w:noWrap/>
            <w:vAlign w:val="bottom"/>
            <w:hideMark/>
          </w:tcPr>
          <w:p w:rsidR="00281EFC" w:rsidRPr="00B42F2A" w:rsidRDefault="00281EFC" w:rsidP="00AD3E41">
            <w:pPr>
              <w:jc w:val="right"/>
              <w:rPr>
                <w:color w:val="000000" w:themeColor="text1"/>
                <w:sz w:val="18"/>
                <w:szCs w:val="18"/>
                <w:lang w:val="en-GB"/>
              </w:rPr>
            </w:pPr>
            <w:r w:rsidRPr="00B42F2A">
              <w:rPr>
                <w:color w:val="000000" w:themeColor="text1"/>
                <w:sz w:val="18"/>
                <w:szCs w:val="18"/>
                <w:lang w:val="en-GB"/>
              </w:rPr>
              <w:t>1.55</w:t>
            </w:r>
          </w:p>
        </w:tc>
        <w:tc>
          <w:tcPr>
            <w:tcW w:w="0" w:type="auto"/>
            <w:tcBorders>
              <w:top w:val="nil"/>
              <w:left w:val="nil"/>
              <w:bottom w:val="nil"/>
              <w:right w:val="nil"/>
            </w:tcBorders>
            <w:shd w:val="clear" w:color="000000" w:fill="F3F2EA"/>
            <w:noWrap/>
            <w:vAlign w:val="bottom"/>
            <w:hideMark/>
          </w:tcPr>
          <w:p w:rsidR="00281EFC" w:rsidRPr="00B42F2A" w:rsidRDefault="00281EFC" w:rsidP="00AD3E41">
            <w:pPr>
              <w:jc w:val="right"/>
              <w:rPr>
                <w:color w:val="000000" w:themeColor="text1"/>
                <w:sz w:val="18"/>
                <w:szCs w:val="18"/>
                <w:lang w:val="en-GB"/>
              </w:rPr>
            </w:pPr>
            <w:r w:rsidRPr="00B42F2A">
              <w:rPr>
                <w:color w:val="000000" w:themeColor="text1"/>
                <w:sz w:val="18"/>
                <w:szCs w:val="18"/>
                <w:lang w:val="en-GB"/>
              </w:rPr>
              <w:t>1.14</w:t>
            </w:r>
          </w:p>
        </w:tc>
        <w:tc>
          <w:tcPr>
            <w:tcW w:w="0" w:type="auto"/>
            <w:tcBorders>
              <w:top w:val="nil"/>
              <w:left w:val="nil"/>
              <w:bottom w:val="nil"/>
              <w:right w:val="nil"/>
            </w:tcBorders>
            <w:shd w:val="clear" w:color="000000" w:fill="D0CBAB"/>
            <w:noWrap/>
            <w:vAlign w:val="bottom"/>
            <w:hideMark/>
          </w:tcPr>
          <w:p w:rsidR="00281EFC" w:rsidRPr="00B42F2A" w:rsidRDefault="00281EFC" w:rsidP="00AD3E41">
            <w:pPr>
              <w:jc w:val="right"/>
              <w:rPr>
                <w:color w:val="000000" w:themeColor="text1"/>
                <w:sz w:val="18"/>
                <w:szCs w:val="18"/>
                <w:lang w:val="en-GB"/>
              </w:rPr>
            </w:pPr>
            <w:r w:rsidRPr="00B42F2A">
              <w:rPr>
                <w:color w:val="000000" w:themeColor="text1"/>
                <w:sz w:val="18"/>
                <w:szCs w:val="18"/>
                <w:lang w:val="en-GB"/>
              </w:rPr>
              <w:t>1.55</w:t>
            </w:r>
          </w:p>
        </w:tc>
        <w:tc>
          <w:tcPr>
            <w:tcW w:w="0" w:type="auto"/>
            <w:tcBorders>
              <w:top w:val="nil"/>
              <w:left w:val="nil"/>
              <w:bottom w:val="nil"/>
              <w:right w:val="nil"/>
            </w:tcBorders>
            <w:shd w:val="clear" w:color="000000" w:fill="D1CBAB"/>
            <w:noWrap/>
            <w:vAlign w:val="bottom"/>
            <w:hideMark/>
          </w:tcPr>
          <w:p w:rsidR="00281EFC" w:rsidRPr="00B42F2A" w:rsidRDefault="00281EFC" w:rsidP="00AD3E41">
            <w:pPr>
              <w:jc w:val="right"/>
              <w:rPr>
                <w:color w:val="000000" w:themeColor="text1"/>
                <w:sz w:val="18"/>
                <w:szCs w:val="18"/>
                <w:lang w:val="en-GB"/>
              </w:rPr>
            </w:pPr>
            <w:r w:rsidRPr="00B42F2A">
              <w:rPr>
                <w:color w:val="000000" w:themeColor="text1"/>
                <w:sz w:val="18"/>
                <w:szCs w:val="18"/>
                <w:lang w:val="en-GB"/>
              </w:rPr>
              <w:t>1.55</w:t>
            </w:r>
          </w:p>
        </w:tc>
        <w:tc>
          <w:tcPr>
            <w:tcW w:w="0" w:type="auto"/>
            <w:tcBorders>
              <w:top w:val="nil"/>
              <w:left w:val="nil"/>
              <w:bottom w:val="nil"/>
              <w:right w:val="nil"/>
            </w:tcBorders>
            <w:shd w:val="clear" w:color="000000" w:fill="F4F2EA"/>
            <w:noWrap/>
            <w:vAlign w:val="bottom"/>
            <w:hideMark/>
          </w:tcPr>
          <w:p w:rsidR="00281EFC" w:rsidRPr="00B42F2A" w:rsidRDefault="00281EFC" w:rsidP="00AD3E41">
            <w:pPr>
              <w:jc w:val="right"/>
              <w:rPr>
                <w:color w:val="000000" w:themeColor="text1"/>
                <w:sz w:val="18"/>
                <w:szCs w:val="18"/>
                <w:lang w:val="en-GB"/>
              </w:rPr>
            </w:pPr>
            <w:r w:rsidRPr="00B42F2A">
              <w:rPr>
                <w:color w:val="000000" w:themeColor="text1"/>
                <w:sz w:val="18"/>
                <w:szCs w:val="18"/>
                <w:lang w:val="en-GB"/>
              </w:rPr>
              <w:t>1.14</w:t>
            </w:r>
          </w:p>
        </w:tc>
        <w:tc>
          <w:tcPr>
            <w:tcW w:w="0" w:type="auto"/>
            <w:tcBorders>
              <w:top w:val="nil"/>
              <w:left w:val="nil"/>
              <w:bottom w:val="nil"/>
              <w:right w:val="nil"/>
            </w:tcBorders>
            <w:shd w:val="clear" w:color="000000" w:fill="FDFCFA"/>
            <w:noWrap/>
            <w:vAlign w:val="bottom"/>
            <w:hideMark/>
          </w:tcPr>
          <w:p w:rsidR="00281EFC" w:rsidRPr="00B42F2A" w:rsidRDefault="00281EFC" w:rsidP="00AD3E41">
            <w:pPr>
              <w:jc w:val="right"/>
              <w:rPr>
                <w:color w:val="000000" w:themeColor="text1"/>
                <w:sz w:val="18"/>
                <w:szCs w:val="18"/>
                <w:lang w:val="en-GB"/>
              </w:rPr>
            </w:pPr>
            <w:r w:rsidRPr="00B42F2A">
              <w:rPr>
                <w:color w:val="000000" w:themeColor="text1"/>
                <w:sz w:val="18"/>
                <w:szCs w:val="18"/>
                <w:lang w:val="en-GB"/>
              </w:rPr>
              <w:t>1.03</w:t>
            </w:r>
          </w:p>
        </w:tc>
      </w:tr>
      <w:tr w:rsidR="00281EFC" w:rsidRPr="00B42F2A" w:rsidTr="00745704">
        <w:trPr>
          <w:trHeight w:val="300"/>
        </w:trPr>
        <w:tc>
          <w:tcPr>
            <w:tcW w:w="0" w:type="auto"/>
            <w:tcBorders>
              <w:top w:val="nil"/>
              <w:left w:val="nil"/>
              <w:bottom w:val="nil"/>
              <w:right w:val="nil"/>
            </w:tcBorders>
            <w:shd w:val="clear" w:color="auto" w:fill="auto"/>
            <w:noWrap/>
            <w:vAlign w:val="bottom"/>
            <w:hideMark/>
          </w:tcPr>
          <w:p w:rsidR="00281EFC" w:rsidRPr="00B42F2A" w:rsidRDefault="00281EFC" w:rsidP="00AD3E41">
            <w:pPr>
              <w:rPr>
                <w:bCs/>
                <w:color w:val="000000" w:themeColor="text1"/>
                <w:sz w:val="18"/>
                <w:szCs w:val="18"/>
                <w:lang w:val="en-GB"/>
              </w:rPr>
            </w:pPr>
            <w:r w:rsidRPr="00B42F2A">
              <w:rPr>
                <w:bCs/>
                <w:color w:val="000000" w:themeColor="text1"/>
                <w:sz w:val="18"/>
                <w:szCs w:val="18"/>
                <w:lang w:val="en-GB"/>
              </w:rPr>
              <w:lastRenderedPageBreak/>
              <w:t>Pinnipeds</w:t>
            </w:r>
          </w:p>
        </w:tc>
        <w:tc>
          <w:tcPr>
            <w:tcW w:w="0" w:type="auto"/>
            <w:tcBorders>
              <w:top w:val="nil"/>
              <w:left w:val="nil"/>
              <w:bottom w:val="nil"/>
              <w:right w:val="nil"/>
            </w:tcBorders>
            <w:shd w:val="clear" w:color="000000" w:fill="FFFFFF"/>
            <w:noWrap/>
            <w:vAlign w:val="bottom"/>
            <w:hideMark/>
          </w:tcPr>
          <w:p w:rsidR="00281EFC" w:rsidRPr="00B42F2A" w:rsidRDefault="00281EFC" w:rsidP="00AD3E41">
            <w:pPr>
              <w:jc w:val="right"/>
              <w:rPr>
                <w:color w:val="000000" w:themeColor="text1"/>
                <w:sz w:val="18"/>
                <w:szCs w:val="18"/>
                <w:lang w:val="en-GB"/>
              </w:rPr>
            </w:pPr>
            <w:r w:rsidRPr="00B42F2A">
              <w:rPr>
                <w:color w:val="000000" w:themeColor="text1"/>
                <w:sz w:val="18"/>
                <w:szCs w:val="18"/>
                <w:lang w:val="en-GB"/>
              </w:rPr>
              <w:t>1.00</w:t>
            </w:r>
          </w:p>
        </w:tc>
        <w:tc>
          <w:tcPr>
            <w:tcW w:w="0" w:type="auto"/>
            <w:tcBorders>
              <w:top w:val="nil"/>
              <w:left w:val="nil"/>
              <w:bottom w:val="nil"/>
              <w:right w:val="nil"/>
            </w:tcBorders>
            <w:shd w:val="clear" w:color="000000" w:fill="F8F7F2"/>
            <w:noWrap/>
            <w:vAlign w:val="bottom"/>
            <w:hideMark/>
          </w:tcPr>
          <w:p w:rsidR="00281EFC" w:rsidRPr="00B42F2A" w:rsidRDefault="00281EFC" w:rsidP="00AD3E41">
            <w:pPr>
              <w:jc w:val="right"/>
              <w:rPr>
                <w:color w:val="000000" w:themeColor="text1"/>
                <w:sz w:val="18"/>
                <w:szCs w:val="18"/>
                <w:lang w:val="en-GB"/>
              </w:rPr>
            </w:pPr>
            <w:r w:rsidRPr="00B42F2A">
              <w:rPr>
                <w:color w:val="000000" w:themeColor="text1"/>
                <w:sz w:val="18"/>
                <w:szCs w:val="18"/>
                <w:lang w:val="en-GB"/>
              </w:rPr>
              <w:t>1.09</w:t>
            </w:r>
          </w:p>
        </w:tc>
        <w:tc>
          <w:tcPr>
            <w:tcW w:w="0" w:type="auto"/>
            <w:tcBorders>
              <w:top w:val="nil"/>
              <w:left w:val="nil"/>
              <w:bottom w:val="nil"/>
              <w:right w:val="nil"/>
            </w:tcBorders>
            <w:shd w:val="clear" w:color="000000" w:fill="FBFBF8"/>
            <w:noWrap/>
            <w:vAlign w:val="bottom"/>
            <w:hideMark/>
          </w:tcPr>
          <w:p w:rsidR="00281EFC" w:rsidRPr="00B42F2A" w:rsidRDefault="00281EFC" w:rsidP="00AD3E41">
            <w:pPr>
              <w:jc w:val="right"/>
              <w:rPr>
                <w:color w:val="000000" w:themeColor="text1"/>
                <w:sz w:val="18"/>
                <w:szCs w:val="18"/>
                <w:lang w:val="en-GB"/>
              </w:rPr>
            </w:pPr>
            <w:r w:rsidRPr="00B42F2A">
              <w:rPr>
                <w:color w:val="000000" w:themeColor="text1"/>
                <w:sz w:val="18"/>
                <w:szCs w:val="18"/>
                <w:lang w:val="en-GB"/>
              </w:rPr>
              <w:t>1.05</w:t>
            </w:r>
          </w:p>
        </w:tc>
        <w:tc>
          <w:tcPr>
            <w:tcW w:w="0" w:type="auto"/>
            <w:tcBorders>
              <w:top w:val="nil"/>
              <w:left w:val="nil"/>
              <w:bottom w:val="nil"/>
              <w:right w:val="nil"/>
            </w:tcBorders>
            <w:shd w:val="clear" w:color="000000" w:fill="F8F7F2"/>
            <w:noWrap/>
            <w:vAlign w:val="bottom"/>
            <w:hideMark/>
          </w:tcPr>
          <w:p w:rsidR="00281EFC" w:rsidRPr="00B42F2A" w:rsidRDefault="00281EFC" w:rsidP="00AD3E41">
            <w:pPr>
              <w:jc w:val="right"/>
              <w:rPr>
                <w:color w:val="000000" w:themeColor="text1"/>
                <w:sz w:val="18"/>
                <w:szCs w:val="18"/>
                <w:lang w:val="en-GB"/>
              </w:rPr>
            </w:pPr>
            <w:r w:rsidRPr="00B42F2A">
              <w:rPr>
                <w:color w:val="000000" w:themeColor="text1"/>
                <w:sz w:val="18"/>
                <w:szCs w:val="18"/>
                <w:lang w:val="en-GB"/>
              </w:rPr>
              <w:t>1.09</w:t>
            </w:r>
          </w:p>
        </w:tc>
        <w:tc>
          <w:tcPr>
            <w:tcW w:w="0" w:type="auto"/>
            <w:tcBorders>
              <w:top w:val="nil"/>
              <w:left w:val="nil"/>
              <w:bottom w:val="nil"/>
              <w:right w:val="nil"/>
            </w:tcBorders>
            <w:shd w:val="clear" w:color="000000" w:fill="F8F7F2"/>
            <w:noWrap/>
            <w:vAlign w:val="bottom"/>
            <w:hideMark/>
          </w:tcPr>
          <w:p w:rsidR="00281EFC" w:rsidRPr="00B42F2A" w:rsidRDefault="00281EFC" w:rsidP="00AD3E41">
            <w:pPr>
              <w:jc w:val="right"/>
              <w:rPr>
                <w:color w:val="000000" w:themeColor="text1"/>
                <w:sz w:val="18"/>
                <w:szCs w:val="18"/>
                <w:lang w:val="en-GB"/>
              </w:rPr>
            </w:pPr>
            <w:r w:rsidRPr="00B42F2A">
              <w:rPr>
                <w:color w:val="000000" w:themeColor="text1"/>
                <w:sz w:val="18"/>
                <w:szCs w:val="18"/>
                <w:lang w:val="en-GB"/>
              </w:rPr>
              <w:t>1.09</w:t>
            </w:r>
          </w:p>
        </w:tc>
        <w:tc>
          <w:tcPr>
            <w:tcW w:w="0" w:type="auto"/>
            <w:tcBorders>
              <w:top w:val="nil"/>
              <w:left w:val="nil"/>
              <w:bottom w:val="nil"/>
              <w:right w:val="nil"/>
            </w:tcBorders>
            <w:shd w:val="clear" w:color="000000" w:fill="FDFCFA"/>
            <w:noWrap/>
            <w:vAlign w:val="bottom"/>
            <w:hideMark/>
          </w:tcPr>
          <w:p w:rsidR="00281EFC" w:rsidRPr="00B42F2A" w:rsidRDefault="00281EFC" w:rsidP="00AD3E41">
            <w:pPr>
              <w:jc w:val="right"/>
              <w:rPr>
                <w:color w:val="000000" w:themeColor="text1"/>
                <w:sz w:val="18"/>
                <w:szCs w:val="18"/>
                <w:lang w:val="en-GB"/>
              </w:rPr>
            </w:pPr>
            <w:r w:rsidRPr="00B42F2A">
              <w:rPr>
                <w:color w:val="000000" w:themeColor="text1"/>
                <w:sz w:val="18"/>
                <w:szCs w:val="18"/>
                <w:lang w:val="en-GB"/>
              </w:rPr>
              <w:t>1.03</w:t>
            </w:r>
          </w:p>
        </w:tc>
        <w:tc>
          <w:tcPr>
            <w:tcW w:w="0" w:type="auto"/>
            <w:tcBorders>
              <w:top w:val="nil"/>
              <w:left w:val="nil"/>
              <w:bottom w:val="nil"/>
              <w:right w:val="nil"/>
            </w:tcBorders>
            <w:shd w:val="clear" w:color="000000" w:fill="FDFDFC"/>
            <w:noWrap/>
            <w:vAlign w:val="bottom"/>
            <w:hideMark/>
          </w:tcPr>
          <w:p w:rsidR="00281EFC" w:rsidRPr="00B42F2A" w:rsidRDefault="00281EFC" w:rsidP="00AD3E41">
            <w:pPr>
              <w:jc w:val="right"/>
              <w:rPr>
                <w:color w:val="000000" w:themeColor="text1"/>
                <w:sz w:val="18"/>
                <w:szCs w:val="18"/>
                <w:lang w:val="en-GB"/>
              </w:rPr>
            </w:pPr>
            <w:r w:rsidRPr="00B42F2A">
              <w:rPr>
                <w:color w:val="000000" w:themeColor="text1"/>
                <w:sz w:val="18"/>
                <w:szCs w:val="18"/>
                <w:lang w:val="en-GB"/>
              </w:rPr>
              <w:t>1.02</w:t>
            </w:r>
          </w:p>
        </w:tc>
      </w:tr>
      <w:tr w:rsidR="00281EFC" w:rsidRPr="00B42F2A" w:rsidTr="00745704">
        <w:trPr>
          <w:trHeight w:val="300"/>
        </w:trPr>
        <w:tc>
          <w:tcPr>
            <w:tcW w:w="0" w:type="auto"/>
            <w:tcBorders>
              <w:top w:val="nil"/>
              <w:left w:val="nil"/>
              <w:bottom w:val="nil"/>
              <w:right w:val="nil"/>
            </w:tcBorders>
            <w:shd w:val="clear" w:color="auto" w:fill="auto"/>
            <w:noWrap/>
            <w:vAlign w:val="bottom"/>
            <w:hideMark/>
          </w:tcPr>
          <w:p w:rsidR="00281EFC" w:rsidRPr="00B42F2A" w:rsidRDefault="00281EFC" w:rsidP="00AD3E41">
            <w:pPr>
              <w:rPr>
                <w:bCs/>
                <w:color w:val="000000" w:themeColor="text1"/>
                <w:sz w:val="18"/>
                <w:szCs w:val="18"/>
                <w:lang w:val="en-GB"/>
              </w:rPr>
            </w:pPr>
            <w:r w:rsidRPr="00B42F2A">
              <w:rPr>
                <w:bCs/>
                <w:color w:val="000000" w:themeColor="text1"/>
                <w:sz w:val="18"/>
                <w:szCs w:val="18"/>
                <w:lang w:val="en-GB"/>
              </w:rPr>
              <w:t>Transient orcas</w:t>
            </w:r>
          </w:p>
        </w:tc>
        <w:tc>
          <w:tcPr>
            <w:tcW w:w="0" w:type="auto"/>
            <w:tcBorders>
              <w:top w:val="nil"/>
              <w:left w:val="nil"/>
              <w:bottom w:val="nil"/>
              <w:right w:val="nil"/>
            </w:tcBorders>
            <w:shd w:val="clear" w:color="000000" w:fill="FFFFFF"/>
            <w:noWrap/>
            <w:vAlign w:val="bottom"/>
            <w:hideMark/>
          </w:tcPr>
          <w:p w:rsidR="00281EFC" w:rsidRPr="00B42F2A" w:rsidRDefault="00281EFC" w:rsidP="00AD3E41">
            <w:pPr>
              <w:jc w:val="right"/>
              <w:rPr>
                <w:color w:val="000000" w:themeColor="text1"/>
                <w:sz w:val="18"/>
                <w:szCs w:val="18"/>
                <w:lang w:val="en-GB"/>
              </w:rPr>
            </w:pPr>
            <w:r w:rsidRPr="00B42F2A">
              <w:rPr>
                <w:color w:val="000000" w:themeColor="text1"/>
                <w:sz w:val="18"/>
                <w:szCs w:val="18"/>
                <w:lang w:val="en-GB"/>
              </w:rPr>
              <w:t>1.00</w:t>
            </w:r>
          </w:p>
        </w:tc>
        <w:tc>
          <w:tcPr>
            <w:tcW w:w="0" w:type="auto"/>
            <w:tcBorders>
              <w:top w:val="nil"/>
              <w:left w:val="nil"/>
              <w:bottom w:val="nil"/>
              <w:right w:val="nil"/>
            </w:tcBorders>
            <w:shd w:val="clear" w:color="000000" w:fill="FFFFFF"/>
            <w:noWrap/>
            <w:vAlign w:val="bottom"/>
            <w:hideMark/>
          </w:tcPr>
          <w:p w:rsidR="00281EFC" w:rsidRPr="00B42F2A" w:rsidRDefault="00281EFC" w:rsidP="00AD3E41">
            <w:pPr>
              <w:jc w:val="right"/>
              <w:rPr>
                <w:color w:val="000000" w:themeColor="text1"/>
                <w:sz w:val="18"/>
                <w:szCs w:val="18"/>
                <w:lang w:val="en-GB"/>
              </w:rPr>
            </w:pPr>
            <w:r w:rsidRPr="00B42F2A">
              <w:rPr>
                <w:color w:val="000000" w:themeColor="text1"/>
                <w:sz w:val="18"/>
                <w:szCs w:val="18"/>
                <w:lang w:val="en-GB"/>
              </w:rPr>
              <w:t>1.00</w:t>
            </w:r>
          </w:p>
        </w:tc>
        <w:tc>
          <w:tcPr>
            <w:tcW w:w="0" w:type="auto"/>
            <w:tcBorders>
              <w:top w:val="nil"/>
              <w:left w:val="nil"/>
              <w:bottom w:val="nil"/>
              <w:right w:val="nil"/>
            </w:tcBorders>
            <w:shd w:val="clear" w:color="000000" w:fill="FFFFFF"/>
            <w:noWrap/>
            <w:vAlign w:val="bottom"/>
            <w:hideMark/>
          </w:tcPr>
          <w:p w:rsidR="00281EFC" w:rsidRPr="00B42F2A" w:rsidRDefault="00281EFC" w:rsidP="00AD3E41">
            <w:pPr>
              <w:jc w:val="right"/>
              <w:rPr>
                <w:color w:val="000000" w:themeColor="text1"/>
                <w:sz w:val="18"/>
                <w:szCs w:val="18"/>
                <w:lang w:val="en-GB"/>
              </w:rPr>
            </w:pPr>
            <w:r w:rsidRPr="00B42F2A">
              <w:rPr>
                <w:color w:val="000000" w:themeColor="text1"/>
                <w:sz w:val="18"/>
                <w:szCs w:val="18"/>
                <w:lang w:val="en-GB"/>
              </w:rPr>
              <w:t>1.00</w:t>
            </w:r>
          </w:p>
        </w:tc>
        <w:tc>
          <w:tcPr>
            <w:tcW w:w="0" w:type="auto"/>
            <w:tcBorders>
              <w:top w:val="nil"/>
              <w:left w:val="nil"/>
              <w:bottom w:val="nil"/>
              <w:right w:val="nil"/>
            </w:tcBorders>
            <w:shd w:val="clear" w:color="000000" w:fill="FFFFFF"/>
            <w:noWrap/>
            <w:vAlign w:val="bottom"/>
            <w:hideMark/>
          </w:tcPr>
          <w:p w:rsidR="00281EFC" w:rsidRPr="00B42F2A" w:rsidRDefault="00281EFC" w:rsidP="00AD3E41">
            <w:pPr>
              <w:jc w:val="right"/>
              <w:rPr>
                <w:color w:val="000000" w:themeColor="text1"/>
                <w:sz w:val="18"/>
                <w:szCs w:val="18"/>
                <w:lang w:val="en-GB"/>
              </w:rPr>
            </w:pPr>
            <w:r w:rsidRPr="00B42F2A">
              <w:rPr>
                <w:color w:val="000000" w:themeColor="text1"/>
                <w:sz w:val="18"/>
                <w:szCs w:val="18"/>
                <w:lang w:val="en-GB"/>
              </w:rPr>
              <w:t>1.00</w:t>
            </w:r>
          </w:p>
        </w:tc>
        <w:tc>
          <w:tcPr>
            <w:tcW w:w="0" w:type="auto"/>
            <w:tcBorders>
              <w:top w:val="nil"/>
              <w:left w:val="nil"/>
              <w:bottom w:val="nil"/>
              <w:right w:val="nil"/>
            </w:tcBorders>
            <w:shd w:val="clear" w:color="000000" w:fill="FFFFFF"/>
            <w:noWrap/>
            <w:vAlign w:val="bottom"/>
            <w:hideMark/>
          </w:tcPr>
          <w:p w:rsidR="00281EFC" w:rsidRPr="00B42F2A" w:rsidRDefault="00281EFC" w:rsidP="00AD3E41">
            <w:pPr>
              <w:jc w:val="right"/>
              <w:rPr>
                <w:color w:val="000000" w:themeColor="text1"/>
                <w:sz w:val="18"/>
                <w:szCs w:val="18"/>
                <w:lang w:val="en-GB"/>
              </w:rPr>
            </w:pPr>
            <w:r w:rsidRPr="00B42F2A">
              <w:rPr>
                <w:color w:val="000000" w:themeColor="text1"/>
                <w:sz w:val="18"/>
                <w:szCs w:val="18"/>
                <w:lang w:val="en-GB"/>
              </w:rPr>
              <w:t>1.00</w:t>
            </w:r>
          </w:p>
        </w:tc>
        <w:tc>
          <w:tcPr>
            <w:tcW w:w="0" w:type="auto"/>
            <w:tcBorders>
              <w:top w:val="nil"/>
              <w:left w:val="nil"/>
              <w:bottom w:val="nil"/>
              <w:right w:val="nil"/>
            </w:tcBorders>
            <w:shd w:val="clear" w:color="000000" w:fill="FFFFFF"/>
            <w:noWrap/>
            <w:vAlign w:val="bottom"/>
            <w:hideMark/>
          </w:tcPr>
          <w:p w:rsidR="00281EFC" w:rsidRPr="00B42F2A" w:rsidRDefault="00281EFC" w:rsidP="00AD3E41">
            <w:pPr>
              <w:jc w:val="right"/>
              <w:rPr>
                <w:color w:val="000000" w:themeColor="text1"/>
                <w:sz w:val="18"/>
                <w:szCs w:val="18"/>
                <w:lang w:val="en-GB"/>
              </w:rPr>
            </w:pPr>
            <w:r w:rsidRPr="00B42F2A">
              <w:rPr>
                <w:color w:val="000000" w:themeColor="text1"/>
                <w:sz w:val="18"/>
                <w:szCs w:val="18"/>
                <w:lang w:val="en-GB"/>
              </w:rPr>
              <w:t>1.00</w:t>
            </w:r>
          </w:p>
        </w:tc>
        <w:tc>
          <w:tcPr>
            <w:tcW w:w="0" w:type="auto"/>
            <w:tcBorders>
              <w:top w:val="nil"/>
              <w:left w:val="nil"/>
              <w:bottom w:val="nil"/>
              <w:right w:val="nil"/>
            </w:tcBorders>
            <w:shd w:val="clear" w:color="000000" w:fill="FFFFFF"/>
            <w:noWrap/>
            <w:vAlign w:val="bottom"/>
            <w:hideMark/>
          </w:tcPr>
          <w:p w:rsidR="00281EFC" w:rsidRPr="00B42F2A" w:rsidRDefault="00281EFC" w:rsidP="00AD3E41">
            <w:pPr>
              <w:jc w:val="right"/>
              <w:rPr>
                <w:color w:val="000000" w:themeColor="text1"/>
                <w:sz w:val="18"/>
                <w:szCs w:val="18"/>
                <w:lang w:val="en-GB"/>
              </w:rPr>
            </w:pPr>
            <w:r w:rsidRPr="00B42F2A">
              <w:rPr>
                <w:color w:val="000000" w:themeColor="text1"/>
                <w:sz w:val="18"/>
                <w:szCs w:val="18"/>
                <w:lang w:val="en-GB"/>
              </w:rPr>
              <w:t>1.00</w:t>
            </w:r>
          </w:p>
        </w:tc>
      </w:tr>
      <w:tr w:rsidR="00281EFC" w:rsidRPr="00B42F2A" w:rsidTr="00745704">
        <w:trPr>
          <w:trHeight w:val="300"/>
        </w:trPr>
        <w:tc>
          <w:tcPr>
            <w:tcW w:w="0" w:type="auto"/>
            <w:tcBorders>
              <w:top w:val="nil"/>
              <w:left w:val="nil"/>
              <w:bottom w:val="nil"/>
              <w:right w:val="nil"/>
            </w:tcBorders>
            <w:shd w:val="clear" w:color="auto" w:fill="auto"/>
            <w:noWrap/>
            <w:vAlign w:val="bottom"/>
            <w:hideMark/>
          </w:tcPr>
          <w:p w:rsidR="00281EFC" w:rsidRPr="00B42F2A" w:rsidRDefault="00281EFC" w:rsidP="00AD3E41">
            <w:pPr>
              <w:rPr>
                <w:bCs/>
                <w:color w:val="000000" w:themeColor="text1"/>
                <w:sz w:val="18"/>
                <w:szCs w:val="18"/>
                <w:lang w:val="en-GB"/>
              </w:rPr>
            </w:pPr>
            <w:r w:rsidRPr="00B42F2A">
              <w:rPr>
                <w:bCs/>
                <w:color w:val="000000" w:themeColor="text1"/>
                <w:sz w:val="18"/>
                <w:szCs w:val="18"/>
                <w:lang w:val="en-GB"/>
              </w:rPr>
              <w:t>Baleen whales</w:t>
            </w:r>
          </w:p>
        </w:tc>
        <w:tc>
          <w:tcPr>
            <w:tcW w:w="0" w:type="auto"/>
            <w:tcBorders>
              <w:top w:val="nil"/>
              <w:left w:val="nil"/>
              <w:bottom w:val="nil"/>
              <w:right w:val="nil"/>
            </w:tcBorders>
            <w:shd w:val="clear" w:color="000000" w:fill="FFFFFF"/>
            <w:noWrap/>
            <w:vAlign w:val="bottom"/>
            <w:hideMark/>
          </w:tcPr>
          <w:p w:rsidR="00281EFC" w:rsidRPr="00B42F2A" w:rsidRDefault="00281EFC" w:rsidP="00AD3E41">
            <w:pPr>
              <w:jc w:val="right"/>
              <w:rPr>
                <w:color w:val="000000" w:themeColor="text1"/>
                <w:sz w:val="18"/>
                <w:szCs w:val="18"/>
                <w:lang w:val="en-GB"/>
              </w:rPr>
            </w:pPr>
            <w:r w:rsidRPr="00B42F2A">
              <w:rPr>
                <w:color w:val="000000" w:themeColor="text1"/>
                <w:sz w:val="18"/>
                <w:szCs w:val="18"/>
                <w:lang w:val="en-GB"/>
              </w:rPr>
              <w:t>1.00</w:t>
            </w:r>
          </w:p>
        </w:tc>
        <w:tc>
          <w:tcPr>
            <w:tcW w:w="0" w:type="auto"/>
            <w:tcBorders>
              <w:top w:val="nil"/>
              <w:left w:val="nil"/>
              <w:bottom w:val="nil"/>
              <w:right w:val="nil"/>
            </w:tcBorders>
            <w:shd w:val="clear" w:color="000000" w:fill="FFFFFF"/>
            <w:noWrap/>
            <w:vAlign w:val="bottom"/>
            <w:hideMark/>
          </w:tcPr>
          <w:p w:rsidR="00281EFC" w:rsidRPr="00B42F2A" w:rsidRDefault="00281EFC" w:rsidP="00AD3E41">
            <w:pPr>
              <w:jc w:val="right"/>
              <w:rPr>
                <w:color w:val="000000" w:themeColor="text1"/>
                <w:sz w:val="18"/>
                <w:szCs w:val="18"/>
                <w:lang w:val="en-GB"/>
              </w:rPr>
            </w:pPr>
            <w:r w:rsidRPr="00B42F2A">
              <w:rPr>
                <w:color w:val="000000" w:themeColor="text1"/>
                <w:sz w:val="18"/>
                <w:szCs w:val="18"/>
                <w:lang w:val="en-GB"/>
              </w:rPr>
              <w:t>1.00</w:t>
            </w:r>
          </w:p>
        </w:tc>
        <w:tc>
          <w:tcPr>
            <w:tcW w:w="0" w:type="auto"/>
            <w:tcBorders>
              <w:top w:val="nil"/>
              <w:left w:val="nil"/>
              <w:bottom w:val="nil"/>
              <w:right w:val="nil"/>
            </w:tcBorders>
            <w:shd w:val="clear" w:color="000000" w:fill="FFFFFF"/>
            <w:noWrap/>
            <w:vAlign w:val="bottom"/>
            <w:hideMark/>
          </w:tcPr>
          <w:p w:rsidR="00281EFC" w:rsidRPr="00B42F2A" w:rsidRDefault="00281EFC" w:rsidP="00AD3E41">
            <w:pPr>
              <w:jc w:val="right"/>
              <w:rPr>
                <w:color w:val="000000" w:themeColor="text1"/>
                <w:sz w:val="18"/>
                <w:szCs w:val="18"/>
                <w:lang w:val="en-GB"/>
              </w:rPr>
            </w:pPr>
            <w:r w:rsidRPr="00B42F2A">
              <w:rPr>
                <w:color w:val="000000" w:themeColor="text1"/>
                <w:sz w:val="18"/>
                <w:szCs w:val="18"/>
                <w:lang w:val="en-GB"/>
              </w:rPr>
              <w:t>1.00</w:t>
            </w:r>
          </w:p>
        </w:tc>
        <w:tc>
          <w:tcPr>
            <w:tcW w:w="0" w:type="auto"/>
            <w:tcBorders>
              <w:top w:val="nil"/>
              <w:left w:val="nil"/>
              <w:bottom w:val="nil"/>
              <w:right w:val="nil"/>
            </w:tcBorders>
            <w:shd w:val="clear" w:color="000000" w:fill="FFFFFF"/>
            <w:noWrap/>
            <w:vAlign w:val="bottom"/>
            <w:hideMark/>
          </w:tcPr>
          <w:p w:rsidR="00281EFC" w:rsidRPr="00B42F2A" w:rsidRDefault="00281EFC" w:rsidP="00AD3E41">
            <w:pPr>
              <w:jc w:val="right"/>
              <w:rPr>
                <w:color w:val="000000" w:themeColor="text1"/>
                <w:sz w:val="18"/>
                <w:szCs w:val="18"/>
                <w:lang w:val="en-GB"/>
              </w:rPr>
            </w:pPr>
            <w:r w:rsidRPr="00B42F2A">
              <w:rPr>
                <w:color w:val="000000" w:themeColor="text1"/>
                <w:sz w:val="18"/>
                <w:szCs w:val="18"/>
                <w:lang w:val="en-GB"/>
              </w:rPr>
              <w:t>1.00</w:t>
            </w:r>
          </w:p>
        </w:tc>
        <w:tc>
          <w:tcPr>
            <w:tcW w:w="0" w:type="auto"/>
            <w:tcBorders>
              <w:top w:val="nil"/>
              <w:left w:val="nil"/>
              <w:bottom w:val="nil"/>
              <w:right w:val="nil"/>
            </w:tcBorders>
            <w:shd w:val="clear" w:color="000000" w:fill="FFFFFF"/>
            <w:noWrap/>
            <w:vAlign w:val="bottom"/>
            <w:hideMark/>
          </w:tcPr>
          <w:p w:rsidR="00281EFC" w:rsidRPr="00B42F2A" w:rsidRDefault="00281EFC" w:rsidP="00AD3E41">
            <w:pPr>
              <w:jc w:val="right"/>
              <w:rPr>
                <w:color w:val="000000" w:themeColor="text1"/>
                <w:sz w:val="18"/>
                <w:szCs w:val="18"/>
                <w:lang w:val="en-GB"/>
              </w:rPr>
            </w:pPr>
            <w:r w:rsidRPr="00B42F2A">
              <w:rPr>
                <w:color w:val="000000" w:themeColor="text1"/>
                <w:sz w:val="18"/>
                <w:szCs w:val="18"/>
                <w:lang w:val="en-GB"/>
              </w:rPr>
              <w:t>1.00</w:t>
            </w:r>
          </w:p>
        </w:tc>
        <w:tc>
          <w:tcPr>
            <w:tcW w:w="0" w:type="auto"/>
            <w:tcBorders>
              <w:top w:val="nil"/>
              <w:left w:val="nil"/>
              <w:bottom w:val="nil"/>
              <w:right w:val="nil"/>
            </w:tcBorders>
            <w:shd w:val="clear" w:color="000000" w:fill="FFFFFF"/>
            <w:noWrap/>
            <w:vAlign w:val="bottom"/>
            <w:hideMark/>
          </w:tcPr>
          <w:p w:rsidR="00281EFC" w:rsidRPr="00B42F2A" w:rsidRDefault="00281EFC" w:rsidP="00AD3E41">
            <w:pPr>
              <w:jc w:val="right"/>
              <w:rPr>
                <w:color w:val="000000" w:themeColor="text1"/>
                <w:sz w:val="18"/>
                <w:szCs w:val="18"/>
                <w:lang w:val="en-GB"/>
              </w:rPr>
            </w:pPr>
            <w:r w:rsidRPr="00B42F2A">
              <w:rPr>
                <w:color w:val="000000" w:themeColor="text1"/>
                <w:sz w:val="18"/>
                <w:szCs w:val="18"/>
                <w:lang w:val="en-GB"/>
              </w:rPr>
              <w:t>1.00</w:t>
            </w:r>
          </w:p>
        </w:tc>
        <w:tc>
          <w:tcPr>
            <w:tcW w:w="0" w:type="auto"/>
            <w:tcBorders>
              <w:top w:val="nil"/>
              <w:left w:val="nil"/>
              <w:bottom w:val="nil"/>
              <w:right w:val="nil"/>
            </w:tcBorders>
            <w:shd w:val="clear" w:color="000000" w:fill="FFFFFF"/>
            <w:noWrap/>
            <w:vAlign w:val="bottom"/>
            <w:hideMark/>
          </w:tcPr>
          <w:p w:rsidR="00281EFC" w:rsidRPr="00B42F2A" w:rsidRDefault="00281EFC" w:rsidP="00AD3E41">
            <w:pPr>
              <w:jc w:val="right"/>
              <w:rPr>
                <w:color w:val="000000" w:themeColor="text1"/>
                <w:sz w:val="18"/>
                <w:szCs w:val="18"/>
                <w:lang w:val="en-GB"/>
              </w:rPr>
            </w:pPr>
            <w:r w:rsidRPr="00B42F2A">
              <w:rPr>
                <w:color w:val="000000" w:themeColor="text1"/>
                <w:sz w:val="18"/>
                <w:szCs w:val="18"/>
                <w:lang w:val="en-GB"/>
              </w:rPr>
              <w:t>1.00</w:t>
            </w:r>
          </w:p>
        </w:tc>
      </w:tr>
      <w:tr w:rsidR="00281EFC" w:rsidRPr="00B42F2A" w:rsidTr="00745704">
        <w:trPr>
          <w:trHeight w:val="300"/>
        </w:trPr>
        <w:tc>
          <w:tcPr>
            <w:tcW w:w="0" w:type="auto"/>
            <w:tcBorders>
              <w:top w:val="nil"/>
              <w:left w:val="nil"/>
              <w:bottom w:val="nil"/>
              <w:right w:val="nil"/>
            </w:tcBorders>
            <w:shd w:val="clear" w:color="auto" w:fill="auto"/>
            <w:noWrap/>
            <w:vAlign w:val="bottom"/>
            <w:hideMark/>
          </w:tcPr>
          <w:p w:rsidR="00281EFC" w:rsidRPr="00B42F2A" w:rsidRDefault="00281EFC" w:rsidP="00AD3E41">
            <w:pPr>
              <w:rPr>
                <w:bCs/>
                <w:color w:val="000000" w:themeColor="text1"/>
                <w:sz w:val="18"/>
                <w:szCs w:val="18"/>
                <w:lang w:val="en-GB"/>
              </w:rPr>
            </w:pPr>
            <w:r w:rsidRPr="00B42F2A">
              <w:rPr>
                <w:bCs/>
                <w:color w:val="000000" w:themeColor="text1"/>
                <w:sz w:val="18"/>
                <w:szCs w:val="18"/>
                <w:lang w:val="en-GB"/>
              </w:rPr>
              <w:t>Toothed whales</w:t>
            </w:r>
          </w:p>
        </w:tc>
        <w:tc>
          <w:tcPr>
            <w:tcW w:w="0" w:type="auto"/>
            <w:tcBorders>
              <w:top w:val="nil"/>
              <w:left w:val="nil"/>
              <w:bottom w:val="nil"/>
              <w:right w:val="nil"/>
            </w:tcBorders>
            <w:shd w:val="clear" w:color="000000" w:fill="FFFFFF"/>
            <w:noWrap/>
            <w:vAlign w:val="bottom"/>
            <w:hideMark/>
          </w:tcPr>
          <w:p w:rsidR="00281EFC" w:rsidRPr="00B42F2A" w:rsidRDefault="00281EFC" w:rsidP="00AD3E41">
            <w:pPr>
              <w:jc w:val="right"/>
              <w:rPr>
                <w:color w:val="000000" w:themeColor="text1"/>
                <w:sz w:val="18"/>
                <w:szCs w:val="18"/>
                <w:lang w:val="en-GB"/>
              </w:rPr>
            </w:pPr>
            <w:r w:rsidRPr="00B42F2A">
              <w:rPr>
                <w:color w:val="000000" w:themeColor="text1"/>
                <w:sz w:val="18"/>
                <w:szCs w:val="18"/>
                <w:lang w:val="en-GB"/>
              </w:rPr>
              <w:t>1.00</w:t>
            </w:r>
          </w:p>
        </w:tc>
        <w:tc>
          <w:tcPr>
            <w:tcW w:w="0" w:type="auto"/>
            <w:tcBorders>
              <w:top w:val="nil"/>
              <w:left w:val="nil"/>
              <w:bottom w:val="nil"/>
              <w:right w:val="nil"/>
            </w:tcBorders>
            <w:shd w:val="clear" w:color="000000" w:fill="FFFFFF"/>
            <w:noWrap/>
            <w:vAlign w:val="bottom"/>
            <w:hideMark/>
          </w:tcPr>
          <w:p w:rsidR="00281EFC" w:rsidRPr="00B42F2A" w:rsidRDefault="00281EFC" w:rsidP="00AD3E41">
            <w:pPr>
              <w:jc w:val="right"/>
              <w:rPr>
                <w:color w:val="000000" w:themeColor="text1"/>
                <w:sz w:val="18"/>
                <w:szCs w:val="18"/>
                <w:lang w:val="en-GB"/>
              </w:rPr>
            </w:pPr>
            <w:r w:rsidRPr="00B42F2A">
              <w:rPr>
                <w:color w:val="000000" w:themeColor="text1"/>
                <w:sz w:val="18"/>
                <w:szCs w:val="18"/>
                <w:lang w:val="en-GB"/>
              </w:rPr>
              <w:t>1.00</w:t>
            </w:r>
          </w:p>
        </w:tc>
        <w:tc>
          <w:tcPr>
            <w:tcW w:w="0" w:type="auto"/>
            <w:tcBorders>
              <w:top w:val="nil"/>
              <w:left w:val="nil"/>
              <w:bottom w:val="nil"/>
              <w:right w:val="nil"/>
            </w:tcBorders>
            <w:shd w:val="clear" w:color="000000" w:fill="FFFFFF"/>
            <w:noWrap/>
            <w:vAlign w:val="bottom"/>
            <w:hideMark/>
          </w:tcPr>
          <w:p w:rsidR="00281EFC" w:rsidRPr="00B42F2A" w:rsidRDefault="00281EFC" w:rsidP="00AD3E41">
            <w:pPr>
              <w:jc w:val="right"/>
              <w:rPr>
                <w:color w:val="000000" w:themeColor="text1"/>
                <w:sz w:val="18"/>
                <w:szCs w:val="18"/>
                <w:lang w:val="en-GB"/>
              </w:rPr>
            </w:pPr>
            <w:r w:rsidRPr="00B42F2A">
              <w:rPr>
                <w:color w:val="000000" w:themeColor="text1"/>
                <w:sz w:val="18"/>
                <w:szCs w:val="18"/>
                <w:lang w:val="en-GB"/>
              </w:rPr>
              <w:t>1.00</w:t>
            </w:r>
          </w:p>
        </w:tc>
        <w:tc>
          <w:tcPr>
            <w:tcW w:w="0" w:type="auto"/>
            <w:tcBorders>
              <w:top w:val="nil"/>
              <w:left w:val="nil"/>
              <w:bottom w:val="nil"/>
              <w:right w:val="nil"/>
            </w:tcBorders>
            <w:shd w:val="clear" w:color="000000" w:fill="FFFFFF"/>
            <w:noWrap/>
            <w:vAlign w:val="bottom"/>
            <w:hideMark/>
          </w:tcPr>
          <w:p w:rsidR="00281EFC" w:rsidRPr="00B42F2A" w:rsidRDefault="00281EFC" w:rsidP="00AD3E41">
            <w:pPr>
              <w:jc w:val="right"/>
              <w:rPr>
                <w:color w:val="000000" w:themeColor="text1"/>
                <w:sz w:val="18"/>
                <w:szCs w:val="18"/>
                <w:lang w:val="en-GB"/>
              </w:rPr>
            </w:pPr>
            <w:r w:rsidRPr="00B42F2A">
              <w:rPr>
                <w:color w:val="000000" w:themeColor="text1"/>
                <w:sz w:val="18"/>
                <w:szCs w:val="18"/>
                <w:lang w:val="en-GB"/>
              </w:rPr>
              <w:t>1.00</w:t>
            </w:r>
          </w:p>
        </w:tc>
        <w:tc>
          <w:tcPr>
            <w:tcW w:w="0" w:type="auto"/>
            <w:tcBorders>
              <w:top w:val="nil"/>
              <w:left w:val="nil"/>
              <w:bottom w:val="nil"/>
              <w:right w:val="nil"/>
            </w:tcBorders>
            <w:shd w:val="clear" w:color="000000" w:fill="FFFFFF"/>
            <w:noWrap/>
            <w:vAlign w:val="bottom"/>
            <w:hideMark/>
          </w:tcPr>
          <w:p w:rsidR="00281EFC" w:rsidRPr="00B42F2A" w:rsidRDefault="00281EFC" w:rsidP="00AD3E41">
            <w:pPr>
              <w:jc w:val="right"/>
              <w:rPr>
                <w:color w:val="000000" w:themeColor="text1"/>
                <w:sz w:val="18"/>
                <w:szCs w:val="18"/>
                <w:lang w:val="en-GB"/>
              </w:rPr>
            </w:pPr>
            <w:r w:rsidRPr="00B42F2A">
              <w:rPr>
                <w:color w:val="000000" w:themeColor="text1"/>
                <w:sz w:val="18"/>
                <w:szCs w:val="18"/>
                <w:lang w:val="en-GB"/>
              </w:rPr>
              <w:t>1.00</w:t>
            </w:r>
          </w:p>
        </w:tc>
        <w:tc>
          <w:tcPr>
            <w:tcW w:w="0" w:type="auto"/>
            <w:tcBorders>
              <w:top w:val="nil"/>
              <w:left w:val="nil"/>
              <w:bottom w:val="nil"/>
              <w:right w:val="nil"/>
            </w:tcBorders>
            <w:shd w:val="clear" w:color="000000" w:fill="FFFFFF"/>
            <w:noWrap/>
            <w:vAlign w:val="bottom"/>
            <w:hideMark/>
          </w:tcPr>
          <w:p w:rsidR="00281EFC" w:rsidRPr="00B42F2A" w:rsidRDefault="00281EFC" w:rsidP="00AD3E41">
            <w:pPr>
              <w:jc w:val="right"/>
              <w:rPr>
                <w:color w:val="000000" w:themeColor="text1"/>
                <w:sz w:val="18"/>
                <w:szCs w:val="18"/>
                <w:lang w:val="en-GB"/>
              </w:rPr>
            </w:pPr>
            <w:r w:rsidRPr="00B42F2A">
              <w:rPr>
                <w:color w:val="000000" w:themeColor="text1"/>
                <w:sz w:val="18"/>
                <w:szCs w:val="18"/>
                <w:lang w:val="en-GB"/>
              </w:rPr>
              <w:t>1.00</w:t>
            </w:r>
          </w:p>
        </w:tc>
        <w:tc>
          <w:tcPr>
            <w:tcW w:w="0" w:type="auto"/>
            <w:tcBorders>
              <w:top w:val="nil"/>
              <w:left w:val="nil"/>
              <w:bottom w:val="nil"/>
              <w:right w:val="nil"/>
            </w:tcBorders>
            <w:shd w:val="clear" w:color="000000" w:fill="FFFFFF"/>
            <w:noWrap/>
            <w:vAlign w:val="bottom"/>
            <w:hideMark/>
          </w:tcPr>
          <w:p w:rsidR="00281EFC" w:rsidRPr="00B42F2A" w:rsidRDefault="00281EFC" w:rsidP="00AD3E41">
            <w:pPr>
              <w:jc w:val="right"/>
              <w:rPr>
                <w:color w:val="000000" w:themeColor="text1"/>
                <w:sz w:val="18"/>
                <w:szCs w:val="18"/>
                <w:lang w:val="en-GB"/>
              </w:rPr>
            </w:pPr>
            <w:r w:rsidRPr="00B42F2A">
              <w:rPr>
                <w:color w:val="000000" w:themeColor="text1"/>
                <w:sz w:val="18"/>
                <w:szCs w:val="18"/>
                <w:lang w:val="en-GB"/>
              </w:rPr>
              <w:t>1.00</w:t>
            </w:r>
          </w:p>
        </w:tc>
      </w:tr>
      <w:tr w:rsidR="00281EFC" w:rsidRPr="00B42F2A" w:rsidTr="00745704">
        <w:trPr>
          <w:trHeight w:val="300"/>
        </w:trPr>
        <w:tc>
          <w:tcPr>
            <w:tcW w:w="0" w:type="auto"/>
            <w:tcBorders>
              <w:top w:val="nil"/>
              <w:left w:val="nil"/>
              <w:bottom w:val="nil"/>
              <w:right w:val="nil"/>
            </w:tcBorders>
            <w:shd w:val="clear" w:color="auto" w:fill="auto"/>
            <w:noWrap/>
            <w:vAlign w:val="bottom"/>
            <w:hideMark/>
          </w:tcPr>
          <w:p w:rsidR="00281EFC" w:rsidRPr="00B42F2A" w:rsidRDefault="00281EFC" w:rsidP="00AD3E41">
            <w:pPr>
              <w:rPr>
                <w:bCs/>
                <w:color w:val="000000" w:themeColor="text1"/>
                <w:sz w:val="18"/>
                <w:szCs w:val="18"/>
                <w:lang w:val="en-GB"/>
              </w:rPr>
            </w:pPr>
            <w:r w:rsidRPr="00B42F2A">
              <w:rPr>
                <w:bCs/>
                <w:color w:val="000000" w:themeColor="text1"/>
                <w:sz w:val="18"/>
                <w:szCs w:val="18"/>
                <w:lang w:val="en-GB"/>
              </w:rPr>
              <w:t>Otters</w:t>
            </w:r>
          </w:p>
        </w:tc>
        <w:tc>
          <w:tcPr>
            <w:tcW w:w="0" w:type="auto"/>
            <w:tcBorders>
              <w:top w:val="nil"/>
              <w:left w:val="nil"/>
              <w:bottom w:val="nil"/>
              <w:right w:val="nil"/>
            </w:tcBorders>
            <w:shd w:val="clear" w:color="000000" w:fill="FFFFFF"/>
            <w:noWrap/>
            <w:vAlign w:val="bottom"/>
            <w:hideMark/>
          </w:tcPr>
          <w:p w:rsidR="00281EFC" w:rsidRPr="00B42F2A" w:rsidRDefault="00281EFC" w:rsidP="00AD3E41">
            <w:pPr>
              <w:jc w:val="right"/>
              <w:rPr>
                <w:color w:val="000000" w:themeColor="text1"/>
                <w:sz w:val="18"/>
                <w:szCs w:val="18"/>
                <w:lang w:val="en-GB"/>
              </w:rPr>
            </w:pPr>
            <w:r w:rsidRPr="00B42F2A">
              <w:rPr>
                <w:color w:val="000000" w:themeColor="text1"/>
                <w:sz w:val="18"/>
                <w:szCs w:val="18"/>
                <w:lang w:val="en-GB"/>
              </w:rPr>
              <w:t>1.00</w:t>
            </w:r>
          </w:p>
        </w:tc>
        <w:tc>
          <w:tcPr>
            <w:tcW w:w="0" w:type="auto"/>
            <w:tcBorders>
              <w:top w:val="nil"/>
              <w:left w:val="nil"/>
              <w:bottom w:val="nil"/>
              <w:right w:val="nil"/>
            </w:tcBorders>
            <w:shd w:val="clear" w:color="000000" w:fill="FCFDFE"/>
            <w:noWrap/>
            <w:vAlign w:val="bottom"/>
            <w:hideMark/>
          </w:tcPr>
          <w:p w:rsidR="00281EFC" w:rsidRPr="00B42F2A" w:rsidRDefault="00281EFC" w:rsidP="00AD3E41">
            <w:pPr>
              <w:jc w:val="right"/>
              <w:rPr>
                <w:color w:val="000000" w:themeColor="text1"/>
                <w:sz w:val="18"/>
                <w:szCs w:val="18"/>
                <w:lang w:val="en-GB"/>
              </w:rPr>
            </w:pPr>
            <w:r w:rsidRPr="00B42F2A">
              <w:rPr>
                <w:color w:val="000000" w:themeColor="text1"/>
                <w:sz w:val="18"/>
                <w:szCs w:val="18"/>
                <w:lang w:val="en-GB"/>
              </w:rPr>
              <w:t>0.98</w:t>
            </w:r>
          </w:p>
        </w:tc>
        <w:tc>
          <w:tcPr>
            <w:tcW w:w="0" w:type="auto"/>
            <w:tcBorders>
              <w:top w:val="nil"/>
              <w:left w:val="nil"/>
              <w:bottom w:val="nil"/>
              <w:right w:val="nil"/>
            </w:tcBorders>
            <w:shd w:val="clear" w:color="000000" w:fill="F9FBFD"/>
            <w:noWrap/>
            <w:vAlign w:val="bottom"/>
            <w:hideMark/>
          </w:tcPr>
          <w:p w:rsidR="00281EFC" w:rsidRPr="00B42F2A" w:rsidRDefault="00281EFC" w:rsidP="00AD3E41">
            <w:pPr>
              <w:jc w:val="right"/>
              <w:rPr>
                <w:color w:val="000000" w:themeColor="text1"/>
                <w:sz w:val="18"/>
                <w:szCs w:val="18"/>
                <w:lang w:val="en-GB"/>
              </w:rPr>
            </w:pPr>
            <w:r w:rsidRPr="00B42F2A">
              <w:rPr>
                <w:color w:val="000000" w:themeColor="text1"/>
                <w:sz w:val="18"/>
                <w:szCs w:val="18"/>
                <w:lang w:val="en-GB"/>
              </w:rPr>
              <w:t>0.96</w:t>
            </w:r>
          </w:p>
        </w:tc>
        <w:tc>
          <w:tcPr>
            <w:tcW w:w="0" w:type="auto"/>
            <w:tcBorders>
              <w:top w:val="nil"/>
              <w:left w:val="nil"/>
              <w:bottom w:val="nil"/>
              <w:right w:val="nil"/>
            </w:tcBorders>
            <w:shd w:val="clear" w:color="000000" w:fill="FCFDFE"/>
            <w:noWrap/>
            <w:vAlign w:val="bottom"/>
            <w:hideMark/>
          </w:tcPr>
          <w:p w:rsidR="00281EFC" w:rsidRPr="00B42F2A" w:rsidRDefault="00281EFC" w:rsidP="00AD3E41">
            <w:pPr>
              <w:jc w:val="right"/>
              <w:rPr>
                <w:color w:val="000000" w:themeColor="text1"/>
                <w:sz w:val="18"/>
                <w:szCs w:val="18"/>
                <w:lang w:val="en-GB"/>
              </w:rPr>
            </w:pPr>
            <w:r w:rsidRPr="00B42F2A">
              <w:rPr>
                <w:color w:val="000000" w:themeColor="text1"/>
                <w:sz w:val="18"/>
                <w:szCs w:val="18"/>
                <w:lang w:val="en-GB"/>
              </w:rPr>
              <w:t>0.98</w:t>
            </w:r>
          </w:p>
        </w:tc>
        <w:tc>
          <w:tcPr>
            <w:tcW w:w="0" w:type="auto"/>
            <w:tcBorders>
              <w:top w:val="nil"/>
              <w:left w:val="nil"/>
              <w:bottom w:val="nil"/>
              <w:right w:val="nil"/>
            </w:tcBorders>
            <w:shd w:val="clear" w:color="000000" w:fill="FCFDFE"/>
            <w:noWrap/>
            <w:vAlign w:val="bottom"/>
            <w:hideMark/>
          </w:tcPr>
          <w:p w:rsidR="00281EFC" w:rsidRPr="00B42F2A" w:rsidRDefault="00281EFC" w:rsidP="00AD3E41">
            <w:pPr>
              <w:jc w:val="right"/>
              <w:rPr>
                <w:color w:val="000000" w:themeColor="text1"/>
                <w:sz w:val="18"/>
                <w:szCs w:val="18"/>
                <w:lang w:val="en-GB"/>
              </w:rPr>
            </w:pPr>
            <w:r w:rsidRPr="00B42F2A">
              <w:rPr>
                <w:color w:val="000000" w:themeColor="text1"/>
                <w:sz w:val="18"/>
                <w:szCs w:val="18"/>
                <w:lang w:val="en-GB"/>
              </w:rPr>
              <w:t>0.98</w:t>
            </w:r>
          </w:p>
        </w:tc>
        <w:tc>
          <w:tcPr>
            <w:tcW w:w="0" w:type="auto"/>
            <w:tcBorders>
              <w:top w:val="nil"/>
              <w:left w:val="nil"/>
              <w:bottom w:val="nil"/>
              <w:right w:val="nil"/>
            </w:tcBorders>
            <w:shd w:val="clear" w:color="000000" w:fill="FBFCFE"/>
            <w:noWrap/>
            <w:vAlign w:val="bottom"/>
            <w:hideMark/>
          </w:tcPr>
          <w:p w:rsidR="00281EFC" w:rsidRPr="00B42F2A" w:rsidRDefault="00281EFC" w:rsidP="00AD3E41">
            <w:pPr>
              <w:jc w:val="right"/>
              <w:rPr>
                <w:color w:val="000000" w:themeColor="text1"/>
                <w:sz w:val="18"/>
                <w:szCs w:val="18"/>
                <w:lang w:val="en-GB"/>
              </w:rPr>
            </w:pPr>
            <w:r w:rsidRPr="00B42F2A">
              <w:rPr>
                <w:color w:val="000000" w:themeColor="text1"/>
                <w:sz w:val="18"/>
                <w:szCs w:val="18"/>
                <w:lang w:val="en-GB"/>
              </w:rPr>
              <w:t>0.97</w:t>
            </w:r>
          </w:p>
        </w:tc>
        <w:tc>
          <w:tcPr>
            <w:tcW w:w="0" w:type="auto"/>
            <w:tcBorders>
              <w:top w:val="nil"/>
              <w:left w:val="nil"/>
              <w:bottom w:val="nil"/>
              <w:right w:val="nil"/>
            </w:tcBorders>
            <w:shd w:val="clear" w:color="000000" w:fill="FCFDFE"/>
            <w:noWrap/>
            <w:vAlign w:val="bottom"/>
            <w:hideMark/>
          </w:tcPr>
          <w:p w:rsidR="00281EFC" w:rsidRPr="00B42F2A" w:rsidRDefault="00281EFC" w:rsidP="00AD3E41">
            <w:pPr>
              <w:jc w:val="right"/>
              <w:rPr>
                <w:color w:val="000000" w:themeColor="text1"/>
                <w:sz w:val="18"/>
                <w:szCs w:val="18"/>
                <w:lang w:val="en-GB"/>
              </w:rPr>
            </w:pPr>
            <w:r w:rsidRPr="00B42F2A">
              <w:rPr>
                <w:color w:val="000000" w:themeColor="text1"/>
                <w:sz w:val="18"/>
                <w:szCs w:val="18"/>
                <w:lang w:val="en-GB"/>
              </w:rPr>
              <w:t>0.98</w:t>
            </w:r>
          </w:p>
        </w:tc>
      </w:tr>
      <w:tr w:rsidR="00281EFC" w:rsidRPr="00B42F2A" w:rsidTr="00745704">
        <w:trPr>
          <w:trHeight w:val="300"/>
        </w:trPr>
        <w:tc>
          <w:tcPr>
            <w:tcW w:w="0" w:type="auto"/>
            <w:tcBorders>
              <w:top w:val="nil"/>
              <w:left w:val="nil"/>
              <w:bottom w:val="nil"/>
              <w:right w:val="nil"/>
            </w:tcBorders>
            <w:shd w:val="clear" w:color="auto" w:fill="auto"/>
            <w:noWrap/>
            <w:vAlign w:val="bottom"/>
            <w:hideMark/>
          </w:tcPr>
          <w:p w:rsidR="00281EFC" w:rsidRPr="00B42F2A" w:rsidRDefault="00281EFC" w:rsidP="00AD3E41">
            <w:pPr>
              <w:rPr>
                <w:bCs/>
                <w:color w:val="000000" w:themeColor="text1"/>
                <w:sz w:val="18"/>
                <w:szCs w:val="18"/>
                <w:lang w:val="en-GB"/>
              </w:rPr>
            </w:pPr>
            <w:r w:rsidRPr="00B42F2A">
              <w:rPr>
                <w:bCs/>
                <w:color w:val="000000" w:themeColor="text1"/>
                <w:sz w:val="18"/>
                <w:szCs w:val="18"/>
                <w:lang w:val="en-GB"/>
              </w:rPr>
              <w:t>Shallow benthic filter feeders</w:t>
            </w:r>
          </w:p>
        </w:tc>
        <w:tc>
          <w:tcPr>
            <w:tcW w:w="0" w:type="auto"/>
            <w:tcBorders>
              <w:top w:val="nil"/>
              <w:left w:val="nil"/>
              <w:bottom w:val="nil"/>
              <w:right w:val="nil"/>
            </w:tcBorders>
            <w:shd w:val="clear" w:color="000000" w:fill="FFFFFF"/>
            <w:noWrap/>
            <w:vAlign w:val="bottom"/>
            <w:hideMark/>
          </w:tcPr>
          <w:p w:rsidR="00281EFC" w:rsidRPr="00B42F2A" w:rsidRDefault="00281EFC" w:rsidP="00AD3E41">
            <w:pPr>
              <w:jc w:val="right"/>
              <w:rPr>
                <w:color w:val="000000" w:themeColor="text1"/>
                <w:sz w:val="18"/>
                <w:szCs w:val="18"/>
                <w:lang w:val="en-GB"/>
              </w:rPr>
            </w:pPr>
            <w:r w:rsidRPr="00B42F2A">
              <w:rPr>
                <w:color w:val="000000" w:themeColor="text1"/>
                <w:sz w:val="18"/>
                <w:szCs w:val="18"/>
                <w:lang w:val="en-GB"/>
              </w:rPr>
              <w:t>1.00</w:t>
            </w:r>
          </w:p>
        </w:tc>
        <w:tc>
          <w:tcPr>
            <w:tcW w:w="0" w:type="auto"/>
            <w:tcBorders>
              <w:top w:val="nil"/>
              <w:left w:val="nil"/>
              <w:bottom w:val="nil"/>
              <w:right w:val="nil"/>
            </w:tcBorders>
            <w:shd w:val="clear" w:color="000000" w:fill="CBC5A2"/>
            <w:noWrap/>
            <w:vAlign w:val="bottom"/>
            <w:hideMark/>
          </w:tcPr>
          <w:p w:rsidR="00281EFC" w:rsidRPr="00B42F2A" w:rsidRDefault="00281EFC" w:rsidP="00AD3E41">
            <w:pPr>
              <w:jc w:val="right"/>
              <w:rPr>
                <w:color w:val="000000" w:themeColor="text1"/>
                <w:sz w:val="18"/>
                <w:szCs w:val="18"/>
                <w:lang w:val="en-GB"/>
              </w:rPr>
            </w:pPr>
            <w:r w:rsidRPr="00B42F2A">
              <w:rPr>
                <w:color w:val="000000" w:themeColor="text1"/>
                <w:sz w:val="18"/>
                <w:szCs w:val="18"/>
                <w:lang w:val="en-GB"/>
              </w:rPr>
              <w:t>1.61</w:t>
            </w:r>
          </w:p>
        </w:tc>
        <w:tc>
          <w:tcPr>
            <w:tcW w:w="0" w:type="auto"/>
            <w:tcBorders>
              <w:top w:val="nil"/>
              <w:left w:val="nil"/>
              <w:bottom w:val="nil"/>
              <w:right w:val="nil"/>
            </w:tcBorders>
            <w:shd w:val="clear" w:color="000000" w:fill="EDEBDF"/>
            <w:noWrap/>
            <w:vAlign w:val="bottom"/>
            <w:hideMark/>
          </w:tcPr>
          <w:p w:rsidR="00281EFC" w:rsidRPr="00B42F2A" w:rsidRDefault="00281EFC" w:rsidP="00AD3E41">
            <w:pPr>
              <w:jc w:val="right"/>
              <w:rPr>
                <w:color w:val="000000" w:themeColor="text1"/>
                <w:sz w:val="18"/>
                <w:szCs w:val="18"/>
                <w:lang w:val="en-GB"/>
              </w:rPr>
            </w:pPr>
            <w:r w:rsidRPr="00B42F2A">
              <w:rPr>
                <w:color w:val="000000" w:themeColor="text1"/>
                <w:sz w:val="18"/>
                <w:szCs w:val="18"/>
                <w:lang w:val="en-GB"/>
              </w:rPr>
              <w:t>1.21</w:t>
            </w:r>
          </w:p>
        </w:tc>
        <w:tc>
          <w:tcPr>
            <w:tcW w:w="0" w:type="auto"/>
            <w:tcBorders>
              <w:top w:val="nil"/>
              <w:left w:val="nil"/>
              <w:bottom w:val="nil"/>
              <w:right w:val="nil"/>
            </w:tcBorders>
            <w:shd w:val="clear" w:color="000000" w:fill="CAC39F"/>
            <w:noWrap/>
            <w:vAlign w:val="bottom"/>
            <w:hideMark/>
          </w:tcPr>
          <w:p w:rsidR="00281EFC" w:rsidRPr="00B42F2A" w:rsidRDefault="00281EFC" w:rsidP="00AD3E41">
            <w:pPr>
              <w:jc w:val="right"/>
              <w:rPr>
                <w:color w:val="000000" w:themeColor="text1"/>
                <w:sz w:val="18"/>
                <w:szCs w:val="18"/>
                <w:lang w:val="en-GB"/>
              </w:rPr>
            </w:pPr>
            <w:r w:rsidRPr="00B42F2A">
              <w:rPr>
                <w:color w:val="000000" w:themeColor="text1"/>
                <w:sz w:val="18"/>
                <w:szCs w:val="18"/>
                <w:lang w:val="en-GB"/>
              </w:rPr>
              <w:t>1.63</w:t>
            </w:r>
          </w:p>
        </w:tc>
        <w:tc>
          <w:tcPr>
            <w:tcW w:w="0" w:type="auto"/>
            <w:tcBorders>
              <w:top w:val="nil"/>
              <w:left w:val="nil"/>
              <w:bottom w:val="nil"/>
              <w:right w:val="nil"/>
            </w:tcBorders>
            <w:shd w:val="clear" w:color="000000" w:fill="CBC5A2"/>
            <w:noWrap/>
            <w:vAlign w:val="bottom"/>
            <w:hideMark/>
          </w:tcPr>
          <w:p w:rsidR="00281EFC" w:rsidRPr="00B42F2A" w:rsidRDefault="00281EFC" w:rsidP="00AD3E41">
            <w:pPr>
              <w:jc w:val="right"/>
              <w:rPr>
                <w:color w:val="000000" w:themeColor="text1"/>
                <w:sz w:val="18"/>
                <w:szCs w:val="18"/>
                <w:lang w:val="en-GB"/>
              </w:rPr>
            </w:pPr>
            <w:r w:rsidRPr="00B42F2A">
              <w:rPr>
                <w:color w:val="000000" w:themeColor="text1"/>
                <w:sz w:val="18"/>
                <w:szCs w:val="18"/>
                <w:lang w:val="en-GB"/>
              </w:rPr>
              <w:t>1.61</w:t>
            </w:r>
          </w:p>
        </w:tc>
        <w:tc>
          <w:tcPr>
            <w:tcW w:w="0" w:type="auto"/>
            <w:tcBorders>
              <w:top w:val="nil"/>
              <w:left w:val="nil"/>
              <w:bottom w:val="nil"/>
              <w:right w:val="nil"/>
            </w:tcBorders>
            <w:shd w:val="clear" w:color="000000" w:fill="F9F8F4"/>
            <w:noWrap/>
            <w:vAlign w:val="bottom"/>
            <w:hideMark/>
          </w:tcPr>
          <w:p w:rsidR="00281EFC" w:rsidRPr="00B42F2A" w:rsidRDefault="00281EFC" w:rsidP="00AD3E41">
            <w:pPr>
              <w:jc w:val="right"/>
              <w:rPr>
                <w:color w:val="000000" w:themeColor="text1"/>
                <w:sz w:val="18"/>
                <w:szCs w:val="18"/>
                <w:lang w:val="en-GB"/>
              </w:rPr>
            </w:pPr>
            <w:r w:rsidRPr="00B42F2A">
              <w:rPr>
                <w:color w:val="000000" w:themeColor="text1"/>
                <w:sz w:val="18"/>
                <w:szCs w:val="18"/>
                <w:lang w:val="en-GB"/>
              </w:rPr>
              <w:t>1.08</w:t>
            </w:r>
          </w:p>
        </w:tc>
        <w:tc>
          <w:tcPr>
            <w:tcW w:w="0" w:type="auto"/>
            <w:tcBorders>
              <w:top w:val="nil"/>
              <w:left w:val="nil"/>
              <w:bottom w:val="nil"/>
              <w:right w:val="nil"/>
            </w:tcBorders>
            <w:shd w:val="clear" w:color="000000" w:fill="F4F2EA"/>
            <w:noWrap/>
            <w:vAlign w:val="bottom"/>
            <w:hideMark/>
          </w:tcPr>
          <w:p w:rsidR="00281EFC" w:rsidRPr="00B42F2A" w:rsidRDefault="00281EFC" w:rsidP="00AD3E41">
            <w:pPr>
              <w:jc w:val="right"/>
              <w:rPr>
                <w:color w:val="000000" w:themeColor="text1"/>
                <w:sz w:val="18"/>
                <w:szCs w:val="18"/>
                <w:lang w:val="en-GB"/>
              </w:rPr>
            </w:pPr>
            <w:r w:rsidRPr="00B42F2A">
              <w:rPr>
                <w:color w:val="000000" w:themeColor="text1"/>
                <w:sz w:val="18"/>
                <w:szCs w:val="18"/>
                <w:lang w:val="en-GB"/>
              </w:rPr>
              <w:t>1.14</w:t>
            </w:r>
          </w:p>
        </w:tc>
      </w:tr>
      <w:tr w:rsidR="00281EFC" w:rsidRPr="00B42F2A" w:rsidTr="00745704">
        <w:trPr>
          <w:trHeight w:val="300"/>
        </w:trPr>
        <w:tc>
          <w:tcPr>
            <w:tcW w:w="0" w:type="auto"/>
            <w:tcBorders>
              <w:top w:val="nil"/>
              <w:left w:val="nil"/>
              <w:bottom w:val="nil"/>
              <w:right w:val="nil"/>
            </w:tcBorders>
            <w:shd w:val="clear" w:color="auto" w:fill="auto"/>
            <w:noWrap/>
            <w:vAlign w:val="bottom"/>
            <w:hideMark/>
          </w:tcPr>
          <w:p w:rsidR="00281EFC" w:rsidRPr="00B42F2A" w:rsidRDefault="00281EFC" w:rsidP="00AD3E41">
            <w:pPr>
              <w:rPr>
                <w:bCs/>
                <w:color w:val="000000" w:themeColor="text1"/>
                <w:sz w:val="18"/>
                <w:szCs w:val="18"/>
                <w:lang w:val="en-GB"/>
              </w:rPr>
            </w:pPr>
            <w:r w:rsidRPr="00B42F2A">
              <w:rPr>
                <w:bCs/>
                <w:color w:val="000000" w:themeColor="text1"/>
                <w:sz w:val="18"/>
                <w:szCs w:val="18"/>
                <w:lang w:val="en-GB"/>
              </w:rPr>
              <w:t>Other benthic filter feeders</w:t>
            </w:r>
          </w:p>
        </w:tc>
        <w:tc>
          <w:tcPr>
            <w:tcW w:w="0" w:type="auto"/>
            <w:tcBorders>
              <w:top w:val="nil"/>
              <w:left w:val="nil"/>
              <w:bottom w:val="nil"/>
              <w:right w:val="nil"/>
            </w:tcBorders>
            <w:shd w:val="clear" w:color="000000" w:fill="FFFFFF"/>
            <w:noWrap/>
            <w:vAlign w:val="bottom"/>
            <w:hideMark/>
          </w:tcPr>
          <w:p w:rsidR="00281EFC" w:rsidRPr="00B42F2A" w:rsidRDefault="00281EFC" w:rsidP="00AD3E41">
            <w:pPr>
              <w:jc w:val="right"/>
              <w:rPr>
                <w:color w:val="000000" w:themeColor="text1"/>
                <w:sz w:val="18"/>
                <w:szCs w:val="18"/>
                <w:lang w:val="en-GB"/>
              </w:rPr>
            </w:pPr>
            <w:r w:rsidRPr="00B42F2A">
              <w:rPr>
                <w:color w:val="000000" w:themeColor="text1"/>
                <w:sz w:val="18"/>
                <w:szCs w:val="18"/>
                <w:lang w:val="en-GB"/>
              </w:rPr>
              <w:t>1.00</w:t>
            </w:r>
          </w:p>
        </w:tc>
        <w:tc>
          <w:tcPr>
            <w:tcW w:w="0" w:type="auto"/>
            <w:tcBorders>
              <w:top w:val="nil"/>
              <w:left w:val="nil"/>
              <w:bottom w:val="nil"/>
              <w:right w:val="nil"/>
            </w:tcBorders>
            <w:shd w:val="clear" w:color="000000" w:fill="FFFFFF"/>
            <w:noWrap/>
            <w:vAlign w:val="bottom"/>
            <w:hideMark/>
          </w:tcPr>
          <w:p w:rsidR="00281EFC" w:rsidRPr="00B42F2A" w:rsidRDefault="00281EFC" w:rsidP="00AD3E41">
            <w:pPr>
              <w:jc w:val="right"/>
              <w:rPr>
                <w:color w:val="000000" w:themeColor="text1"/>
                <w:sz w:val="18"/>
                <w:szCs w:val="18"/>
                <w:lang w:val="en-GB"/>
              </w:rPr>
            </w:pPr>
            <w:r w:rsidRPr="00B42F2A">
              <w:rPr>
                <w:color w:val="000000" w:themeColor="text1"/>
                <w:sz w:val="18"/>
                <w:szCs w:val="18"/>
                <w:lang w:val="en-GB"/>
              </w:rPr>
              <w:t>1.00</w:t>
            </w:r>
          </w:p>
        </w:tc>
        <w:tc>
          <w:tcPr>
            <w:tcW w:w="0" w:type="auto"/>
            <w:tcBorders>
              <w:top w:val="nil"/>
              <w:left w:val="nil"/>
              <w:bottom w:val="nil"/>
              <w:right w:val="nil"/>
            </w:tcBorders>
            <w:shd w:val="clear" w:color="000000" w:fill="FFFFFF"/>
            <w:noWrap/>
            <w:vAlign w:val="bottom"/>
            <w:hideMark/>
          </w:tcPr>
          <w:p w:rsidR="00281EFC" w:rsidRPr="00B42F2A" w:rsidRDefault="00281EFC" w:rsidP="00AD3E41">
            <w:pPr>
              <w:jc w:val="right"/>
              <w:rPr>
                <w:color w:val="000000" w:themeColor="text1"/>
                <w:sz w:val="18"/>
                <w:szCs w:val="18"/>
                <w:lang w:val="en-GB"/>
              </w:rPr>
            </w:pPr>
            <w:r w:rsidRPr="00B42F2A">
              <w:rPr>
                <w:color w:val="000000" w:themeColor="text1"/>
                <w:sz w:val="18"/>
                <w:szCs w:val="18"/>
                <w:lang w:val="en-GB"/>
              </w:rPr>
              <w:t>1.00</w:t>
            </w:r>
          </w:p>
        </w:tc>
        <w:tc>
          <w:tcPr>
            <w:tcW w:w="0" w:type="auto"/>
            <w:tcBorders>
              <w:top w:val="nil"/>
              <w:left w:val="nil"/>
              <w:bottom w:val="nil"/>
              <w:right w:val="nil"/>
            </w:tcBorders>
            <w:shd w:val="clear" w:color="000000" w:fill="FFFFFF"/>
            <w:noWrap/>
            <w:vAlign w:val="bottom"/>
            <w:hideMark/>
          </w:tcPr>
          <w:p w:rsidR="00281EFC" w:rsidRPr="00B42F2A" w:rsidRDefault="00281EFC" w:rsidP="00AD3E41">
            <w:pPr>
              <w:jc w:val="right"/>
              <w:rPr>
                <w:color w:val="000000" w:themeColor="text1"/>
                <w:sz w:val="18"/>
                <w:szCs w:val="18"/>
                <w:lang w:val="en-GB"/>
              </w:rPr>
            </w:pPr>
            <w:r w:rsidRPr="00B42F2A">
              <w:rPr>
                <w:color w:val="000000" w:themeColor="text1"/>
                <w:sz w:val="18"/>
                <w:szCs w:val="18"/>
                <w:lang w:val="en-GB"/>
              </w:rPr>
              <w:t>1.00</w:t>
            </w:r>
          </w:p>
        </w:tc>
        <w:tc>
          <w:tcPr>
            <w:tcW w:w="0" w:type="auto"/>
            <w:tcBorders>
              <w:top w:val="nil"/>
              <w:left w:val="nil"/>
              <w:bottom w:val="nil"/>
              <w:right w:val="nil"/>
            </w:tcBorders>
            <w:shd w:val="clear" w:color="000000" w:fill="FFFFFF"/>
            <w:noWrap/>
            <w:vAlign w:val="bottom"/>
            <w:hideMark/>
          </w:tcPr>
          <w:p w:rsidR="00281EFC" w:rsidRPr="00B42F2A" w:rsidRDefault="00281EFC" w:rsidP="00AD3E41">
            <w:pPr>
              <w:jc w:val="right"/>
              <w:rPr>
                <w:color w:val="000000" w:themeColor="text1"/>
                <w:sz w:val="18"/>
                <w:szCs w:val="18"/>
                <w:lang w:val="en-GB"/>
              </w:rPr>
            </w:pPr>
            <w:r w:rsidRPr="00B42F2A">
              <w:rPr>
                <w:color w:val="000000" w:themeColor="text1"/>
                <w:sz w:val="18"/>
                <w:szCs w:val="18"/>
                <w:lang w:val="en-GB"/>
              </w:rPr>
              <w:t>1.00</w:t>
            </w:r>
          </w:p>
        </w:tc>
        <w:tc>
          <w:tcPr>
            <w:tcW w:w="0" w:type="auto"/>
            <w:tcBorders>
              <w:top w:val="nil"/>
              <w:left w:val="nil"/>
              <w:bottom w:val="nil"/>
              <w:right w:val="nil"/>
            </w:tcBorders>
            <w:shd w:val="clear" w:color="000000" w:fill="FFFFFF"/>
            <w:noWrap/>
            <w:vAlign w:val="bottom"/>
            <w:hideMark/>
          </w:tcPr>
          <w:p w:rsidR="00281EFC" w:rsidRPr="00B42F2A" w:rsidRDefault="00281EFC" w:rsidP="00AD3E41">
            <w:pPr>
              <w:jc w:val="right"/>
              <w:rPr>
                <w:color w:val="000000" w:themeColor="text1"/>
                <w:sz w:val="18"/>
                <w:szCs w:val="18"/>
                <w:lang w:val="en-GB"/>
              </w:rPr>
            </w:pPr>
            <w:r w:rsidRPr="00B42F2A">
              <w:rPr>
                <w:color w:val="000000" w:themeColor="text1"/>
                <w:sz w:val="18"/>
                <w:szCs w:val="18"/>
                <w:lang w:val="en-GB"/>
              </w:rPr>
              <w:t>1.00</w:t>
            </w:r>
          </w:p>
        </w:tc>
        <w:tc>
          <w:tcPr>
            <w:tcW w:w="0" w:type="auto"/>
            <w:tcBorders>
              <w:top w:val="nil"/>
              <w:left w:val="nil"/>
              <w:bottom w:val="nil"/>
              <w:right w:val="nil"/>
            </w:tcBorders>
            <w:shd w:val="clear" w:color="000000" w:fill="FFFFFF"/>
            <w:noWrap/>
            <w:vAlign w:val="bottom"/>
            <w:hideMark/>
          </w:tcPr>
          <w:p w:rsidR="00281EFC" w:rsidRPr="00B42F2A" w:rsidRDefault="00281EFC" w:rsidP="00AD3E41">
            <w:pPr>
              <w:jc w:val="right"/>
              <w:rPr>
                <w:color w:val="000000" w:themeColor="text1"/>
                <w:sz w:val="18"/>
                <w:szCs w:val="18"/>
                <w:lang w:val="en-GB"/>
              </w:rPr>
            </w:pPr>
            <w:r w:rsidRPr="00B42F2A">
              <w:rPr>
                <w:color w:val="000000" w:themeColor="text1"/>
                <w:sz w:val="18"/>
                <w:szCs w:val="18"/>
                <w:lang w:val="en-GB"/>
              </w:rPr>
              <w:t>1.00</w:t>
            </w:r>
          </w:p>
        </w:tc>
      </w:tr>
      <w:tr w:rsidR="00281EFC" w:rsidRPr="00B42F2A" w:rsidTr="00745704">
        <w:trPr>
          <w:trHeight w:val="300"/>
        </w:trPr>
        <w:tc>
          <w:tcPr>
            <w:tcW w:w="0" w:type="auto"/>
            <w:tcBorders>
              <w:top w:val="nil"/>
              <w:left w:val="nil"/>
              <w:bottom w:val="nil"/>
              <w:right w:val="nil"/>
            </w:tcBorders>
            <w:shd w:val="clear" w:color="auto" w:fill="auto"/>
            <w:noWrap/>
            <w:vAlign w:val="bottom"/>
            <w:hideMark/>
          </w:tcPr>
          <w:p w:rsidR="00281EFC" w:rsidRPr="00B42F2A" w:rsidRDefault="00281EFC" w:rsidP="00AD3E41">
            <w:pPr>
              <w:rPr>
                <w:bCs/>
                <w:color w:val="000000" w:themeColor="text1"/>
                <w:sz w:val="18"/>
                <w:szCs w:val="18"/>
                <w:lang w:val="en-GB"/>
              </w:rPr>
            </w:pPr>
            <w:r w:rsidRPr="00B42F2A">
              <w:rPr>
                <w:bCs/>
                <w:color w:val="000000" w:themeColor="text1"/>
                <w:sz w:val="18"/>
                <w:szCs w:val="18"/>
                <w:lang w:val="en-GB"/>
              </w:rPr>
              <w:t>Deep benthic filter feeders</w:t>
            </w:r>
          </w:p>
        </w:tc>
        <w:tc>
          <w:tcPr>
            <w:tcW w:w="0" w:type="auto"/>
            <w:tcBorders>
              <w:top w:val="nil"/>
              <w:left w:val="nil"/>
              <w:bottom w:val="nil"/>
              <w:right w:val="nil"/>
            </w:tcBorders>
            <w:shd w:val="clear" w:color="000000" w:fill="FFFFFF"/>
            <w:noWrap/>
            <w:vAlign w:val="bottom"/>
            <w:hideMark/>
          </w:tcPr>
          <w:p w:rsidR="00281EFC" w:rsidRPr="00B42F2A" w:rsidRDefault="00281EFC" w:rsidP="00AD3E41">
            <w:pPr>
              <w:jc w:val="right"/>
              <w:rPr>
                <w:color w:val="000000" w:themeColor="text1"/>
                <w:sz w:val="18"/>
                <w:szCs w:val="18"/>
                <w:lang w:val="en-GB"/>
              </w:rPr>
            </w:pPr>
            <w:r w:rsidRPr="00B42F2A">
              <w:rPr>
                <w:color w:val="000000" w:themeColor="text1"/>
                <w:sz w:val="18"/>
                <w:szCs w:val="18"/>
                <w:lang w:val="en-GB"/>
              </w:rPr>
              <w:t>1.00</w:t>
            </w:r>
          </w:p>
        </w:tc>
        <w:tc>
          <w:tcPr>
            <w:tcW w:w="0" w:type="auto"/>
            <w:tcBorders>
              <w:top w:val="nil"/>
              <w:left w:val="nil"/>
              <w:bottom w:val="nil"/>
              <w:right w:val="nil"/>
            </w:tcBorders>
            <w:shd w:val="clear" w:color="000000" w:fill="EDEADE"/>
            <w:noWrap/>
            <w:vAlign w:val="bottom"/>
            <w:hideMark/>
          </w:tcPr>
          <w:p w:rsidR="00281EFC" w:rsidRPr="00B42F2A" w:rsidRDefault="00281EFC" w:rsidP="00AD3E41">
            <w:pPr>
              <w:jc w:val="right"/>
              <w:rPr>
                <w:color w:val="000000" w:themeColor="text1"/>
                <w:sz w:val="18"/>
                <w:szCs w:val="18"/>
                <w:lang w:val="en-GB"/>
              </w:rPr>
            </w:pPr>
            <w:r w:rsidRPr="00B42F2A">
              <w:rPr>
                <w:color w:val="000000" w:themeColor="text1"/>
                <w:sz w:val="18"/>
                <w:szCs w:val="18"/>
                <w:lang w:val="en-GB"/>
              </w:rPr>
              <w:t>1.22</w:t>
            </w:r>
          </w:p>
        </w:tc>
        <w:tc>
          <w:tcPr>
            <w:tcW w:w="0" w:type="auto"/>
            <w:tcBorders>
              <w:top w:val="nil"/>
              <w:left w:val="nil"/>
              <w:bottom w:val="nil"/>
              <w:right w:val="nil"/>
            </w:tcBorders>
            <w:shd w:val="clear" w:color="000000" w:fill="FCFDFE"/>
            <w:noWrap/>
            <w:vAlign w:val="bottom"/>
            <w:hideMark/>
          </w:tcPr>
          <w:p w:rsidR="00281EFC" w:rsidRPr="00B42F2A" w:rsidRDefault="00281EFC" w:rsidP="00AD3E41">
            <w:pPr>
              <w:jc w:val="right"/>
              <w:rPr>
                <w:color w:val="000000" w:themeColor="text1"/>
                <w:sz w:val="18"/>
                <w:szCs w:val="18"/>
                <w:lang w:val="en-GB"/>
              </w:rPr>
            </w:pPr>
            <w:r w:rsidRPr="00B42F2A">
              <w:rPr>
                <w:color w:val="000000" w:themeColor="text1"/>
                <w:sz w:val="18"/>
                <w:szCs w:val="18"/>
                <w:lang w:val="en-GB"/>
              </w:rPr>
              <w:t>0.98</w:t>
            </w:r>
          </w:p>
        </w:tc>
        <w:tc>
          <w:tcPr>
            <w:tcW w:w="0" w:type="auto"/>
            <w:tcBorders>
              <w:top w:val="nil"/>
              <w:left w:val="nil"/>
              <w:bottom w:val="nil"/>
              <w:right w:val="nil"/>
            </w:tcBorders>
            <w:shd w:val="clear" w:color="000000" w:fill="EDEADE"/>
            <w:noWrap/>
            <w:vAlign w:val="bottom"/>
            <w:hideMark/>
          </w:tcPr>
          <w:p w:rsidR="00281EFC" w:rsidRPr="00B42F2A" w:rsidRDefault="00281EFC" w:rsidP="00AD3E41">
            <w:pPr>
              <w:jc w:val="right"/>
              <w:rPr>
                <w:color w:val="000000" w:themeColor="text1"/>
                <w:sz w:val="18"/>
                <w:szCs w:val="18"/>
                <w:lang w:val="en-GB"/>
              </w:rPr>
            </w:pPr>
            <w:r w:rsidRPr="00B42F2A">
              <w:rPr>
                <w:color w:val="000000" w:themeColor="text1"/>
                <w:sz w:val="18"/>
                <w:szCs w:val="18"/>
                <w:lang w:val="en-GB"/>
              </w:rPr>
              <w:t>1.22</w:t>
            </w:r>
          </w:p>
        </w:tc>
        <w:tc>
          <w:tcPr>
            <w:tcW w:w="0" w:type="auto"/>
            <w:tcBorders>
              <w:top w:val="nil"/>
              <w:left w:val="nil"/>
              <w:bottom w:val="nil"/>
              <w:right w:val="nil"/>
            </w:tcBorders>
            <w:shd w:val="clear" w:color="000000" w:fill="EDEADE"/>
            <w:noWrap/>
            <w:vAlign w:val="bottom"/>
            <w:hideMark/>
          </w:tcPr>
          <w:p w:rsidR="00281EFC" w:rsidRPr="00B42F2A" w:rsidRDefault="00281EFC" w:rsidP="00AD3E41">
            <w:pPr>
              <w:jc w:val="right"/>
              <w:rPr>
                <w:color w:val="000000" w:themeColor="text1"/>
                <w:sz w:val="18"/>
                <w:szCs w:val="18"/>
                <w:lang w:val="en-GB"/>
              </w:rPr>
            </w:pPr>
            <w:r w:rsidRPr="00B42F2A">
              <w:rPr>
                <w:color w:val="000000" w:themeColor="text1"/>
                <w:sz w:val="18"/>
                <w:szCs w:val="18"/>
                <w:lang w:val="en-GB"/>
              </w:rPr>
              <w:t>1.22</w:t>
            </w:r>
          </w:p>
        </w:tc>
        <w:tc>
          <w:tcPr>
            <w:tcW w:w="0" w:type="auto"/>
            <w:tcBorders>
              <w:top w:val="nil"/>
              <w:left w:val="nil"/>
              <w:bottom w:val="nil"/>
              <w:right w:val="nil"/>
            </w:tcBorders>
            <w:shd w:val="clear" w:color="000000" w:fill="FCFDFE"/>
            <w:noWrap/>
            <w:vAlign w:val="bottom"/>
            <w:hideMark/>
          </w:tcPr>
          <w:p w:rsidR="00281EFC" w:rsidRPr="00B42F2A" w:rsidRDefault="00281EFC" w:rsidP="00AD3E41">
            <w:pPr>
              <w:jc w:val="right"/>
              <w:rPr>
                <w:color w:val="000000" w:themeColor="text1"/>
                <w:sz w:val="18"/>
                <w:szCs w:val="18"/>
                <w:lang w:val="en-GB"/>
              </w:rPr>
            </w:pPr>
            <w:r w:rsidRPr="00B42F2A">
              <w:rPr>
                <w:color w:val="000000" w:themeColor="text1"/>
                <w:sz w:val="18"/>
                <w:szCs w:val="18"/>
                <w:lang w:val="en-GB"/>
              </w:rPr>
              <w:t>0.98</w:t>
            </w:r>
          </w:p>
        </w:tc>
        <w:tc>
          <w:tcPr>
            <w:tcW w:w="0" w:type="auto"/>
            <w:tcBorders>
              <w:top w:val="nil"/>
              <w:left w:val="nil"/>
              <w:bottom w:val="nil"/>
              <w:right w:val="nil"/>
            </w:tcBorders>
            <w:shd w:val="clear" w:color="000000" w:fill="FDFDFE"/>
            <w:noWrap/>
            <w:vAlign w:val="bottom"/>
            <w:hideMark/>
          </w:tcPr>
          <w:p w:rsidR="00281EFC" w:rsidRPr="00B42F2A" w:rsidRDefault="00281EFC" w:rsidP="00AD3E41">
            <w:pPr>
              <w:jc w:val="right"/>
              <w:rPr>
                <w:color w:val="000000" w:themeColor="text1"/>
                <w:sz w:val="18"/>
                <w:szCs w:val="18"/>
                <w:lang w:val="en-GB"/>
              </w:rPr>
            </w:pPr>
            <w:r w:rsidRPr="00B42F2A">
              <w:rPr>
                <w:color w:val="000000" w:themeColor="text1"/>
                <w:sz w:val="18"/>
                <w:szCs w:val="18"/>
                <w:lang w:val="en-GB"/>
              </w:rPr>
              <w:t>0.99</w:t>
            </w:r>
          </w:p>
        </w:tc>
      </w:tr>
      <w:tr w:rsidR="00281EFC" w:rsidRPr="00B42F2A" w:rsidTr="00745704">
        <w:trPr>
          <w:trHeight w:val="300"/>
        </w:trPr>
        <w:tc>
          <w:tcPr>
            <w:tcW w:w="0" w:type="auto"/>
            <w:tcBorders>
              <w:top w:val="nil"/>
              <w:left w:val="nil"/>
              <w:bottom w:val="nil"/>
              <w:right w:val="nil"/>
            </w:tcBorders>
            <w:shd w:val="clear" w:color="auto" w:fill="auto"/>
            <w:noWrap/>
            <w:vAlign w:val="bottom"/>
            <w:hideMark/>
          </w:tcPr>
          <w:p w:rsidR="00281EFC" w:rsidRPr="00B42F2A" w:rsidRDefault="00281EFC" w:rsidP="00AD3E41">
            <w:pPr>
              <w:rPr>
                <w:bCs/>
                <w:color w:val="000000" w:themeColor="text1"/>
                <w:sz w:val="18"/>
                <w:szCs w:val="18"/>
                <w:lang w:val="en-GB"/>
              </w:rPr>
            </w:pPr>
            <w:r w:rsidRPr="00B42F2A">
              <w:rPr>
                <w:bCs/>
                <w:color w:val="000000" w:themeColor="text1"/>
                <w:sz w:val="18"/>
                <w:szCs w:val="18"/>
                <w:lang w:val="en-GB"/>
              </w:rPr>
              <w:t>Benthic herbivorous grazers</w:t>
            </w:r>
          </w:p>
        </w:tc>
        <w:tc>
          <w:tcPr>
            <w:tcW w:w="0" w:type="auto"/>
            <w:tcBorders>
              <w:top w:val="nil"/>
              <w:left w:val="nil"/>
              <w:bottom w:val="nil"/>
              <w:right w:val="nil"/>
            </w:tcBorders>
            <w:shd w:val="clear" w:color="000000" w:fill="FFFFFF"/>
            <w:noWrap/>
            <w:vAlign w:val="bottom"/>
            <w:hideMark/>
          </w:tcPr>
          <w:p w:rsidR="00281EFC" w:rsidRPr="00B42F2A" w:rsidRDefault="00281EFC" w:rsidP="00AD3E41">
            <w:pPr>
              <w:jc w:val="right"/>
              <w:rPr>
                <w:color w:val="000000" w:themeColor="text1"/>
                <w:sz w:val="18"/>
                <w:szCs w:val="18"/>
                <w:lang w:val="en-GB"/>
              </w:rPr>
            </w:pPr>
            <w:r w:rsidRPr="00B42F2A">
              <w:rPr>
                <w:color w:val="000000" w:themeColor="text1"/>
                <w:sz w:val="18"/>
                <w:szCs w:val="18"/>
                <w:lang w:val="en-GB"/>
              </w:rPr>
              <w:t>1.00</w:t>
            </w:r>
          </w:p>
        </w:tc>
        <w:tc>
          <w:tcPr>
            <w:tcW w:w="0" w:type="auto"/>
            <w:tcBorders>
              <w:top w:val="nil"/>
              <w:left w:val="nil"/>
              <w:bottom w:val="nil"/>
              <w:right w:val="nil"/>
            </w:tcBorders>
            <w:shd w:val="clear" w:color="000000" w:fill="FFFFFE"/>
            <w:noWrap/>
            <w:vAlign w:val="bottom"/>
            <w:hideMark/>
          </w:tcPr>
          <w:p w:rsidR="00281EFC" w:rsidRPr="00B42F2A" w:rsidRDefault="00281EFC" w:rsidP="00AD3E41">
            <w:pPr>
              <w:jc w:val="right"/>
              <w:rPr>
                <w:color w:val="000000" w:themeColor="text1"/>
                <w:sz w:val="18"/>
                <w:szCs w:val="18"/>
                <w:lang w:val="en-GB"/>
              </w:rPr>
            </w:pPr>
            <w:r w:rsidRPr="00B42F2A">
              <w:rPr>
                <w:color w:val="000000" w:themeColor="text1"/>
                <w:sz w:val="18"/>
                <w:szCs w:val="18"/>
                <w:lang w:val="en-GB"/>
              </w:rPr>
              <w:t>1.01</w:t>
            </w:r>
          </w:p>
        </w:tc>
        <w:tc>
          <w:tcPr>
            <w:tcW w:w="0" w:type="auto"/>
            <w:tcBorders>
              <w:top w:val="nil"/>
              <w:left w:val="nil"/>
              <w:bottom w:val="nil"/>
              <w:right w:val="nil"/>
            </w:tcBorders>
            <w:shd w:val="clear" w:color="000000" w:fill="FFFFFF"/>
            <w:noWrap/>
            <w:vAlign w:val="bottom"/>
            <w:hideMark/>
          </w:tcPr>
          <w:p w:rsidR="00281EFC" w:rsidRPr="00B42F2A" w:rsidRDefault="00281EFC" w:rsidP="00AD3E41">
            <w:pPr>
              <w:jc w:val="right"/>
              <w:rPr>
                <w:color w:val="000000" w:themeColor="text1"/>
                <w:sz w:val="18"/>
                <w:szCs w:val="18"/>
                <w:lang w:val="en-GB"/>
              </w:rPr>
            </w:pPr>
            <w:r w:rsidRPr="00B42F2A">
              <w:rPr>
                <w:color w:val="000000" w:themeColor="text1"/>
                <w:sz w:val="18"/>
                <w:szCs w:val="18"/>
                <w:lang w:val="en-GB"/>
              </w:rPr>
              <w:t>1.01</w:t>
            </w:r>
          </w:p>
        </w:tc>
        <w:tc>
          <w:tcPr>
            <w:tcW w:w="0" w:type="auto"/>
            <w:tcBorders>
              <w:top w:val="nil"/>
              <w:left w:val="nil"/>
              <w:bottom w:val="nil"/>
              <w:right w:val="nil"/>
            </w:tcBorders>
            <w:shd w:val="clear" w:color="000000" w:fill="FFFFFE"/>
            <w:noWrap/>
            <w:vAlign w:val="bottom"/>
            <w:hideMark/>
          </w:tcPr>
          <w:p w:rsidR="00281EFC" w:rsidRPr="00B42F2A" w:rsidRDefault="00281EFC" w:rsidP="00AD3E41">
            <w:pPr>
              <w:jc w:val="right"/>
              <w:rPr>
                <w:color w:val="000000" w:themeColor="text1"/>
                <w:sz w:val="18"/>
                <w:szCs w:val="18"/>
                <w:lang w:val="en-GB"/>
              </w:rPr>
            </w:pPr>
            <w:r w:rsidRPr="00B42F2A">
              <w:rPr>
                <w:color w:val="000000" w:themeColor="text1"/>
                <w:sz w:val="18"/>
                <w:szCs w:val="18"/>
                <w:lang w:val="en-GB"/>
              </w:rPr>
              <w:t>1.01</w:t>
            </w:r>
          </w:p>
        </w:tc>
        <w:tc>
          <w:tcPr>
            <w:tcW w:w="0" w:type="auto"/>
            <w:tcBorders>
              <w:top w:val="nil"/>
              <w:left w:val="nil"/>
              <w:bottom w:val="nil"/>
              <w:right w:val="nil"/>
            </w:tcBorders>
            <w:shd w:val="clear" w:color="000000" w:fill="FFFFFE"/>
            <w:noWrap/>
            <w:vAlign w:val="bottom"/>
            <w:hideMark/>
          </w:tcPr>
          <w:p w:rsidR="00281EFC" w:rsidRPr="00B42F2A" w:rsidRDefault="00281EFC" w:rsidP="00AD3E41">
            <w:pPr>
              <w:jc w:val="right"/>
              <w:rPr>
                <w:color w:val="000000" w:themeColor="text1"/>
                <w:sz w:val="18"/>
                <w:szCs w:val="18"/>
                <w:lang w:val="en-GB"/>
              </w:rPr>
            </w:pPr>
            <w:r w:rsidRPr="00B42F2A">
              <w:rPr>
                <w:color w:val="000000" w:themeColor="text1"/>
                <w:sz w:val="18"/>
                <w:szCs w:val="18"/>
                <w:lang w:val="en-GB"/>
              </w:rPr>
              <w:t>1.01</w:t>
            </w:r>
          </w:p>
        </w:tc>
        <w:tc>
          <w:tcPr>
            <w:tcW w:w="0" w:type="auto"/>
            <w:tcBorders>
              <w:top w:val="nil"/>
              <w:left w:val="nil"/>
              <w:bottom w:val="nil"/>
              <w:right w:val="nil"/>
            </w:tcBorders>
            <w:shd w:val="clear" w:color="000000" w:fill="FCFCF9"/>
            <w:noWrap/>
            <w:vAlign w:val="bottom"/>
            <w:hideMark/>
          </w:tcPr>
          <w:p w:rsidR="00281EFC" w:rsidRPr="00B42F2A" w:rsidRDefault="00281EFC" w:rsidP="00AD3E41">
            <w:pPr>
              <w:jc w:val="right"/>
              <w:rPr>
                <w:color w:val="000000" w:themeColor="text1"/>
                <w:sz w:val="18"/>
                <w:szCs w:val="18"/>
                <w:lang w:val="en-GB"/>
              </w:rPr>
            </w:pPr>
            <w:r w:rsidRPr="00B42F2A">
              <w:rPr>
                <w:color w:val="000000" w:themeColor="text1"/>
                <w:sz w:val="18"/>
                <w:szCs w:val="18"/>
                <w:lang w:val="en-GB"/>
              </w:rPr>
              <w:t>1.04</w:t>
            </w:r>
          </w:p>
        </w:tc>
        <w:tc>
          <w:tcPr>
            <w:tcW w:w="0" w:type="auto"/>
            <w:tcBorders>
              <w:top w:val="nil"/>
              <w:left w:val="nil"/>
              <w:bottom w:val="nil"/>
              <w:right w:val="nil"/>
            </w:tcBorders>
            <w:shd w:val="clear" w:color="000000" w:fill="FDFDFC"/>
            <w:noWrap/>
            <w:vAlign w:val="bottom"/>
            <w:hideMark/>
          </w:tcPr>
          <w:p w:rsidR="00281EFC" w:rsidRPr="00B42F2A" w:rsidRDefault="00281EFC" w:rsidP="00AD3E41">
            <w:pPr>
              <w:jc w:val="right"/>
              <w:rPr>
                <w:color w:val="000000" w:themeColor="text1"/>
                <w:sz w:val="18"/>
                <w:szCs w:val="18"/>
                <w:lang w:val="en-GB"/>
              </w:rPr>
            </w:pPr>
            <w:r w:rsidRPr="00B42F2A">
              <w:rPr>
                <w:color w:val="000000" w:themeColor="text1"/>
                <w:sz w:val="18"/>
                <w:szCs w:val="18"/>
                <w:lang w:val="en-GB"/>
              </w:rPr>
              <w:t>1.03</w:t>
            </w:r>
          </w:p>
        </w:tc>
      </w:tr>
      <w:tr w:rsidR="00281EFC" w:rsidRPr="00B42F2A" w:rsidTr="00745704">
        <w:trPr>
          <w:trHeight w:val="300"/>
        </w:trPr>
        <w:tc>
          <w:tcPr>
            <w:tcW w:w="0" w:type="auto"/>
            <w:tcBorders>
              <w:top w:val="nil"/>
              <w:left w:val="nil"/>
              <w:bottom w:val="nil"/>
              <w:right w:val="nil"/>
            </w:tcBorders>
            <w:shd w:val="clear" w:color="auto" w:fill="auto"/>
            <w:noWrap/>
            <w:vAlign w:val="bottom"/>
            <w:hideMark/>
          </w:tcPr>
          <w:p w:rsidR="00281EFC" w:rsidRPr="00B42F2A" w:rsidRDefault="00281EFC" w:rsidP="00AD3E41">
            <w:pPr>
              <w:rPr>
                <w:bCs/>
                <w:color w:val="000000" w:themeColor="text1"/>
                <w:sz w:val="18"/>
                <w:szCs w:val="18"/>
                <w:lang w:val="en-GB"/>
              </w:rPr>
            </w:pPr>
            <w:r w:rsidRPr="00B42F2A">
              <w:rPr>
                <w:bCs/>
                <w:color w:val="000000" w:themeColor="text1"/>
                <w:sz w:val="18"/>
                <w:szCs w:val="18"/>
                <w:lang w:val="en-GB"/>
              </w:rPr>
              <w:t>Deep macro-zoobenthos</w:t>
            </w:r>
          </w:p>
        </w:tc>
        <w:tc>
          <w:tcPr>
            <w:tcW w:w="0" w:type="auto"/>
            <w:tcBorders>
              <w:top w:val="nil"/>
              <w:left w:val="nil"/>
              <w:bottom w:val="nil"/>
              <w:right w:val="nil"/>
            </w:tcBorders>
            <w:shd w:val="clear" w:color="000000" w:fill="FFFFFF"/>
            <w:noWrap/>
            <w:vAlign w:val="bottom"/>
            <w:hideMark/>
          </w:tcPr>
          <w:p w:rsidR="00281EFC" w:rsidRPr="00B42F2A" w:rsidRDefault="00281EFC" w:rsidP="00AD3E41">
            <w:pPr>
              <w:jc w:val="right"/>
              <w:rPr>
                <w:color w:val="000000" w:themeColor="text1"/>
                <w:sz w:val="18"/>
                <w:szCs w:val="18"/>
                <w:lang w:val="en-GB"/>
              </w:rPr>
            </w:pPr>
            <w:r w:rsidRPr="00B42F2A">
              <w:rPr>
                <w:color w:val="000000" w:themeColor="text1"/>
                <w:sz w:val="18"/>
                <w:szCs w:val="18"/>
                <w:lang w:val="en-GB"/>
              </w:rPr>
              <w:t>1.00</w:t>
            </w:r>
          </w:p>
        </w:tc>
        <w:tc>
          <w:tcPr>
            <w:tcW w:w="0" w:type="auto"/>
            <w:tcBorders>
              <w:top w:val="nil"/>
              <w:left w:val="nil"/>
              <w:bottom w:val="nil"/>
              <w:right w:val="nil"/>
            </w:tcBorders>
            <w:shd w:val="clear" w:color="000000" w:fill="F6F5EF"/>
            <w:noWrap/>
            <w:vAlign w:val="bottom"/>
            <w:hideMark/>
          </w:tcPr>
          <w:p w:rsidR="00281EFC" w:rsidRPr="00B42F2A" w:rsidRDefault="00281EFC" w:rsidP="00AD3E41">
            <w:pPr>
              <w:jc w:val="right"/>
              <w:rPr>
                <w:color w:val="000000" w:themeColor="text1"/>
                <w:sz w:val="18"/>
                <w:szCs w:val="18"/>
                <w:lang w:val="en-GB"/>
              </w:rPr>
            </w:pPr>
            <w:r w:rsidRPr="00B42F2A">
              <w:rPr>
                <w:color w:val="000000" w:themeColor="text1"/>
                <w:sz w:val="18"/>
                <w:szCs w:val="18"/>
                <w:lang w:val="en-GB"/>
              </w:rPr>
              <w:t>1.11</w:t>
            </w:r>
          </w:p>
        </w:tc>
        <w:tc>
          <w:tcPr>
            <w:tcW w:w="0" w:type="auto"/>
            <w:tcBorders>
              <w:top w:val="nil"/>
              <w:left w:val="nil"/>
              <w:bottom w:val="nil"/>
              <w:right w:val="nil"/>
            </w:tcBorders>
            <w:shd w:val="clear" w:color="000000" w:fill="FBFCFE"/>
            <w:noWrap/>
            <w:vAlign w:val="bottom"/>
            <w:hideMark/>
          </w:tcPr>
          <w:p w:rsidR="00281EFC" w:rsidRPr="00B42F2A" w:rsidRDefault="00281EFC" w:rsidP="00AD3E41">
            <w:pPr>
              <w:jc w:val="right"/>
              <w:rPr>
                <w:color w:val="000000" w:themeColor="text1"/>
                <w:sz w:val="18"/>
                <w:szCs w:val="18"/>
                <w:lang w:val="en-GB"/>
              </w:rPr>
            </w:pPr>
            <w:r w:rsidRPr="00B42F2A">
              <w:rPr>
                <w:color w:val="000000" w:themeColor="text1"/>
                <w:sz w:val="18"/>
                <w:szCs w:val="18"/>
                <w:lang w:val="en-GB"/>
              </w:rPr>
              <w:t>0.97</w:t>
            </w:r>
          </w:p>
        </w:tc>
        <w:tc>
          <w:tcPr>
            <w:tcW w:w="0" w:type="auto"/>
            <w:tcBorders>
              <w:top w:val="nil"/>
              <w:left w:val="nil"/>
              <w:bottom w:val="nil"/>
              <w:right w:val="nil"/>
            </w:tcBorders>
            <w:shd w:val="clear" w:color="000000" w:fill="F6F5EE"/>
            <w:noWrap/>
            <w:vAlign w:val="bottom"/>
            <w:hideMark/>
          </w:tcPr>
          <w:p w:rsidR="00281EFC" w:rsidRPr="00B42F2A" w:rsidRDefault="00281EFC" w:rsidP="00AD3E41">
            <w:pPr>
              <w:jc w:val="right"/>
              <w:rPr>
                <w:color w:val="000000" w:themeColor="text1"/>
                <w:sz w:val="18"/>
                <w:szCs w:val="18"/>
                <w:lang w:val="en-GB"/>
              </w:rPr>
            </w:pPr>
            <w:r w:rsidRPr="00B42F2A">
              <w:rPr>
                <w:color w:val="000000" w:themeColor="text1"/>
                <w:sz w:val="18"/>
                <w:szCs w:val="18"/>
                <w:lang w:val="en-GB"/>
              </w:rPr>
              <w:t>1.11</w:t>
            </w:r>
          </w:p>
        </w:tc>
        <w:tc>
          <w:tcPr>
            <w:tcW w:w="0" w:type="auto"/>
            <w:tcBorders>
              <w:top w:val="nil"/>
              <w:left w:val="nil"/>
              <w:bottom w:val="nil"/>
              <w:right w:val="nil"/>
            </w:tcBorders>
            <w:shd w:val="clear" w:color="000000" w:fill="F6F5EF"/>
            <w:noWrap/>
            <w:vAlign w:val="bottom"/>
            <w:hideMark/>
          </w:tcPr>
          <w:p w:rsidR="00281EFC" w:rsidRPr="00B42F2A" w:rsidRDefault="00281EFC" w:rsidP="00AD3E41">
            <w:pPr>
              <w:jc w:val="right"/>
              <w:rPr>
                <w:color w:val="000000" w:themeColor="text1"/>
                <w:sz w:val="18"/>
                <w:szCs w:val="18"/>
                <w:lang w:val="en-GB"/>
              </w:rPr>
            </w:pPr>
            <w:r w:rsidRPr="00B42F2A">
              <w:rPr>
                <w:color w:val="000000" w:themeColor="text1"/>
                <w:sz w:val="18"/>
                <w:szCs w:val="18"/>
                <w:lang w:val="en-GB"/>
              </w:rPr>
              <w:t>1.11</w:t>
            </w:r>
          </w:p>
        </w:tc>
        <w:tc>
          <w:tcPr>
            <w:tcW w:w="0" w:type="auto"/>
            <w:tcBorders>
              <w:top w:val="nil"/>
              <w:left w:val="nil"/>
              <w:bottom w:val="nil"/>
              <w:right w:val="nil"/>
            </w:tcBorders>
            <w:shd w:val="clear" w:color="000000" w:fill="F6F9FD"/>
            <w:noWrap/>
            <w:vAlign w:val="bottom"/>
            <w:hideMark/>
          </w:tcPr>
          <w:p w:rsidR="00281EFC" w:rsidRPr="00B42F2A" w:rsidRDefault="00281EFC" w:rsidP="00AD3E41">
            <w:pPr>
              <w:jc w:val="right"/>
              <w:rPr>
                <w:color w:val="000000" w:themeColor="text1"/>
                <w:sz w:val="18"/>
                <w:szCs w:val="18"/>
                <w:lang w:val="en-GB"/>
              </w:rPr>
            </w:pPr>
            <w:r w:rsidRPr="00B42F2A">
              <w:rPr>
                <w:color w:val="000000" w:themeColor="text1"/>
                <w:sz w:val="18"/>
                <w:szCs w:val="18"/>
                <w:lang w:val="en-GB"/>
              </w:rPr>
              <w:t>0.93</w:t>
            </w:r>
          </w:p>
        </w:tc>
        <w:tc>
          <w:tcPr>
            <w:tcW w:w="0" w:type="auto"/>
            <w:tcBorders>
              <w:top w:val="nil"/>
              <w:left w:val="nil"/>
              <w:bottom w:val="nil"/>
              <w:right w:val="nil"/>
            </w:tcBorders>
            <w:shd w:val="clear" w:color="000000" w:fill="F7F9FD"/>
            <w:noWrap/>
            <w:vAlign w:val="bottom"/>
            <w:hideMark/>
          </w:tcPr>
          <w:p w:rsidR="00281EFC" w:rsidRPr="00B42F2A" w:rsidRDefault="00281EFC" w:rsidP="00AD3E41">
            <w:pPr>
              <w:jc w:val="right"/>
              <w:rPr>
                <w:color w:val="000000" w:themeColor="text1"/>
                <w:sz w:val="18"/>
                <w:szCs w:val="18"/>
                <w:lang w:val="en-GB"/>
              </w:rPr>
            </w:pPr>
            <w:r w:rsidRPr="00B42F2A">
              <w:rPr>
                <w:color w:val="000000" w:themeColor="text1"/>
                <w:sz w:val="18"/>
                <w:szCs w:val="18"/>
                <w:lang w:val="en-GB"/>
              </w:rPr>
              <w:t>0.94</w:t>
            </w:r>
          </w:p>
        </w:tc>
      </w:tr>
      <w:tr w:rsidR="00281EFC" w:rsidRPr="00B42F2A" w:rsidTr="00745704">
        <w:trPr>
          <w:trHeight w:val="300"/>
        </w:trPr>
        <w:tc>
          <w:tcPr>
            <w:tcW w:w="0" w:type="auto"/>
            <w:tcBorders>
              <w:top w:val="nil"/>
              <w:left w:val="nil"/>
              <w:bottom w:val="nil"/>
              <w:right w:val="nil"/>
            </w:tcBorders>
            <w:shd w:val="clear" w:color="auto" w:fill="auto"/>
            <w:noWrap/>
            <w:vAlign w:val="bottom"/>
            <w:hideMark/>
          </w:tcPr>
          <w:p w:rsidR="00281EFC" w:rsidRPr="00B42F2A" w:rsidRDefault="00281EFC" w:rsidP="00AD3E41">
            <w:pPr>
              <w:rPr>
                <w:bCs/>
                <w:color w:val="000000" w:themeColor="text1"/>
                <w:sz w:val="18"/>
                <w:szCs w:val="18"/>
                <w:lang w:val="en-GB"/>
              </w:rPr>
            </w:pPr>
            <w:r w:rsidRPr="00B42F2A">
              <w:rPr>
                <w:bCs/>
                <w:color w:val="000000" w:themeColor="text1"/>
                <w:sz w:val="18"/>
                <w:szCs w:val="18"/>
                <w:lang w:val="en-GB"/>
              </w:rPr>
              <w:t>Mega-zoobenthos</w:t>
            </w:r>
          </w:p>
        </w:tc>
        <w:tc>
          <w:tcPr>
            <w:tcW w:w="0" w:type="auto"/>
            <w:tcBorders>
              <w:top w:val="nil"/>
              <w:left w:val="nil"/>
              <w:bottom w:val="nil"/>
              <w:right w:val="nil"/>
            </w:tcBorders>
            <w:shd w:val="clear" w:color="000000" w:fill="FFFFFF"/>
            <w:noWrap/>
            <w:vAlign w:val="bottom"/>
            <w:hideMark/>
          </w:tcPr>
          <w:p w:rsidR="00281EFC" w:rsidRPr="00B42F2A" w:rsidRDefault="00281EFC" w:rsidP="00AD3E41">
            <w:pPr>
              <w:jc w:val="right"/>
              <w:rPr>
                <w:color w:val="000000" w:themeColor="text1"/>
                <w:sz w:val="18"/>
                <w:szCs w:val="18"/>
                <w:lang w:val="en-GB"/>
              </w:rPr>
            </w:pPr>
            <w:r w:rsidRPr="00B42F2A">
              <w:rPr>
                <w:color w:val="000000" w:themeColor="text1"/>
                <w:sz w:val="18"/>
                <w:szCs w:val="18"/>
                <w:lang w:val="en-GB"/>
              </w:rPr>
              <w:t>1.00</w:t>
            </w:r>
          </w:p>
        </w:tc>
        <w:tc>
          <w:tcPr>
            <w:tcW w:w="0" w:type="auto"/>
            <w:tcBorders>
              <w:top w:val="nil"/>
              <w:left w:val="nil"/>
              <w:bottom w:val="nil"/>
              <w:right w:val="nil"/>
            </w:tcBorders>
            <w:shd w:val="clear" w:color="000000" w:fill="FFFFFF"/>
            <w:noWrap/>
            <w:vAlign w:val="bottom"/>
            <w:hideMark/>
          </w:tcPr>
          <w:p w:rsidR="00281EFC" w:rsidRPr="00B42F2A" w:rsidRDefault="00281EFC" w:rsidP="00AD3E41">
            <w:pPr>
              <w:jc w:val="right"/>
              <w:rPr>
                <w:color w:val="000000" w:themeColor="text1"/>
                <w:sz w:val="18"/>
                <w:szCs w:val="18"/>
                <w:lang w:val="en-GB"/>
              </w:rPr>
            </w:pPr>
            <w:r w:rsidRPr="00B42F2A">
              <w:rPr>
                <w:color w:val="000000" w:themeColor="text1"/>
                <w:sz w:val="18"/>
                <w:szCs w:val="18"/>
                <w:lang w:val="en-GB"/>
              </w:rPr>
              <w:t>1.00</w:t>
            </w:r>
          </w:p>
        </w:tc>
        <w:tc>
          <w:tcPr>
            <w:tcW w:w="0" w:type="auto"/>
            <w:tcBorders>
              <w:top w:val="nil"/>
              <w:left w:val="nil"/>
              <w:bottom w:val="nil"/>
              <w:right w:val="nil"/>
            </w:tcBorders>
            <w:shd w:val="clear" w:color="000000" w:fill="FFFFFF"/>
            <w:noWrap/>
            <w:vAlign w:val="bottom"/>
            <w:hideMark/>
          </w:tcPr>
          <w:p w:rsidR="00281EFC" w:rsidRPr="00B42F2A" w:rsidRDefault="00281EFC" w:rsidP="00AD3E41">
            <w:pPr>
              <w:jc w:val="right"/>
              <w:rPr>
                <w:color w:val="000000" w:themeColor="text1"/>
                <w:sz w:val="18"/>
                <w:szCs w:val="18"/>
                <w:lang w:val="en-GB"/>
              </w:rPr>
            </w:pPr>
            <w:r w:rsidRPr="00B42F2A">
              <w:rPr>
                <w:color w:val="000000" w:themeColor="text1"/>
                <w:sz w:val="18"/>
                <w:szCs w:val="18"/>
                <w:lang w:val="en-GB"/>
              </w:rPr>
              <w:t>1.00</w:t>
            </w:r>
          </w:p>
        </w:tc>
        <w:tc>
          <w:tcPr>
            <w:tcW w:w="0" w:type="auto"/>
            <w:tcBorders>
              <w:top w:val="nil"/>
              <w:left w:val="nil"/>
              <w:bottom w:val="nil"/>
              <w:right w:val="nil"/>
            </w:tcBorders>
            <w:shd w:val="clear" w:color="000000" w:fill="FFFFFF"/>
            <w:noWrap/>
            <w:vAlign w:val="bottom"/>
            <w:hideMark/>
          </w:tcPr>
          <w:p w:rsidR="00281EFC" w:rsidRPr="00B42F2A" w:rsidRDefault="00281EFC" w:rsidP="00AD3E41">
            <w:pPr>
              <w:jc w:val="right"/>
              <w:rPr>
                <w:color w:val="000000" w:themeColor="text1"/>
                <w:sz w:val="18"/>
                <w:szCs w:val="18"/>
                <w:lang w:val="en-GB"/>
              </w:rPr>
            </w:pPr>
            <w:r w:rsidRPr="00B42F2A">
              <w:rPr>
                <w:color w:val="000000" w:themeColor="text1"/>
                <w:sz w:val="18"/>
                <w:szCs w:val="18"/>
                <w:lang w:val="en-GB"/>
              </w:rPr>
              <w:t>1.00</w:t>
            </w:r>
          </w:p>
        </w:tc>
        <w:tc>
          <w:tcPr>
            <w:tcW w:w="0" w:type="auto"/>
            <w:tcBorders>
              <w:top w:val="nil"/>
              <w:left w:val="nil"/>
              <w:bottom w:val="nil"/>
              <w:right w:val="nil"/>
            </w:tcBorders>
            <w:shd w:val="clear" w:color="000000" w:fill="FFFFFF"/>
            <w:noWrap/>
            <w:vAlign w:val="bottom"/>
            <w:hideMark/>
          </w:tcPr>
          <w:p w:rsidR="00281EFC" w:rsidRPr="00B42F2A" w:rsidRDefault="00281EFC" w:rsidP="00AD3E41">
            <w:pPr>
              <w:jc w:val="right"/>
              <w:rPr>
                <w:color w:val="000000" w:themeColor="text1"/>
                <w:sz w:val="18"/>
                <w:szCs w:val="18"/>
                <w:lang w:val="en-GB"/>
              </w:rPr>
            </w:pPr>
            <w:r w:rsidRPr="00B42F2A">
              <w:rPr>
                <w:color w:val="000000" w:themeColor="text1"/>
                <w:sz w:val="18"/>
                <w:szCs w:val="18"/>
                <w:lang w:val="en-GB"/>
              </w:rPr>
              <w:t>1.00</w:t>
            </w:r>
          </w:p>
        </w:tc>
        <w:tc>
          <w:tcPr>
            <w:tcW w:w="0" w:type="auto"/>
            <w:tcBorders>
              <w:top w:val="nil"/>
              <w:left w:val="nil"/>
              <w:bottom w:val="nil"/>
              <w:right w:val="nil"/>
            </w:tcBorders>
            <w:shd w:val="clear" w:color="000000" w:fill="FFFFFF"/>
            <w:noWrap/>
            <w:vAlign w:val="bottom"/>
            <w:hideMark/>
          </w:tcPr>
          <w:p w:rsidR="00281EFC" w:rsidRPr="00B42F2A" w:rsidRDefault="00281EFC" w:rsidP="00AD3E41">
            <w:pPr>
              <w:jc w:val="right"/>
              <w:rPr>
                <w:color w:val="000000" w:themeColor="text1"/>
                <w:sz w:val="18"/>
                <w:szCs w:val="18"/>
                <w:lang w:val="en-GB"/>
              </w:rPr>
            </w:pPr>
            <w:r w:rsidRPr="00B42F2A">
              <w:rPr>
                <w:color w:val="000000" w:themeColor="text1"/>
                <w:sz w:val="18"/>
                <w:szCs w:val="18"/>
                <w:lang w:val="en-GB"/>
              </w:rPr>
              <w:t>1.00</w:t>
            </w:r>
          </w:p>
        </w:tc>
        <w:tc>
          <w:tcPr>
            <w:tcW w:w="0" w:type="auto"/>
            <w:tcBorders>
              <w:top w:val="nil"/>
              <w:left w:val="nil"/>
              <w:bottom w:val="nil"/>
              <w:right w:val="nil"/>
            </w:tcBorders>
            <w:shd w:val="clear" w:color="000000" w:fill="FFFFFF"/>
            <w:noWrap/>
            <w:vAlign w:val="bottom"/>
            <w:hideMark/>
          </w:tcPr>
          <w:p w:rsidR="00281EFC" w:rsidRPr="00B42F2A" w:rsidRDefault="00281EFC" w:rsidP="00AD3E41">
            <w:pPr>
              <w:jc w:val="right"/>
              <w:rPr>
                <w:color w:val="000000" w:themeColor="text1"/>
                <w:sz w:val="18"/>
                <w:szCs w:val="18"/>
                <w:lang w:val="en-GB"/>
              </w:rPr>
            </w:pPr>
            <w:r w:rsidRPr="00B42F2A">
              <w:rPr>
                <w:color w:val="000000" w:themeColor="text1"/>
                <w:sz w:val="18"/>
                <w:szCs w:val="18"/>
                <w:lang w:val="en-GB"/>
              </w:rPr>
              <w:t>1.00</w:t>
            </w:r>
          </w:p>
        </w:tc>
      </w:tr>
      <w:tr w:rsidR="00281EFC" w:rsidRPr="00B42F2A" w:rsidTr="00745704">
        <w:trPr>
          <w:trHeight w:val="300"/>
        </w:trPr>
        <w:tc>
          <w:tcPr>
            <w:tcW w:w="0" w:type="auto"/>
            <w:tcBorders>
              <w:top w:val="nil"/>
              <w:left w:val="nil"/>
              <w:bottom w:val="nil"/>
              <w:right w:val="nil"/>
            </w:tcBorders>
            <w:shd w:val="clear" w:color="auto" w:fill="auto"/>
            <w:noWrap/>
            <w:vAlign w:val="bottom"/>
            <w:hideMark/>
          </w:tcPr>
          <w:p w:rsidR="00281EFC" w:rsidRPr="00B42F2A" w:rsidRDefault="00281EFC" w:rsidP="00AD3E41">
            <w:pPr>
              <w:rPr>
                <w:bCs/>
                <w:color w:val="000000" w:themeColor="text1"/>
                <w:sz w:val="18"/>
                <w:szCs w:val="18"/>
                <w:lang w:val="en-GB"/>
              </w:rPr>
            </w:pPr>
            <w:r w:rsidRPr="00B42F2A">
              <w:rPr>
                <w:bCs/>
                <w:color w:val="000000" w:themeColor="text1"/>
                <w:sz w:val="18"/>
                <w:szCs w:val="18"/>
                <w:lang w:val="en-GB"/>
              </w:rPr>
              <w:t>Shallow macro-zoobenthos</w:t>
            </w:r>
          </w:p>
        </w:tc>
        <w:tc>
          <w:tcPr>
            <w:tcW w:w="0" w:type="auto"/>
            <w:tcBorders>
              <w:top w:val="nil"/>
              <w:left w:val="nil"/>
              <w:bottom w:val="nil"/>
              <w:right w:val="nil"/>
            </w:tcBorders>
            <w:shd w:val="clear" w:color="000000" w:fill="FFFFFF"/>
            <w:noWrap/>
            <w:vAlign w:val="bottom"/>
            <w:hideMark/>
          </w:tcPr>
          <w:p w:rsidR="00281EFC" w:rsidRPr="00B42F2A" w:rsidRDefault="00281EFC" w:rsidP="00AD3E41">
            <w:pPr>
              <w:jc w:val="right"/>
              <w:rPr>
                <w:color w:val="000000" w:themeColor="text1"/>
                <w:sz w:val="18"/>
                <w:szCs w:val="18"/>
                <w:lang w:val="en-GB"/>
              </w:rPr>
            </w:pPr>
            <w:r w:rsidRPr="00B42F2A">
              <w:rPr>
                <w:color w:val="000000" w:themeColor="text1"/>
                <w:sz w:val="18"/>
                <w:szCs w:val="18"/>
                <w:lang w:val="en-GB"/>
              </w:rPr>
              <w:t>1.00</w:t>
            </w:r>
          </w:p>
        </w:tc>
        <w:tc>
          <w:tcPr>
            <w:tcW w:w="0" w:type="auto"/>
            <w:tcBorders>
              <w:top w:val="nil"/>
              <w:left w:val="nil"/>
              <w:bottom w:val="nil"/>
              <w:right w:val="nil"/>
            </w:tcBorders>
            <w:shd w:val="clear" w:color="000000" w:fill="FFFFFF"/>
            <w:noWrap/>
            <w:vAlign w:val="bottom"/>
            <w:hideMark/>
          </w:tcPr>
          <w:p w:rsidR="00281EFC" w:rsidRPr="00B42F2A" w:rsidRDefault="00281EFC" w:rsidP="00AD3E41">
            <w:pPr>
              <w:jc w:val="right"/>
              <w:rPr>
                <w:color w:val="000000" w:themeColor="text1"/>
                <w:sz w:val="18"/>
                <w:szCs w:val="18"/>
                <w:lang w:val="en-GB"/>
              </w:rPr>
            </w:pPr>
            <w:r w:rsidRPr="00B42F2A">
              <w:rPr>
                <w:color w:val="000000" w:themeColor="text1"/>
                <w:sz w:val="18"/>
                <w:szCs w:val="18"/>
                <w:lang w:val="en-GB"/>
              </w:rPr>
              <w:t>1.00</w:t>
            </w:r>
          </w:p>
        </w:tc>
        <w:tc>
          <w:tcPr>
            <w:tcW w:w="0" w:type="auto"/>
            <w:tcBorders>
              <w:top w:val="nil"/>
              <w:left w:val="nil"/>
              <w:bottom w:val="nil"/>
              <w:right w:val="nil"/>
            </w:tcBorders>
            <w:shd w:val="clear" w:color="000000" w:fill="FFFFFF"/>
            <w:noWrap/>
            <w:vAlign w:val="bottom"/>
            <w:hideMark/>
          </w:tcPr>
          <w:p w:rsidR="00281EFC" w:rsidRPr="00B42F2A" w:rsidRDefault="00281EFC" w:rsidP="00AD3E41">
            <w:pPr>
              <w:jc w:val="right"/>
              <w:rPr>
                <w:color w:val="000000" w:themeColor="text1"/>
                <w:sz w:val="18"/>
                <w:szCs w:val="18"/>
                <w:lang w:val="en-GB"/>
              </w:rPr>
            </w:pPr>
            <w:r w:rsidRPr="00B42F2A">
              <w:rPr>
                <w:color w:val="000000" w:themeColor="text1"/>
                <w:sz w:val="18"/>
                <w:szCs w:val="18"/>
                <w:lang w:val="en-GB"/>
              </w:rPr>
              <w:t>1.01</w:t>
            </w:r>
          </w:p>
        </w:tc>
        <w:tc>
          <w:tcPr>
            <w:tcW w:w="0" w:type="auto"/>
            <w:tcBorders>
              <w:top w:val="nil"/>
              <w:left w:val="nil"/>
              <w:bottom w:val="nil"/>
              <w:right w:val="nil"/>
            </w:tcBorders>
            <w:shd w:val="clear" w:color="000000" w:fill="FFFFFF"/>
            <w:noWrap/>
            <w:vAlign w:val="bottom"/>
            <w:hideMark/>
          </w:tcPr>
          <w:p w:rsidR="00281EFC" w:rsidRPr="00B42F2A" w:rsidRDefault="00281EFC" w:rsidP="00AD3E41">
            <w:pPr>
              <w:jc w:val="right"/>
              <w:rPr>
                <w:color w:val="000000" w:themeColor="text1"/>
                <w:sz w:val="18"/>
                <w:szCs w:val="18"/>
                <w:lang w:val="en-GB"/>
              </w:rPr>
            </w:pPr>
            <w:r w:rsidRPr="00B42F2A">
              <w:rPr>
                <w:color w:val="000000" w:themeColor="text1"/>
                <w:sz w:val="18"/>
                <w:szCs w:val="18"/>
                <w:lang w:val="en-GB"/>
              </w:rPr>
              <w:t>1.00</w:t>
            </w:r>
          </w:p>
        </w:tc>
        <w:tc>
          <w:tcPr>
            <w:tcW w:w="0" w:type="auto"/>
            <w:tcBorders>
              <w:top w:val="nil"/>
              <w:left w:val="nil"/>
              <w:bottom w:val="nil"/>
              <w:right w:val="nil"/>
            </w:tcBorders>
            <w:shd w:val="clear" w:color="000000" w:fill="FFFFFF"/>
            <w:noWrap/>
            <w:vAlign w:val="bottom"/>
            <w:hideMark/>
          </w:tcPr>
          <w:p w:rsidR="00281EFC" w:rsidRPr="00B42F2A" w:rsidRDefault="00281EFC" w:rsidP="00AD3E41">
            <w:pPr>
              <w:jc w:val="right"/>
              <w:rPr>
                <w:color w:val="000000" w:themeColor="text1"/>
                <w:sz w:val="18"/>
                <w:szCs w:val="18"/>
                <w:lang w:val="en-GB"/>
              </w:rPr>
            </w:pPr>
            <w:r w:rsidRPr="00B42F2A">
              <w:rPr>
                <w:color w:val="000000" w:themeColor="text1"/>
                <w:sz w:val="18"/>
                <w:szCs w:val="18"/>
                <w:lang w:val="en-GB"/>
              </w:rPr>
              <w:t>1.00</w:t>
            </w:r>
          </w:p>
        </w:tc>
        <w:tc>
          <w:tcPr>
            <w:tcW w:w="0" w:type="auto"/>
            <w:tcBorders>
              <w:top w:val="nil"/>
              <w:left w:val="nil"/>
              <w:bottom w:val="nil"/>
              <w:right w:val="nil"/>
            </w:tcBorders>
            <w:shd w:val="clear" w:color="000000" w:fill="FFFFFF"/>
            <w:noWrap/>
            <w:vAlign w:val="bottom"/>
            <w:hideMark/>
          </w:tcPr>
          <w:p w:rsidR="00281EFC" w:rsidRPr="00B42F2A" w:rsidRDefault="00281EFC" w:rsidP="00AD3E41">
            <w:pPr>
              <w:jc w:val="right"/>
              <w:rPr>
                <w:color w:val="000000" w:themeColor="text1"/>
                <w:sz w:val="18"/>
                <w:szCs w:val="18"/>
                <w:lang w:val="en-GB"/>
              </w:rPr>
            </w:pPr>
            <w:r w:rsidRPr="00B42F2A">
              <w:rPr>
                <w:color w:val="000000" w:themeColor="text1"/>
                <w:sz w:val="18"/>
                <w:szCs w:val="18"/>
                <w:lang w:val="en-GB"/>
              </w:rPr>
              <w:t>1.00</w:t>
            </w:r>
          </w:p>
        </w:tc>
        <w:tc>
          <w:tcPr>
            <w:tcW w:w="0" w:type="auto"/>
            <w:tcBorders>
              <w:top w:val="nil"/>
              <w:left w:val="nil"/>
              <w:bottom w:val="nil"/>
              <w:right w:val="nil"/>
            </w:tcBorders>
            <w:shd w:val="clear" w:color="000000" w:fill="FFFFFF"/>
            <w:noWrap/>
            <w:vAlign w:val="bottom"/>
            <w:hideMark/>
          </w:tcPr>
          <w:p w:rsidR="00281EFC" w:rsidRPr="00B42F2A" w:rsidRDefault="00281EFC" w:rsidP="00AD3E41">
            <w:pPr>
              <w:jc w:val="right"/>
              <w:rPr>
                <w:color w:val="000000" w:themeColor="text1"/>
                <w:sz w:val="18"/>
                <w:szCs w:val="18"/>
                <w:lang w:val="en-GB"/>
              </w:rPr>
            </w:pPr>
            <w:r w:rsidRPr="00B42F2A">
              <w:rPr>
                <w:color w:val="000000" w:themeColor="text1"/>
                <w:sz w:val="18"/>
                <w:szCs w:val="18"/>
                <w:lang w:val="en-GB"/>
              </w:rPr>
              <w:t>1.00</w:t>
            </w:r>
          </w:p>
        </w:tc>
      </w:tr>
      <w:tr w:rsidR="00281EFC" w:rsidRPr="00B42F2A" w:rsidTr="00745704">
        <w:trPr>
          <w:trHeight w:val="300"/>
        </w:trPr>
        <w:tc>
          <w:tcPr>
            <w:tcW w:w="0" w:type="auto"/>
            <w:tcBorders>
              <w:top w:val="nil"/>
              <w:left w:val="nil"/>
              <w:bottom w:val="nil"/>
              <w:right w:val="nil"/>
            </w:tcBorders>
            <w:shd w:val="clear" w:color="auto" w:fill="auto"/>
            <w:noWrap/>
            <w:vAlign w:val="bottom"/>
            <w:hideMark/>
          </w:tcPr>
          <w:p w:rsidR="00281EFC" w:rsidRPr="00B42F2A" w:rsidRDefault="00281EFC" w:rsidP="00AD3E41">
            <w:pPr>
              <w:rPr>
                <w:bCs/>
                <w:color w:val="000000" w:themeColor="text1"/>
                <w:sz w:val="18"/>
                <w:szCs w:val="18"/>
                <w:lang w:val="en-GB"/>
              </w:rPr>
            </w:pPr>
            <w:r w:rsidRPr="00B42F2A">
              <w:rPr>
                <w:bCs/>
                <w:color w:val="000000" w:themeColor="text1"/>
                <w:sz w:val="18"/>
                <w:szCs w:val="18"/>
                <w:lang w:val="en-GB"/>
              </w:rPr>
              <w:t>Shrimp</w:t>
            </w:r>
          </w:p>
        </w:tc>
        <w:tc>
          <w:tcPr>
            <w:tcW w:w="0" w:type="auto"/>
            <w:tcBorders>
              <w:top w:val="nil"/>
              <w:left w:val="nil"/>
              <w:bottom w:val="nil"/>
              <w:right w:val="nil"/>
            </w:tcBorders>
            <w:shd w:val="clear" w:color="000000" w:fill="FFFFFF"/>
            <w:noWrap/>
            <w:vAlign w:val="bottom"/>
            <w:hideMark/>
          </w:tcPr>
          <w:p w:rsidR="00281EFC" w:rsidRPr="00B42F2A" w:rsidRDefault="00281EFC" w:rsidP="00AD3E41">
            <w:pPr>
              <w:jc w:val="right"/>
              <w:rPr>
                <w:color w:val="000000" w:themeColor="text1"/>
                <w:sz w:val="18"/>
                <w:szCs w:val="18"/>
                <w:lang w:val="en-GB"/>
              </w:rPr>
            </w:pPr>
            <w:r w:rsidRPr="00B42F2A">
              <w:rPr>
                <w:color w:val="000000" w:themeColor="text1"/>
                <w:sz w:val="18"/>
                <w:szCs w:val="18"/>
                <w:lang w:val="en-GB"/>
              </w:rPr>
              <w:t>1.00</w:t>
            </w:r>
          </w:p>
        </w:tc>
        <w:tc>
          <w:tcPr>
            <w:tcW w:w="0" w:type="auto"/>
            <w:tcBorders>
              <w:top w:val="nil"/>
              <w:left w:val="nil"/>
              <w:bottom w:val="nil"/>
              <w:right w:val="nil"/>
            </w:tcBorders>
            <w:shd w:val="clear" w:color="000000" w:fill="D1E1F3"/>
            <w:noWrap/>
            <w:vAlign w:val="bottom"/>
            <w:hideMark/>
          </w:tcPr>
          <w:p w:rsidR="00281EFC" w:rsidRPr="00B42F2A" w:rsidRDefault="00281EFC" w:rsidP="00AD3E41">
            <w:pPr>
              <w:jc w:val="right"/>
              <w:rPr>
                <w:color w:val="000000" w:themeColor="text1"/>
                <w:sz w:val="18"/>
                <w:szCs w:val="18"/>
                <w:lang w:val="en-GB"/>
              </w:rPr>
            </w:pPr>
            <w:r w:rsidRPr="00B42F2A">
              <w:rPr>
                <w:color w:val="000000" w:themeColor="text1"/>
                <w:sz w:val="18"/>
                <w:szCs w:val="18"/>
                <w:lang w:val="en-GB"/>
              </w:rPr>
              <w:t>0.63</w:t>
            </w:r>
          </w:p>
        </w:tc>
        <w:tc>
          <w:tcPr>
            <w:tcW w:w="0" w:type="auto"/>
            <w:tcBorders>
              <w:top w:val="nil"/>
              <w:left w:val="nil"/>
              <w:bottom w:val="nil"/>
              <w:right w:val="nil"/>
            </w:tcBorders>
            <w:shd w:val="clear" w:color="000000" w:fill="FEFEFE"/>
            <w:noWrap/>
            <w:vAlign w:val="bottom"/>
            <w:hideMark/>
          </w:tcPr>
          <w:p w:rsidR="00281EFC" w:rsidRPr="00B42F2A" w:rsidRDefault="00281EFC" w:rsidP="00AD3E41">
            <w:pPr>
              <w:jc w:val="right"/>
              <w:rPr>
                <w:color w:val="000000" w:themeColor="text1"/>
                <w:sz w:val="18"/>
                <w:szCs w:val="18"/>
                <w:lang w:val="en-GB"/>
              </w:rPr>
            </w:pPr>
            <w:r w:rsidRPr="00B42F2A">
              <w:rPr>
                <w:color w:val="000000" w:themeColor="text1"/>
                <w:sz w:val="18"/>
                <w:szCs w:val="18"/>
                <w:lang w:val="en-GB"/>
              </w:rPr>
              <w:t>0.99</w:t>
            </w:r>
          </w:p>
        </w:tc>
        <w:tc>
          <w:tcPr>
            <w:tcW w:w="0" w:type="auto"/>
            <w:tcBorders>
              <w:top w:val="nil"/>
              <w:left w:val="nil"/>
              <w:bottom w:val="nil"/>
              <w:right w:val="nil"/>
            </w:tcBorders>
            <w:shd w:val="clear" w:color="000000" w:fill="D1E0F3"/>
            <w:noWrap/>
            <w:vAlign w:val="bottom"/>
            <w:hideMark/>
          </w:tcPr>
          <w:p w:rsidR="00281EFC" w:rsidRPr="00B42F2A" w:rsidRDefault="00281EFC" w:rsidP="00AD3E41">
            <w:pPr>
              <w:jc w:val="right"/>
              <w:rPr>
                <w:color w:val="000000" w:themeColor="text1"/>
                <w:sz w:val="18"/>
                <w:szCs w:val="18"/>
                <w:lang w:val="en-GB"/>
              </w:rPr>
            </w:pPr>
            <w:r w:rsidRPr="00B42F2A">
              <w:rPr>
                <w:color w:val="000000" w:themeColor="text1"/>
                <w:sz w:val="18"/>
                <w:szCs w:val="18"/>
                <w:lang w:val="en-GB"/>
              </w:rPr>
              <w:t>0.63</w:t>
            </w:r>
          </w:p>
        </w:tc>
        <w:tc>
          <w:tcPr>
            <w:tcW w:w="0" w:type="auto"/>
            <w:tcBorders>
              <w:top w:val="nil"/>
              <w:left w:val="nil"/>
              <w:bottom w:val="nil"/>
              <w:right w:val="nil"/>
            </w:tcBorders>
            <w:shd w:val="clear" w:color="000000" w:fill="D1E1F3"/>
            <w:noWrap/>
            <w:vAlign w:val="bottom"/>
            <w:hideMark/>
          </w:tcPr>
          <w:p w:rsidR="00281EFC" w:rsidRPr="00B42F2A" w:rsidRDefault="00281EFC" w:rsidP="00AD3E41">
            <w:pPr>
              <w:jc w:val="right"/>
              <w:rPr>
                <w:color w:val="000000" w:themeColor="text1"/>
                <w:sz w:val="18"/>
                <w:szCs w:val="18"/>
                <w:lang w:val="en-GB"/>
              </w:rPr>
            </w:pPr>
            <w:r w:rsidRPr="00B42F2A">
              <w:rPr>
                <w:color w:val="000000" w:themeColor="text1"/>
                <w:sz w:val="18"/>
                <w:szCs w:val="18"/>
                <w:lang w:val="en-GB"/>
              </w:rPr>
              <w:t>0.63</w:t>
            </w:r>
          </w:p>
        </w:tc>
        <w:tc>
          <w:tcPr>
            <w:tcW w:w="0" w:type="auto"/>
            <w:tcBorders>
              <w:top w:val="nil"/>
              <w:left w:val="nil"/>
              <w:bottom w:val="nil"/>
              <w:right w:val="nil"/>
            </w:tcBorders>
            <w:shd w:val="clear" w:color="000000" w:fill="FEFEFD"/>
            <w:noWrap/>
            <w:vAlign w:val="bottom"/>
            <w:hideMark/>
          </w:tcPr>
          <w:p w:rsidR="00281EFC" w:rsidRPr="00B42F2A" w:rsidRDefault="00281EFC" w:rsidP="00AD3E41">
            <w:pPr>
              <w:jc w:val="right"/>
              <w:rPr>
                <w:color w:val="000000" w:themeColor="text1"/>
                <w:sz w:val="18"/>
                <w:szCs w:val="18"/>
                <w:lang w:val="en-GB"/>
              </w:rPr>
            </w:pPr>
            <w:r w:rsidRPr="00B42F2A">
              <w:rPr>
                <w:color w:val="000000" w:themeColor="text1"/>
                <w:sz w:val="18"/>
                <w:szCs w:val="18"/>
                <w:lang w:val="en-GB"/>
              </w:rPr>
              <w:t>1.01</w:t>
            </w:r>
          </w:p>
        </w:tc>
        <w:tc>
          <w:tcPr>
            <w:tcW w:w="0" w:type="auto"/>
            <w:tcBorders>
              <w:top w:val="nil"/>
              <w:left w:val="nil"/>
              <w:bottom w:val="nil"/>
              <w:right w:val="nil"/>
            </w:tcBorders>
            <w:shd w:val="clear" w:color="000000" w:fill="FEFEFE"/>
            <w:noWrap/>
            <w:vAlign w:val="bottom"/>
            <w:hideMark/>
          </w:tcPr>
          <w:p w:rsidR="00281EFC" w:rsidRPr="00B42F2A" w:rsidRDefault="00281EFC" w:rsidP="00AD3E41">
            <w:pPr>
              <w:jc w:val="right"/>
              <w:rPr>
                <w:color w:val="000000" w:themeColor="text1"/>
                <w:sz w:val="18"/>
                <w:szCs w:val="18"/>
                <w:lang w:val="en-GB"/>
              </w:rPr>
            </w:pPr>
            <w:r w:rsidRPr="00B42F2A">
              <w:rPr>
                <w:color w:val="000000" w:themeColor="text1"/>
                <w:sz w:val="18"/>
                <w:szCs w:val="18"/>
                <w:lang w:val="en-GB"/>
              </w:rPr>
              <w:t>1.00</w:t>
            </w:r>
          </w:p>
        </w:tc>
      </w:tr>
      <w:tr w:rsidR="00281EFC" w:rsidRPr="00B42F2A" w:rsidTr="00745704">
        <w:trPr>
          <w:trHeight w:val="300"/>
        </w:trPr>
        <w:tc>
          <w:tcPr>
            <w:tcW w:w="0" w:type="auto"/>
            <w:tcBorders>
              <w:top w:val="nil"/>
              <w:left w:val="nil"/>
              <w:bottom w:val="nil"/>
              <w:right w:val="nil"/>
            </w:tcBorders>
            <w:shd w:val="clear" w:color="auto" w:fill="auto"/>
            <w:noWrap/>
            <w:vAlign w:val="bottom"/>
            <w:hideMark/>
          </w:tcPr>
          <w:p w:rsidR="00281EFC" w:rsidRPr="00B42F2A" w:rsidRDefault="00281EFC" w:rsidP="00AD3E41">
            <w:pPr>
              <w:rPr>
                <w:bCs/>
                <w:color w:val="000000" w:themeColor="text1"/>
                <w:sz w:val="18"/>
                <w:szCs w:val="18"/>
                <w:lang w:val="en-GB"/>
              </w:rPr>
            </w:pPr>
            <w:r w:rsidRPr="00B42F2A">
              <w:rPr>
                <w:bCs/>
                <w:color w:val="000000" w:themeColor="text1"/>
                <w:sz w:val="18"/>
                <w:szCs w:val="18"/>
                <w:lang w:val="en-GB"/>
              </w:rPr>
              <w:t>Large zooplankton</w:t>
            </w:r>
          </w:p>
        </w:tc>
        <w:tc>
          <w:tcPr>
            <w:tcW w:w="0" w:type="auto"/>
            <w:tcBorders>
              <w:top w:val="nil"/>
              <w:left w:val="nil"/>
              <w:bottom w:val="nil"/>
              <w:right w:val="nil"/>
            </w:tcBorders>
            <w:shd w:val="clear" w:color="000000" w:fill="FFFFFF"/>
            <w:noWrap/>
            <w:vAlign w:val="bottom"/>
            <w:hideMark/>
          </w:tcPr>
          <w:p w:rsidR="00281EFC" w:rsidRPr="00B42F2A" w:rsidRDefault="00281EFC" w:rsidP="00AD3E41">
            <w:pPr>
              <w:jc w:val="right"/>
              <w:rPr>
                <w:color w:val="000000" w:themeColor="text1"/>
                <w:sz w:val="18"/>
                <w:szCs w:val="18"/>
                <w:lang w:val="en-GB"/>
              </w:rPr>
            </w:pPr>
            <w:r w:rsidRPr="00B42F2A">
              <w:rPr>
                <w:color w:val="000000" w:themeColor="text1"/>
                <w:sz w:val="18"/>
                <w:szCs w:val="18"/>
                <w:lang w:val="en-GB"/>
              </w:rPr>
              <w:t>1.00</w:t>
            </w:r>
          </w:p>
        </w:tc>
        <w:tc>
          <w:tcPr>
            <w:tcW w:w="0" w:type="auto"/>
            <w:tcBorders>
              <w:top w:val="nil"/>
              <w:left w:val="nil"/>
              <w:bottom w:val="nil"/>
              <w:right w:val="nil"/>
            </w:tcBorders>
            <w:shd w:val="clear" w:color="000000" w:fill="FEFEFC"/>
            <w:noWrap/>
            <w:vAlign w:val="bottom"/>
            <w:hideMark/>
          </w:tcPr>
          <w:p w:rsidR="00281EFC" w:rsidRPr="00B42F2A" w:rsidRDefault="00281EFC" w:rsidP="00AD3E41">
            <w:pPr>
              <w:jc w:val="right"/>
              <w:rPr>
                <w:color w:val="000000" w:themeColor="text1"/>
                <w:sz w:val="18"/>
                <w:szCs w:val="18"/>
                <w:lang w:val="en-GB"/>
              </w:rPr>
            </w:pPr>
            <w:r w:rsidRPr="00B42F2A">
              <w:rPr>
                <w:color w:val="000000" w:themeColor="text1"/>
                <w:sz w:val="18"/>
                <w:szCs w:val="18"/>
                <w:lang w:val="en-GB"/>
              </w:rPr>
              <w:t>1.02</w:t>
            </w:r>
          </w:p>
        </w:tc>
        <w:tc>
          <w:tcPr>
            <w:tcW w:w="0" w:type="auto"/>
            <w:tcBorders>
              <w:top w:val="nil"/>
              <w:left w:val="nil"/>
              <w:bottom w:val="nil"/>
              <w:right w:val="nil"/>
            </w:tcBorders>
            <w:shd w:val="clear" w:color="000000" w:fill="FFFFFF"/>
            <w:noWrap/>
            <w:vAlign w:val="bottom"/>
            <w:hideMark/>
          </w:tcPr>
          <w:p w:rsidR="00281EFC" w:rsidRPr="00B42F2A" w:rsidRDefault="00281EFC" w:rsidP="00AD3E41">
            <w:pPr>
              <w:jc w:val="right"/>
              <w:rPr>
                <w:color w:val="000000" w:themeColor="text1"/>
                <w:sz w:val="18"/>
                <w:szCs w:val="18"/>
                <w:lang w:val="en-GB"/>
              </w:rPr>
            </w:pPr>
            <w:r w:rsidRPr="00B42F2A">
              <w:rPr>
                <w:color w:val="000000" w:themeColor="text1"/>
                <w:sz w:val="18"/>
                <w:szCs w:val="18"/>
                <w:lang w:val="en-GB"/>
              </w:rPr>
              <w:t>1.00</w:t>
            </w:r>
          </w:p>
        </w:tc>
        <w:tc>
          <w:tcPr>
            <w:tcW w:w="0" w:type="auto"/>
            <w:tcBorders>
              <w:top w:val="nil"/>
              <w:left w:val="nil"/>
              <w:bottom w:val="nil"/>
              <w:right w:val="nil"/>
            </w:tcBorders>
            <w:shd w:val="clear" w:color="000000" w:fill="FEFEFC"/>
            <w:noWrap/>
            <w:vAlign w:val="bottom"/>
            <w:hideMark/>
          </w:tcPr>
          <w:p w:rsidR="00281EFC" w:rsidRPr="00B42F2A" w:rsidRDefault="00281EFC" w:rsidP="00AD3E41">
            <w:pPr>
              <w:jc w:val="right"/>
              <w:rPr>
                <w:color w:val="000000" w:themeColor="text1"/>
                <w:sz w:val="18"/>
                <w:szCs w:val="18"/>
                <w:lang w:val="en-GB"/>
              </w:rPr>
            </w:pPr>
            <w:r w:rsidRPr="00B42F2A">
              <w:rPr>
                <w:color w:val="000000" w:themeColor="text1"/>
                <w:sz w:val="18"/>
                <w:szCs w:val="18"/>
                <w:lang w:val="en-GB"/>
              </w:rPr>
              <w:t>1.02</w:t>
            </w:r>
          </w:p>
        </w:tc>
        <w:tc>
          <w:tcPr>
            <w:tcW w:w="0" w:type="auto"/>
            <w:tcBorders>
              <w:top w:val="nil"/>
              <w:left w:val="nil"/>
              <w:bottom w:val="nil"/>
              <w:right w:val="nil"/>
            </w:tcBorders>
            <w:shd w:val="clear" w:color="000000" w:fill="FEFEFC"/>
            <w:noWrap/>
            <w:vAlign w:val="bottom"/>
            <w:hideMark/>
          </w:tcPr>
          <w:p w:rsidR="00281EFC" w:rsidRPr="00B42F2A" w:rsidRDefault="00281EFC" w:rsidP="00AD3E41">
            <w:pPr>
              <w:jc w:val="right"/>
              <w:rPr>
                <w:color w:val="000000" w:themeColor="text1"/>
                <w:sz w:val="18"/>
                <w:szCs w:val="18"/>
                <w:lang w:val="en-GB"/>
              </w:rPr>
            </w:pPr>
            <w:r w:rsidRPr="00B42F2A">
              <w:rPr>
                <w:color w:val="000000" w:themeColor="text1"/>
                <w:sz w:val="18"/>
                <w:szCs w:val="18"/>
                <w:lang w:val="en-GB"/>
              </w:rPr>
              <w:t>1.02</w:t>
            </w:r>
          </w:p>
        </w:tc>
        <w:tc>
          <w:tcPr>
            <w:tcW w:w="0" w:type="auto"/>
            <w:tcBorders>
              <w:top w:val="nil"/>
              <w:left w:val="nil"/>
              <w:bottom w:val="nil"/>
              <w:right w:val="nil"/>
            </w:tcBorders>
            <w:shd w:val="clear" w:color="000000" w:fill="FFFFFF"/>
            <w:noWrap/>
            <w:vAlign w:val="bottom"/>
            <w:hideMark/>
          </w:tcPr>
          <w:p w:rsidR="00281EFC" w:rsidRPr="00B42F2A" w:rsidRDefault="00281EFC" w:rsidP="00AD3E41">
            <w:pPr>
              <w:jc w:val="right"/>
              <w:rPr>
                <w:color w:val="000000" w:themeColor="text1"/>
                <w:sz w:val="18"/>
                <w:szCs w:val="18"/>
                <w:lang w:val="en-GB"/>
              </w:rPr>
            </w:pPr>
            <w:r w:rsidRPr="00B42F2A">
              <w:rPr>
                <w:color w:val="000000" w:themeColor="text1"/>
                <w:sz w:val="18"/>
                <w:szCs w:val="18"/>
                <w:lang w:val="en-GB"/>
              </w:rPr>
              <w:t>1.00</w:t>
            </w:r>
          </w:p>
        </w:tc>
        <w:tc>
          <w:tcPr>
            <w:tcW w:w="0" w:type="auto"/>
            <w:tcBorders>
              <w:top w:val="nil"/>
              <w:left w:val="nil"/>
              <w:bottom w:val="nil"/>
              <w:right w:val="nil"/>
            </w:tcBorders>
            <w:shd w:val="clear" w:color="000000" w:fill="FFFFFF"/>
            <w:noWrap/>
            <w:vAlign w:val="bottom"/>
            <w:hideMark/>
          </w:tcPr>
          <w:p w:rsidR="00281EFC" w:rsidRPr="00B42F2A" w:rsidRDefault="00281EFC" w:rsidP="00AD3E41">
            <w:pPr>
              <w:jc w:val="right"/>
              <w:rPr>
                <w:color w:val="000000" w:themeColor="text1"/>
                <w:sz w:val="18"/>
                <w:szCs w:val="18"/>
                <w:lang w:val="en-GB"/>
              </w:rPr>
            </w:pPr>
            <w:r w:rsidRPr="00B42F2A">
              <w:rPr>
                <w:color w:val="000000" w:themeColor="text1"/>
                <w:sz w:val="18"/>
                <w:szCs w:val="18"/>
                <w:lang w:val="en-GB"/>
              </w:rPr>
              <w:t>1.00</w:t>
            </w:r>
          </w:p>
        </w:tc>
      </w:tr>
      <w:tr w:rsidR="00281EFC" w:rsidRPr="00B42F2A" w:rsidTr="00745704">
        <w:trPr>
          <w:trHeight w:val="300"/>
        </w:trPr>
        <w:tc>
          <w:tcPr>
            <w:tcW w:w="0" w:type="auto"/>
            <w:tcBorders>
              <w:top w:val="nil"/>
              <w:left w:val="nil"/>
              <w:bottom w:val="nil"/>
              <w:right w:val="nil"/>
            </w:tcBorders>
            <w:shd w:val="clear" w:color="auto" w:fill="auto"/>
            <w:noWrap/>
            <w:vAlign w:val="bottom"/>
            <w:hideMark/>
          </w:tcPr>
          <w:p w:rsidR="00281EFC" w:rsidRPr="00B42F2A" w:rsidRDefault="00281EFC" w:rsidP="00AD3E41">
            <w:pPr>
              <w:rPr>
                <w:bCs/>
                <w:color w:val="000000" w:themeColor="text1"/>
                <w:sz w:val="18"/>
                <w:szCs w:val="18"/>
                <w:lang w:val="en-GB"/>
              </w:rPr>
            </w:pPr>
            <w:r w:rsidRPr="00B42F2A">
              <w:rPr>
                <w:bCs/>
                <w:color w:val="000000" w:themeColor="text1"/>
                <w:sz w:val="18"/>
                <w:szCs w:val="18"/>
                <w:lang w:val="en-GB"/>
              </w:rPr>
              <w:t xml:space="preserve">Deposit feeders </w:t>
            </w:r>
          </w:p>
        </w:tc>
        <w:tc>
          <w:tcPr>
            <w:tcW w:w="0" w:type="auto"/>
            <w:tcBorders>
              <w:top w:val="nil"/>
              <w:left w:val="nil"/>
              <w:bottom w:val="nil"/>
              <w:right w:val="nil"/>
            </w:tcBorders>
            <w:shd w:val="clear" w:color="000000" w:fill="FFFFFF"/>
            <w:noWrap/>
            <w:vAlign w:val="bottom"/>
            <w:hideMark/>
          </w:tcPr>
          <w:p w:rsidR="00281EFC" w:rsidRPr="00B42F2A" w:rsidRDefault="00281EFC" w:rsidP="00AD3E41">
            <w:pPr>
              <w:jc w:val="right"/>
              <w:rPr>
                <w:color w:val="000000" w:themeColor="text1"/>
                <w:sz w:val="18"/>
                <w:szCs w:val="18"/>
                <w:lang w:val="en-GB"/>
              </w:rPr>
            </w:pPr>
            <w:r w:rsidRPr="00B42F2A">
              <w:rPr>
                <w:color w:val="000000" w:themeColor="text1"/>
                <w:sz w:val="18"/>
                <w:szCs w:val="18"/>
                <w:lang w:val="en-GB"/>
              </w:rPr>
              <w:t>1.00</w:t>
            </w:r>
          </w:p>
        </w:tc>
        <w:tc>
          <w:tcPr>
            <w:tcW w:w="0" w:type="auto"/>
            <w:tcBorders>
              <w:top w:val="nil"/>
              <w:left w:val="nil"/>
              <w:bottom w:val="nil"/>
              <w:right w:val="nil"/>
            </w:tcBorders>
            <w:shd w:val="clear" w:color="000000" w:fill="FFFFFF"/>
            <w:noWrap/>
            <w:vAlign w:val="bottom"/>
            <w:hideMark/>
          </w:tcPr>
          <w:p w:rsidR="00281EFC" w:rsidRPr="00B42F2A" w:rsidRDefault="00281EFC" w:rsidP="00AD3E41">
            <w:pPr>
              <w:jc w:val="right"/>
              <w:rPr>
                <w:color w:val="000000" w:themeColor="text1"/>
                <w:sz w:val="18"/>
                <w:szCs w:val="18"/>
                <w:lang w:val="en-GB"/>
              </w:rPr>
            </w:pPr>
            <w:r w:rsidRPr="00B42F2A">
              <w:rPr>
                <w:color w:val="000000" w:themeColor="text1"/>
                <w:sz w:val="18"/>
                <w:szCs w:val="18"/>
                <w:lang w:val="en-GB"/>
              </w:rPr>
              <w:t>1.00</w:t>
            </w:r>
          </w:p>
        </w:tc>
        <w:tc>
          <w:tcPr>
            <w:tcW w:w="0" w:type="auto"/>
            <w:tcBorders>
              <w:top w:val="nil"/>
              <w:left w:val="nil"/>
              <w:bottom w:val="nil"/>
              <w:right w:val="nil"/>
            </w:tcBorders>
            <w:shd w:val="clear" w:color="000000" w:fill="FFFFFF"/>
            <w:noWrap/>
            <w:vAlign w:val="bottom"/>
            <w:hideMark/>
          </w:tcPr>
          <w:p w:rsidR="00281EFC" w:rsidRPr="00B42F2A" w:rsidRDefault="00281EFC" w:rsidP="00AD3E41">
            <w:pPr>
              <w:jc w:val="right"/>
              <w:rPr>
                <w:color w:val="000000" w:themeColor="text1"/>
                <w:sz w:val="18"/>
                <w:szCs w:val="18"/>
                <w:lang w:val="en-GB"/>
              </w:rPr>
            </w:pPr>
            <w:r w:rsidRPr="00B42F2A">
              <w:rPr>
                <w:color w:val="000000" w:themeColor="text1"/>
                <w:sz w:val="18"/>
                <w:szCs w:val="18"/>
                <w:lang w:val="en-GB"/>
              </w:rPr>
              <w:t>1.00</w:t>
            </w:r>
          </w:p>
        </w:tc>
        <w:tc>
          <w:tcPr>
            <w:tcW w:w="0" w:type="auto"/>
            <w:tcBorders>
              <w:top w:val="nil"/>
              <w:left w:val="nil"/>
              <w:bottom w:val="nil"/>
              <w:right w:val="nil"/>
            </w:tcBorders>
            <w:shd w:val="clear" w:color="000000" w:fill="FFFFFF"/>
            <w:noWrap/>
            <w:vAlign w:val="bottom"/>
            <w:hideMark/>
          </w:tcPr>
          <w:p w:rsidR="00281EFC" w:rsidRPr="00B42F2A" w:rsidRDefault="00281EFC" w:rsidP="00AD3E41">
            <w:pPr>
              <w:jc w:val="right"/>
              <w:rPr>
                <w:color w:val="000000" w:themeColor="text1"/>
                <w:sz w:val="18"/>
                <w:szCs w:val="18"/>
                <w:lang w:val="en-GB"/>
              </w:rPr>
            </w:pPr>
            <w:r w:rsidRPr="00B42F2A">
              <w:rPr>
                <w:color w:val="000000" w:themeColor="text1"/>
                <w:sz w:val="18"/>
                <w:szCs w:val="18"/>
                <w:lang w:val="en-GB"/>
              </w:rPr>
              <w:t>1.00</w:t>
            </w:r>
          </w:p>
        </w:tc>
        <w:tc>
          <w:tcPr>
            <w:tcW w:w="0" w:type="auto"/>
            <w:tcBorders>
              <w:top w:val="nil"/>
              <w:left w:val="nil"/>
              <w:bottom w:val="nil"/>
              <w:right w:val="nil"/>
            </w:tcBorders>
            <w:shd w:val="clear" w:color="000000" w:fill="FFFFFF"/>
            <w:noWrap/>
            <w:vAlign w:val="bottom"/>
            <w:hideMark/>
          </w:tcPr>
          <w:p w:rsidR="00281EFC" w:rsidRPr="00B42F2A" w:rsidRDefault="00281EFC" w:rsidP="00AD3E41">
            <w:pPr>
              <w:jc w:val="right"/>
              <w:rPr>
                <w:color w:val="000000" w:themeColor="text1"/>
                <w:sz w:val="18"/>
                <w:szCs w:val="18"/>
                <w:lang w:val="en-GB"/>
              </w:rPr>
            </w:pPr>
            <w:r w:rsidRPr="00B42F2A">
              <w:rPr>
                <w:color w:val="000000" w:themeColor="text1"/>
                <w:sz w:val="18"/>
                <w:szCs w:val="18"/>
                <w:lang w:val="en-GB"/>
              </w:rPr>
              <w:t>1.00</w:t>
            </w:r>
          </w:p>
        </w:tc>
        <w:tc>
          <w:tcPr>
            <w:tcW w:w="0" w:type="auto"/>
            <w:tcBorders>
              <w:top w:val="nil"/>
              <w:left w:val="nil"/>
              <w:bottom w:val="nil"/>
              <w:right w:val="nil"/>
            </w:tcBorders>
            <w:shd w:val="clear" w:color="000000" w:fill="FFFFFF"/>
            <w:noWrap/>
            <w:vAlign w:val="bottom"/>
            <w:hideMark/>
          </w:tcPr>
          <w:p w:rsidR="00281EFC" w:rsidRPr="00B42F2A" w:rsidRDefault="00281EFC" w:rsidP="00AD3E41">
            <w:pPr>
              <w:jc w:val="right"/>
              <w:rPr>
                <w:color w:val="000000" w:themeColor="text1"/>
                <w:sz w:val="18"/>
                <w:szCs w:val="18"/>
                <w:lang w:val="en-GB"/>
              </w:rPr>
            </w:pPr>
            <w:r w:rsidRPr="00B42F2A">
              <w:rPr>
                <w:color w:val="000000" w:themeColor="text1"/>
                <w:sz w:val="18"/>
                <w:szCs w:val="18"/>
                <w:lang w:val="en-GB"/>
              </w:rPr>
              <w:t>1.00</w:t>
            </w:r>
          </w:p>
        </w:tc>
        <w:tc>
          <w:tcPr>
            <w:tcW w:w="0" w:type="auto"/>
            <w:tcBorders>
              <w:top w:val="nil"/>
              <w:left w:val="nil"/>
              <w:bottom w:val="nil"/>
              <w:right w:val="nil"/>
            </w:tcBorders>
            <w:shd w:val="clear" w:color="000000" w:fill="FFFFFF"/>
            <w:noWrap/>
            <w:vAlign w:val="bottom"/>
            <w:hideMark/>
          </w:tcPr>
          <w:p w:rsidR="00281EFC" w:rsidRPr="00B42F2A" w:rsidRDefault="00281EFC" w:rsidP="00AD3E41">
            <w:pPr>
              <w:jc w:val="right"/>
              <w:rPr>
                <w:color w:val="000000" w:themeColor="text1"/>
                <w:sz w:val="18"/>
                <w:szCs w:val="18"/>
                <w:lang w:val="en-GB"/>
              </w:rPr>
            </w:pPr>
            <w:r w:rsidRPr="00B42F2A">
              <w:rPr>
                <w:color w:val="000000" w:themeColor="text1"/>
                <w:sz w:val="18"/>
                <w:szCs w:val="18"/>
                <w:lang w:val="en-GB"/>
              </w:rPr>
              <w:t>1.00</w:t>
            </w:r>
          </w:p>
        </w:tc>
      </w:tr>
      <w:tr w:rsidR="00281EFC" w:rsidRPr="00B42F2A" w:rsidTr="00745704">
        <w:trPr>
          <w:trHeight w:val="300"/>
        </w:trPr>
        <w:tc>
          <w:tcPr>
            <w:tcW w:w="0" w:type="auto"/>
            <w:tcBorders>
              <w:top w:val="nil"/>
              <w:left w:val="nil"/>
              <w:bottom w:val="nil"/>
              <w:right w:val="nil"/>
            </w:tcBorders>
            <w:shd w:val="clear" w:color="auto" w:fill="auto"/>
            <w:noWrap/>
            <w:vAlign w:val="bottom"/>
            <w:hideMark/>
          </w:tcPr>
          <w:p w:rsidR="00281EFC" w:rsidRPr="00B42F2A" w:rsidRDefault="00281EFC" w:rsidP="00AD3E41">
            <w:pPr>
              <w:rPr>
                <w:bCs/>
                <w:color w:val="000000" w:themeColor="text1"/>
                <w:sz w:val="18"/>
                <w:szCs w:val="18"/>
                <w:lang w:val="en-GB"/>
              </w:rPr>
            </w:pPr>
            <w:r w:rsidRPr="00B42F2A">
              <w:rPr>
                <w:bCs/>
                <w:color w:val="000000" w:themeColor="text1"/>
                <w:sz w:val="18"/>
                <w:szCs w:val="18"/>
                <w:lang w:val="en-GB"/>
              </w:rPr>
              <w:t>Macroalgae</w:t>
            </w:r>
          </w:p>
        </w:tc>
        <w:tc>
          <w:tcPr>
            <w:tcW w:w="0" w:type="auto"/>
            <w:tcBorders>
              <w:top w:val="nil"/>
              <w:left w:val="nil"/>
              <w:bottom w:val="nil"/>
              <w:right w:val="nil"/>
            </w:tcBorders>
            <w:shd w:val="clear" w:color="000000" w:fill="FFFFFF"/>
            <w:noWrap/>
            <w:vAlign w:val="bottom"/>
            <w:hideMark/>
          </w:tcPr>
          <w:p w:rsidR="00281EFC" w:rsidRPr="00B42F2A" w:rsidRDefault="00281EFC" w:rsidP="00AD3E41">
            <w:pPr>
              <w:jc w:val="right"/>
              <w:rPr>
                <w:color w:val="000000" w:themeColor="text1"/>
                <w:sz w:val="18"/>
                <w:szCs w:val="18"/>
                <w:lang w:val="en-GB"/>
              </w:rPr>
            </w:pPr>
            <w:r w:rsidRPr="00B42F2A">
              <w:rPr>
                <w:color w:val="000000" w:themeColor="text1"/>
                <w:sz w:val="18"/>
                <w:szCs w:val="18"/>
                <w:lang w:val="en-GB"/>
              </w:rPr>
              <w:t>1.00</w:t>
            </w:r>
          </w:p>
        </w:tc>
        <w:tc>
          <w:tcPr>
            <w:tcW w:w="0" w:type="auto"/>
            <w:tcBorders>
              <w:top w:val="nil"/>
              <w:left w:val="nil"/>
              <w:bottom w:val="nil"/>
              <w:right w:val="nil"/>
            </w:tcBorders>
            <w:shd w:val="clear" w:color="000000" w:fill="FFFFFF"/>
            <w:noWrap/>
            <w:vAlign w:val="bottom"/>
            <w:hideMark/>
          </w:tcPr>
          <w:p w:rsidR="00281EFC" w:rsidRPr="00B42F2A" w:rsidRDefault="00281EFC" w:rsidP="00AD3E41">
            <w:pPr>
              <w:jc w:val="right"/>
              <w:rPr>
                <w:color w:val="000000" w:themeColor="text1"/>
                <w:sz w:val="18"/>
                <w:szCs w:val="18"/>
                <w:lang w:val="en-GB"/>
              </w:rPr>
            </w:pPr>
            <w:r w:rsidRPr="00B42F2A">
              <w:rPr>
                <w:color w:val="000000" w:themeColor="text1"/>
                <w:sz w:val="18"/>
                <w:szCs w:val="18"/>
                <w:lang w:val="en-GB"/>
              </w:rPr>
              <w:t>1.00</w:t>
            </w:r>
          </w:p>
        </w:tc>
        <w:tc>
          <w:tcPr>
            <w:tcW w:w="0" w:type="auto"/>
            <w:tcBorders>
              <w:top w:val="nil"/>
              <w:left w:val="nil"/>
              <w:bottom w:val="nil"/>
              <w:right w:val="nil"/>
            </w:tcBorders>
            <w:shd w:val="clear" w:color="000000" w:fill="FEFEFE"/>
            <w:noWrap/>
            <w:vAlign w:val="bottom"/>
            <w:hideMark/>
          </w:tcPr>
          <w:p w:rsidR="00281EFC" w:rsidRPr="00B42F2A" w:rsidRDefault="00281EFC" w:rsidP="00AD3E41">
            <w:pPr>
              <w:jc w:val="right"/>
              <w:rPr>
                <w:color w:val="000000" w:themeColor="text1"/>
                <w:sz w:val="18"/>
                <w:szCs w:val="18"/>
                <w:lang w:val="en-GB"/>
              </w:rPr>
            </w:pPr>
            <w:r w:rsidRPr="00B42F2A">
              <w:rPr>
                <w:color w:val="000000" w:themeColor="text1"/>
                <w:sz w:val="18"/>
                <w:szCs w:val="18"/>
                <w:lang w:val="en-GB"/>
              </w:rPr>
              <w:t>1.00</w:t>
            </w:r>
          </w:p>
        </w:tc>
        <w:tc>
          <w:tcPr>
            <w:tcW w:w="0" w:type="auto"/>
            <w:tcBorders>
              <w:top w:val="nil"/>
              <w:left w:val="nil"/>
              <w:bottom w:val="nil"/>
              <w:right w:val="nil"/>
            </w:tcBorders>
            <w:shd w:val="clear" w:color="000000" w:fill="FFFFFF"/>
            <w:noWrap/>
            <w:vAlign w:val="bottom"/>
            <w:hideMark/>
          </w:tcPr>
          <w:p w:rsidR="00281EFC" w:rsidRPr="00B42F2A" w:rsidRDefault="00281EFC" w:rsidP="00AD3E41">
            <w:pPr>
              <w:jc w:val="right"/>
              <w:rPr>
                <w:color w:val="000000" w:themeColor="text1"/>
                <w:sz w:val="18"/>
                <w:szCs w:val="18"/>
                <w:lang w:val="en-GB"/>
              </w:rPr>
            </w:pPr>
            <w:r w:rsidRPr="00B42F2A">
              <w:rPr>
                <w:color w:val="000000" w:themeColor="text1"/>
                <w:sz w:val="18"/>
                <w:szCs w:val="18"/>
                <w:lang w:val="en-GB"/>
              </w:rPr>
              <w:t>1.01</w:t>
            </w:r>
          </w:p>
        </w:tc>
        <w:tc>
          <w:tcPr>
            <w:tcW w:w="0" w:type="auto"/>
            <w:tcBorders>
              <w:top w:val="nil"/>
              <w:left w:val="nil"/>
              <w:bottom w:val="nil"/>
              <w:right w:val="nil"/>
            </w:tcBorders>
            <w:shd w:val="clear" w:color="000000" w:fill="FFFFFF"/>
            <w:noWrap/>
            <w:vAlign w:val="bottom"/>
            <w:hideMark/>
          </w:tcPr>
          <w:p w:rsidR="00281EFC" w:rsidRPr="00B42F2A" w:rsidRDefault="00281EFC" w:rsidP="00AD3E41">
            <w:pPr>
              <w:jc w:val="right"/>
              <w:rPr>
                <w:color w:val="000000" w:themeColor="text1"/>
                <w:sz w:val="18"/>
                <w:szCs w:val="18"/>
                <w:lang w:val="en-GB"/>
              </w:rPr>
            </w:pPr>
            <w:r w:rsidRPr="00B42F2A">
              <w:rPr>
                <w:color w:val="000000" w:themeColor="text1"/>
                <w:sz w:val="18"/>
                <w:szCs w:val="18"/>
                <w:lang w:val="en-GB"/>
              </w:rPr>
              <w:t>1.00</w:t>
            </w:r>
          </w:p>
        </w:tc>
        <w:tc>
          <w:tcPr>
            <w:tcW w:w="0" w:type="auto"/>
            <w:tcBorders>
              <w:top w:val="nil"/>
              <w:left w:val="nil"/>
              <w:bottom w:val="nil"/>
              <w:right w:val="nil"/>
            </w:tcBorders>
            <w:shd w:val="clear" w:color="000000" w:fill="FFFFFF"/>
            <w:noWrap/>
            <w:vAlign w:val="bottom"/>
            <w:hideMark/>
          </w:tcPr>
          <w:p w:rsidR="00281EFC" w:rsidRPr="00B42F2A" w:rsidRDefault="00281EFC" w:rsidP="00AD3E41">
            <w:pPr>
              <w:jc w:val="right"/>
              <w:rPr>
                <w:color w:val="000000" w:themeColor="text1"/>
                <w:sz w:val="18"/>
                <w:szCs w:val="18"/>
                <w:lang w:val="en-GB"/>
              </w:rPr>
            </w:pPr>
            <w:r w:rsidRPr="00B42F2A">
              <w:rPr>
                <w:color w:val="000000" w:themeColor="text1"/>
                <w:sz w:val="18"/>
                <w:szCs w:val="18"/>
                <w:lang w:val="en-GB"/>
              </w:rPr>
              <w:t>1.00</w:t>
            </w:r>
          </w:p>
        </w:tc>
        <w:tc>
          <w:tcPr>
            <w:tcW w:w="0" w:type="auto"/>
            <w:tcBorders>
              <w:top w:val="nil"/>
              <w:left w:val="nil"/>
              <w:bottom w:val="nil"/>
              <w:right w:val="nil"/>
            </w:tcBorders>
            <w:shd w:val="clear" w:color="000000" w:fill="FCFDFE"/>
            <w:noWrap/>
            <w:vAlign w:val="bottom"/>
            <w:hideMark/>
          </w:tcPr>
          <w:p w:rsidR="00281EFC" w:rsidRPr="00B42F2A" w:rsidRDefault="00281EFC" w:rsidP="00AD3E41">
            <w:pPr>
              <w:jc w:val="right"/>
              <w:rPr>
                <w:color w:val="000000" w:themeColor="text1"/>
                <w:sz w:val="18"/>
                <w:szCs w:val="18"/>
                <w:lang w:val="en-GB"/>
              </w:rPr>
            </w:pPr>
            <w:r w:rsidRPr="00B42F2A">
              <w:rPr>
                <w:color w:val="000000" w:themeColor="text1"/>
                <w:sz w:val="18"/>
                <w:szCs w:val="18"/>
                <w:lang w:val="en-GB"/>
              </w:rPr>
              <w:t>0.98</w:t>
            </w:r>
          </w:p>
        </w:tc>
      </w:tr>
      <w:tr w:rsidR="00281EFC" w:rsidRPr="00B42F2A" w:rsidTr="00745704">
        <w:trPr>
          <w:trHeight w:val="300"/>
        </w:trPr>
        <w:tc>
          <w:tcPr>
            <w:tcW w:w="0" w:type="auto"/>
            <w:tcBorders>
              <w:top w:val="nil"/>
              <w:left w:val="nil"/>
              <w:bottom w:val="nil"/>
              <w:right w:val="nil"/>
            </w:tcBorders>
            <w:shd w:val="clear" w:color="auto" w:fill="auto"/>
            <w:noWrap/>
            <w:vAlign w:val="bottom"/>
            <w:hideMark/>
          </w:tcPr>
          <w:p w:rsidR="00281EFC" w:rsidRPr="00B42F2A" w:rsidRDefault="00281EFC" w:rsidP="00AD3E41">
            <w:pPr>
              <w:rPr>
                <w:bCs/>
                <w:color w:val="000000" w:themeColor="text1"/>
                <w:sz w:val="18"/>
                <w:szCs w:val="18"/>
                <w:lang w:val="en-GB"/>
              </w:rPr>
            </w:pPr>
            <w:r w:rsidRPr="00B42F2A">
              <w:rPr>
                <w:bCs/>
                <w:color w:val="000000" w:themeColor="text1"/>
                <w:sz w:val="18"/>
                <w:szCs w:val="18"/>
                <w:lang w:val="en-GB"/>
              </w:rPr>
              <w:t>Seagrass</w:t>
            </w:r>
          </w:p>
        </w:tc>
        <w:tc>
          <w:tcPr>
            <w:tcW w:w="0" w:type="auto"/>
            <w:tcBorders>
              <w:top w:val="nil"/>
              <w:left w:val="nil"/>
              <w:bottom w:val="nil"/>
              <w:right w:val="nil"/>
            </w:tcBorders>
            <w:shd w:val="clear" w:color="000000" w:fill="FFFFFF"/>
            <w:noWrap/>
            <w:vAlign w:val="bottom"/>
            <w:hideMark/>
          </w:tcPr>
          <w:p w:rsidR="00281EFC" w:rsidRPr="00B42F2A" w:rsidRDefault="00281EFC" w:rsidP="00AD3E41">
            <w:pPr>
              <w:jc w:val="right"/>
              <w:rPr>
                <w:color w:val="000000" w:themeColor="text1"/>
                <w:sz w:val="18"/>
                <w:szCs w:val="18"/>
                <w:lang w:val="en-GB"/>
              </w:rPr>
            </w:pPr>
            <w:r w:rsidRPr="00B42F2A">
              <w:rPr>
                <w:color w:val="000000" w:themeColor="text1"/>
                <w:sz w:val="18"/>
                <w:szCs w:val="18"/>
                <w:lang w:val="en-GB"/>
              </w:rPr>
              <w:t>1.00</w:t>
            </w:r>
          </w:p>
        </w:tc>
        <w:tc>
          <w:tcPr>
            <w:tcW w:w="0" w:type="auto"/>
            <w:tcBorders>
              <w:top w:val="nil"/>
              <w:left w:val="nil"/>
              <w:bottom w:val="nil"/>
              <w:right w:val="nil"/>
            </w:tcBorders>
            <w:shd w:val="clear" w:color="000000" w:fill="FEFEFE"/>
            <w:noWrap/>
            <w:vAlign w:val="bottom"/>
            <w:hideMark/>
          </w:tcPr>
          <w:p w:rsidR="00281EFC" w:rsidRPr="00B42F2A" w:rsidRDefault="00281EFC" w:rsidP="00AD3E41">
            <w:pPr>
              <w:jc w:val="right"/>
              <w:rPr>
                <w:color w:val="000000" w:themeColor="text1"/>
                <w:sz w:val="18"/>
                <w:szCs w:val="18"/>
                <w:lang w:val="en-GB"/>
              </w:rPr>
            </w:pPr>
            <w:r w:rsidRPr="00B42F2A">
              <w:rPr>
                <w:color w:val="000000" w:themeColor="text1"/>
                <w:sz w:val="18"/>
                <w:szCs w:val="18"/>
                <w:lang w:val="en-GB"/>
              </w:rPr>
              <w:t>1.00</w:t>
            </w:r>
          </w:p>
        </w:tc>
        <w:tc>
          <w:tcPr>
            <w:tcW w:w="0" w:type="auto"/>
            <w:tcBorders>
              <w:top w:val="nil"/>
              <w:left w:val="nil"/>
              <w:bottom w:val="nil"/>
              <w:right w:val="nil"/>
            </w:tcBorders>
            <w:shd w:val="clear" w:color="000000" w:fill="FEFEFE"/>
            <w:noWrap/>
            <w:vAlign w:val="bottom"/>
            <w:hideMark/>
          </w:tcPr>
          <w:p w:rsidR="00281EFC" w:rsidRPr="00B42F2A" w:rsidRDefault="00281EFC" w:rsidP="00AD3E41">
            <w:pPr>
              <w:jc w:val="right"/>
              <w:rPr>
                <w:color w:val="000000" w:themeColor="text1"/>
                <w:sz w:val="18"/>
                <w:szCs w:val="18"/>
                <w:lang w:val="en-GB"/>
              </w:rPr>
            </w:pPr>
            <w:r w:rsidRPr="00B42F2A">
              <w:rPr>
                <w:color w:val="000000" w:themeColor="text1"/>
                <w:sz w:val="18"/>
                <w:szCs w:val="18"/>
                <w:lang w:val="en-GB"/>
              </w:rPr>
              <w:t>1.00</w:t>
            </w:r>
          </w:p>
        </w:tc>
        <w:tc>
          <w:tcPr>
            <w:tcW w:w="0" w:type="auto"/>
            <w:tcBorders>
              <w:top w:val="nil"/>
              <w:left w:val="nil"/>
              <w:bottom w:val="nil"/>
              <w:right w:val="nil"/>
            </w:tcBorders>
            <w:shd w:val="clear" w:color="000000" w:fill="FEFEFE"/>
            <w:noWrap/>
            <w:vAlign w:val="bottom"/>
            <w:hideMark/>
          </w:tcPr>
          <w:p w:rsidR="00281EFC" w:rsidRPr="00B42F2A" w:rsidRDefault="00281EFC" w:rsidP="00AD3E41">
            <w:pPr>
              <w:jc w:val="right"/>
              <w:rPr>
                <w:color w:val="000000" w:themeColor="text1"/>
                <w:sz w:val="18"/>
                <w:szCs w:val="18"/>
                <w:lang w:val="en-GB"/>
              </w:rPr>
            </w:pPr>
            <w:r w:rsidRPr="00B42F2A">
              <w:rPr>
                <w:color w:val="000000" w:themeColor="text1"/>
                <w:sz w:val="18"/>
                <w:szCs w:val="18"/>
                <w:lang w:val="en-GB"/>
              </w:rPr>
              <w:t>1.00</w:t>
            </w:r>
          </w:p>
        </w:tc>
        <w:tc>
          <w:tcPr>
            <w:tcW w:w="0" w:type="auto"/>
            <w:tcBorders>
              <w:top w:val="nil"/>
              <w:left w:val="nil"/>
              <w:bottom w:val="nil"/>
              <w:right w:val="nil"/>
            </w:tcBorders>
            <w:shd w:val="clear" w:color="000000" w:fill="FEFEFE"/>
            <w:noWrap/>
            <w:vAlign w:val="bottom"/>
            <w:hideMark/>
          </w:tcPr>
          <w:p w:rsidR="00281EFC" w:rsidRPr="00B42F2A" w:rsidRDefault="00281EFC" w:rsidP="00AD3E41">
            <w:pPr>
              <w:jc w:val="right"/>
              <w:rPr>
                <w:color w:val="000000" w:themeColor="text1"/>
                <w:sz w:val="18"/>
                <w:szCs w:val="18"/>
                <w:lang w:val="en-GB"/>
              </w:rPr>
            </w:pPr>
            <w:r w:rsidRPr="00B42F2A">
              <w:rPr>
                <w:color w:val="000000" w:themeColor="text1"/>
                <w:sz w:val="18"/>
                <w:szCs w:val="18"/>
                <w:lang w:val="en-GB"/>
              </w:rPr>
              <w:t>1.00</w:t>
            </w:r>
          </w:p>
        </w:tc>
        <w:tc>
          <w:tcPr>
            <w:tcW w:w="0" w:type="auto"/>
            <w:tcBorders>
              <w:top w:val="nil"/>
              <w:left w:val="nil"/>
              <w:bottom w:val="nil"/>
              <w:right w:val="nil"/>
            </w:tcBorders>
            <w:shd w:val="clear" w:color="000000" w:fill="FEFEFE"/>
            <w:noWrap/>
            <w:vAlign w:val="bottom"/>
            <w:hideMark/>
          </w:tcPr>
          <w:p w:rsidR="00281EFC" w:rsidRPr="00B42F2A" w:rsidRDefault="00281EFC" w:rsidP="00AD3E41">
            <w:pPr>
              <w:jc w:val="right"/>
              <w:rPr>
                <w:color w:val="000000" w:themeColor="text1"/>
                <w:sz w:val="18"/>
                <w:szCs w:val="18"/>
                <w:lang w:val="en-GB"/>
              </w:rPr>
            </w:pPr>
            <w:r w:rsidRPr="00B42F2A">
              <w:rPr>
                <w:color w:val="000000" w:themeColor="text1"/>
                <w:sz w:val="18"/>
                <w:szCs w:val="18"/>
                <w:lang w:val="en-GB"/>
              </w:rPr>
              <w:t>1.00</w:t>
            </w:r>
          </w:p>
        </w:tc>
        <w:tc>
          <w:tcPr>
            <w:tcW w:w="0" w:type="auto"/>
            <w:tcBorders>
              <w:top w:val="nil"/>
              <w:left w:val="nil"/>
              <w:bottom w:val="nil"/>
              <w:right w:val="nil"/>
            </w:tcBorders>
            <w:shd w:val="clear" w:color="000000" w:fill="FEFEFE"/>
            <w:noWrap/>
            <w:vAlign w:val="bottom"/>
            <w:hideMark/>
          </w:tcPr>
          <w:p w:rsidR="00281EFC" w:rsidRPr="00B42F2A" w:rsidRDefault="00281EFC" w:rsidP="00AD3E41">
            <w:pPr>
              <w:jc w:val="right"/>
              <w:rPr>
                <w:color w:val="000000" w:themeColor="text1"/>
                <w:sz w:val="18"/>
                <w:szCs w:val="18"/>
                <w:lang w:val="en-GB"/>
              </w:rPr>
            </w:pPr>
            <w:r w:rsidRPr="00B42F2A">
              <w:rPr>
                <w:color w:val="000000" w:themeColor="text1"/>
                <w:sz w:val="18"/>
                <w:szCs w:val="18"/>
                <w:lang w:val="en-GB"/>
              </w:rPr>
              <w:t>1.00</w:t>
            </w:r>
          </w:p>
        </w:tc>
      </w:tr>
      <w:tr w:rsidR="00281EFC" w:rsidRPr="00B42F2A" w:rsidTr="00745704">
        <w:trPr>
          <w:trHeight w:val="300"/>
        </w:trPr>
        <w:tc>
          <w:tcPr>
            <w:tcW w:w="0" w:type="auto"/>
            <w:tcBorders>
              <w:top w:val="nil"/>
              <w:left w:val="nil"/>
              <w:bottom w:val="nil"/>
              <w:right w:val="nil"/>
            </w:tcBorders>
            <w:shd w:val="clear" w:color="auto" w:fill="auto"/>
            <w:noWrap/>
            <w:vAlign w:val="bottom"/>
            <w:hideMark/>
          </w:tcPr>
          <w:p w:rsidR="00281EFC" w:rsidRPr="00B42F2A" w:rsidRDefault="00281EFC" w:rsidP="00AD3E41">
            <w:pPr>
              <w:rPr>
                <w:bCs/>
                <w:color w:val="000000" w:themeColor="text1"/>
                <w:sz w:val="18"/>
                <w:szCs w:val="18"/>
                <w:lang w:val="en-GB"/>
              </w:rPr>
            </w:pPr>
            <w:r w:rsidRPr="00B42F2A">
              <w:rPr>
                <w:bCs/>
                <w:color w:val="000000" w:themeColor="text1"/>
                <w:sz w:val="18"/>
                <w:szCs w:val="18"/>
                <w:lang w:val="en-GB"/>
              </w:rPr>
              <w:t>Carnivorous infauna</w:t>
            </w:r>
          </w:p>
        </w:tc>
        <w:tc>
          <w:tcPr>
            <w:tcW w:w="0" w:type="auto"/>
            <w:tcBorders>
              <w:top w:val="nil"/>
              <w:left w:val="nil"/>
              <w:bottom w:val="nil"/>
              <w:right w:val="nil"/>
            </w:tcBorders>
            <w:shd w:val="clear" w:color="000000" w:fill="FFFFFF"/>
            <w:noWrap/>
            <w:vAlign w:val="bottom"/>
            <w:hideMark/>
          </w:tcPr>
          <w:p w:rsidR="00281EFC" w:rsidRPr="00B42F2A" w:rsidRDefault="00281EFC" w:rsidP="00AD3E41">
            <w:pPr>
              <w:jc w:val="right"/>
              <w:rPr>
                <w:color w:val="000000" w:themeColor="text1"/>
                <w:sz w:val="18"/>
                <w:szCs w:val="18"/>
                <w:lang w:val="en-GB"/>
              </w:rPr>
            </w:pPr>
            <w:r w:rsidRPr="00B42F2A">
              <w:rPr>
                <w:color w:val="000000" w:themeColor="text1"/>
                <w:sz w:val="18"/>
                <w:szCs w:val="18"/>
                <w:lang w:val="en-GB"/>
              </w:rPr>
              <w:t>1.00</w:t>
            </w:r>
          </w:p>
        </w:tc>
        <w:tc>
          <w:tcPr>
            <w:tcW w:w="0" w:type="auto"/>
            <w:tcBorders>
              <w:top w:val="nil"/>
              <w:left w:val="nil"/>
              <w:bottom w:val="nil"/>
              <w:right w:val="nil"/>
            </w:tcBorders>
            <w:shd w:val="clear" w:color="000000" w:fill="FFFFFF"/>
            <w:noWrap/>
            <w:vAlign w:val="bottom"/>
            <w:hideMark/>
          </w:tcPr>
          <w:p w:rsidR="00281EFC" w:rsidRPr="00B42F2A" w:rsidRDefault="00281EFC" w:rsidP="00AD3E41">
            <w:pPr>
              <w:jc w:val="right"/>
              <w:rPr>
                <w:color w:val="000000" w:themeColor="text1"/>
                <w:sz w:val="18"/>
                <w:szCs w:val="18"/>
                <w:lang w:val="en-GB"/>
              </w:rPr>
            </w:pPr>
            <w:r w:rsidRPr="00B42F2A">
              <w:rPr>
                <w:color w:val="000000" w:themeColor="text1"/>
                <w:sz w:val="18"/>
                <w:szCs w:val="18"/>
                <w:lang w:val="en-GB"/>
              </w:rPr>
              <w:t>1.00</w:t>
            </w:r>
          </w:p>
        </w:tc>
        <w:tc>
          <w:tcPr>
            <w:tcW w:w="0" w:type="auto"/>
            <w:tcBorders>
              <w:top w:val="nil"/>
              <w:left w:val="nil"/>
              <w:bottom w:val="nil"/>
              <w:right w:val="nil"/>
            </w:tcBorders>
            <w:shd w:val="clear" w:color="000000" w:fill="FFFFFF"/>
            <w:noWrap/>
            <w:vAlign w:val="bottom"/>
            <w:hideMark/>
          </w:tcPr>
          <w:p w:rsidR="00281EFC" w:rsidRPr="00B42F2A" w:rsidRDefault="00281EFC" w:rsidP="00AD3E41">
            <w:pPr>
              <w:jc w:val="right"/>
              <w:rPr>
                <w:color w:val="000000" w:themeColor="text1"/>
                <w:sz w:val="18"/>
                <w:szCs w:val="18"/>
                <w:lang w:val="en-GB"/>
              </w:rPr>
            </w:pPr>
            <w:r w:rsidRPr="00B42F2A">
              <w:rPr>
                <w:color w:val="000000" w:themeColor="text1"/>
                <w:sz w:val="18"/>
                <w:szCs w:val="18"/>
                <w:lang w:val="en-GB"/>
              </w:rPr>
              <w:t>1.00</w:t>
            </w:r>
          </w:p>
        </w:tc>
        <w:tc>
          <w:tcPr>
            <w:tcW w:w="0" w:type="auto"/>
            <w:tcBorders>
              <w:top w:val="nil"/>
              <w:left w:val="nil"/>
              <w:bottom w:val="nil"/>
              <w:right w:val="nil"/>
            </w:tcBorders>
            <w:shd w:val="clear" w:color="000000" w:fill="FFFFFF"/>
            <w:noWrap/>
            <w:vAlign w:val="bottom"/>
            <w:hideMark/>
          </w:tcPr>
          <w:p w:rsidR="00281EFC" w:rsidRPr="00B42F2A" w:rsidRDefault="00281EFC" w:rsidP="00AD3E41">
            <w:pPr>
              <w:jc w:val="right"/>
              <w:rPr>
                <w:color w:val="000000" w:themeColor="text1"/>
                <w:sz w:val="18"/>
                <w:szCs w:val="18"/>
                <w:lang w:val="en-GB"/>
              </w:rPr>
            </w:pPr>
            <w:r w:rsidRPr="00B42F2A">
              <w:rPr>
                <w:color w:val="000000" w:themeColor="text1"/>
                <w:sz w:val="18"/>
                <w:szCs w:val="18"/>
                <w:lang w:val="en-GB"/>
              </w:rPr>
              <w:t>1.00</w:t>
            </w:r>
          </w:p>
        </w:tc>
        <w:tc>
          <w:tcPr>
            <w:tcW w:w="0" w:type="auto"/>
            <w:tcBorders>
              <w:top w:val="nil"/>
              <w:left w:val="nil"/>
              <w:bottom w:val="nil"/>
              <w:right w:val="nil"/>
            </w:tcBorders>
            <w:shd w:val="clear" w:color="000000" w:fill="FFFFFF"/>
            <w:noWrap/>
            <w:vAlign w:val="bottom"/>
            <w:hideMark/>
          </w:tcPr>
          <w:p w:rsidR="00281EFC" w:rsidRPr="00B42F2A" w:rsidRDefault="00281EFC" w:rsidP="00AD3E41">
            <w:pPr>
              <w:jc w:val="right"/>
              <w:rPr>
                <w:color w:val="000000" w:themeColor="text1"/>
                <w:sz w:val="18"/>
                <w:szCs w:val="18"/>
                <w:lang w:val="en-GB"/>
              </w:rPr>
            </w:pPr>
            <w:r w:rsidRPr="00B42F2A">
              <w:rPr>
                <w:color w:val="000000" w:themeColor="text1"/>
                <w:sz w:val="18"/>
                <w:szCs w:val="18"/>
                <w:lang w:val="en-GB"/>
              </w:rPr>
              <w:t>1.00</w:t>
            </w:r>
          </w:p>
        </w:tc>
        <w:tc>
          <w:tcPr>
            <w:tcW w:w="0" w:type="auto"/>
            <w:tcBorders>
              <w:top w:val="nil"/>
              <w:left w:val="nil"/>
              <w:bottom w:val="nil"/>
              <w:right w:val="nil"/>
            </w:tcBorders>
            <w:shd w:val="clear" w:color="000000" w:fill="FFFFFF"/>
            <w:noWrap/>
            <w:vAlign w:val="bottom"/>
            <w:hideMark/>
          </w:tcPr>
          <w:p w:rsidR="00281EFC" w:rsidRPr="00B42F2A" w:rsidRDefault="00281EFC" w:rsidP="00AD3E41">
            <w:pPr>
              <w:jc w:val="right"/>
              <w:rPr>
                <w:color w:val="000000" w:themeColor="text1"/>
                <w:sz w:val="18"/>
                <w:szCs w:val="18"/>
                <w:lang w:val="en-GB"/>
              </w:rPr>
            </w:pPr>
            <w:r w:rsidRPr="00B42F2A">
              <w:rPr>
                <w:color w:val="000000" w:themeColor="text1"/>
                <w:sz w:val="18"/>
                <w:szCs w:val="18"/>
                <w:lang w:val="en-GB"/>
              </w:rPr>
              <w:t>1.00</w:t>
            </w:r>
          </w:p>
        </w:tc>
        <w:tc>
          <w:tcPr>
            <w:tcW w:w="0" w:type="auto"/>
            <w:tcBorders>
              <w:top w:val="nil"/>
              <w:left w:val="nil"/>
              <w:bottom w:val="nil"/>
              <w:right w:val="nil"/>
            </w:tcBorders>
            <w:shd w:val="clear" w:color="000000" w:fill="FFFFFF"/>
            <w:noWrap/>
            <w:vAlign w:val="bottom"/>
            <w:hideMark/>
          </w:tcPr>
          <w:p w:rsidR="00281EFC" w:rsidRPr="00B42F2A" w:rsidRDefault="00281EFC" w:rsidP="00AD3E41">
            <w:pPr>
              <w:jc w:val="right"/>
              <w:rPr>
                <w:color w:val="000000" w:themeColor="text1"/>
                <w:sz w:val="18"/>
                <w:szCs w:val="18"/>
                <w:lang w:val="en-GB"/>
              </w:rPr>
            </w:pPr>
            <w:r w:rsidRPr="00B42F2A">
              <w:rPr>
                <w:color w:val="000000" w:themeColor="text1"/>
                <w:sz w:val="18"/>
                <w:szCs w:val="18"/>
                <w:lang w:val="en-GB"/>
              </w:rPr>
              <w:t>1.00</w:t>
            </w:r>
          </w:p>
        </w:tc>
      </w:tr>
      <w:tr w:rsidR="00281EFC" w:rsidRPr="00B42F2A" w:rsidTr="00745704">
        <w:trPr>
          <w:trHeight w:val="300"/>
        </w:trPr>
        <w:tc>
          <w:tcPr>
            <w:tcW w:w="0" w:type="auto"/>
            <w:tcBorders>
              <w:top w:val="nil"/>
              <w:left w:val="nil"/>
              <w:bottom w:val="nil"/>
              <w:right w:val="nil"/>
            </w:tcBorders>
            <w:shd w:val="clear" w:color="auto" w:fill="auto"/>
            <w:noWrap/>
            <w:vAlign w:val="bottom"/>
            <w:hideMark/>
          </w:tcPr>
          <w:p w:rsidR="00281EFC" w:rsidRPr="00B42F2A" w:rsidRDefault="00281EFC" w:rsidP="00AD3E41">
            <w:pPr>
              <w:rPr>
                <w:bCs/>
                <w:color w:val="000000" w:themeColor="text1"/>
                <w:sz w:val="18"/>
                <w:szCs w:val="18"/>
                <w:lang w:val="en-GB"/>
              </w:rPr>
            </w:pPr>
            <w:r w:rsidRPr="00B42F2A">
              <w:rPr>
                <w:bCs/>
                <w:color w:val="000000" w:themeColor="text1"/>
                <w:sz w:val="18"/>
                <w:szCs w:val="18"/>
                <w:lang w:val="en-GB"/>
              </w:rPr>
              <w:t>Gelatinous zooplankton</w:t>
            </w:r>
          </w:p>
        </w:tc>
        <w:tc>
          <w:tcPr>
            <w:tcW w:w="0" w:type="auto"/>
            <w:tcBorders>
              <w:top w:val="nil"/>
              <w:left w:val="nil"/>
              <w:bottom w:val="nil"/>
              <w:right w:val="nil"/>
            </w:tcBorders>
            <w:shd w:val="clear" w:color="000000" w:fill="FFFFFF"/>
            <w:noWrap/>
            <w:vAlign w:val="bottom"/>
            <w:hideMark/>
          </w:tcPr>
          <w:p w:rsidR="00281EFC" w:rsidRPr="00B42F2A" w:rsidRDefault="00281EFC" w:rsidP="00AD3E41">
            <w:pPr>
              <w:jc w:val="right"/>
              <w:rPr>
                <w:color w:val="000000" w:themeColor="text1"/>
                <w:sz w:val="18"/>
                <w:szCs w:val="18"/>
                <w:lang w:val="en-GB"/>
              </w:rPr>
            </w:pPr>
            <w:r w:rsidRPr="00B42F2A">
              <w:rPr>
                <w:color w:val="000000" w:themeColor="text1"/>
                <w:sz w:val="18"/>
                <w:szCs w:val="18"/>
                <w:lang w:val="en-GB"/>
              </w:rPr>
              <w:t>1.00</w:t>
            </w:r>
          </w:p>
        </w:tc>
        <w:tc>
          <w:tcPr>
            <w:tcW w:w="0" w:type="auto"/>
            <w:tcBorders>
              <w:top w:val="nil"/>
              <w:left w:val="nil"/>
              <w:bottom w:val="nil"/>
              <w:right w:val="nil"/>
            </w:tcBorders>
            <w:shd w:val="clear" w:color="000000" w:fill="FEFEFE"/>
            <w:noWrap/>
            <w:vAlign w:val="bottom"/>
            <w:hideMark/>
          </w:tcPr>
          <w:p w:rsidR="00281EFC" w:rsidRPr="00B42F2A" w:rsidRDefault="00281EFC" w:rsidP="00AD3E41">
            <w:pPr>
              <w:jc w:val="right"/>
              <w:rPr>
                <w:color w:val="000000" w:themeColor="text1"/>
                <w:sz w:val="18"/>
                <w:szCs w:val="18"/>
                <w:lang w:val="en-GB"/>
              </w:rPr>
            </w:pPr>
            <w:r w:rsidRPr="00B42F2A">
              <w:rPr>
                <w:color w:val="000000" w:themeColor="text1"/>
                <w:sz w:val="18"/>
                <w:szCs w:val="18"/>
                <w:lang w:val="en-GB"/>
              </w:rPr>
              <w:t>1.00</w:t>
            </w:r>
          </w:p>
        </w:tc>
        <w:tc>
          <w:tcPr>
            <w:tcW w:w="0" w:type="auto"/>
            <w:tcBorders>
              <w:top w:val="nil"/>
              <w:left w:val="nil"/>
              <w:bottom w:val="nil"/>
              <w:right w:val="nil"/>
            </w:tcBorders>
            <w:shd w:val="clear" w:color="000000" w:fill="FEFEFE"/>
            <w:noWrap/>
            <w:vAlign w:val="bottom"/>
            <w:hideMark/>
          </w:tcPr>
          <w:p w:rsidR="00281EFC" w:rsidRPr="00B42F2A" w:rsidRDefault="00281EFC" w:rsidP="00AD3E41">
            <w:pPr>
              <w:jc w:val="right"/>
              <w:rPr>
                <w:color w:val="000000" w:themeColor="text1"/>
                <w:sz w:val="18"/>
                <w:szCs w:val="18"/>
                <w:lang w:val="en-GB"/>
              </w:rPr>
            </w:pPr>
            <w:r w:rsidRPr="00B42F2A">
              <w:rPr>
                <w:color w:val="000000" w:themeColor="text1"/>
                <w:sz w:val="18"/>
                <w:szCs w:val="18"/>
                <w:lang w:val="en-GB"/>
              </w:rPr>
              <w:t>1.00</w:t>
            </w:r>
          </w:p>
        </w:tc>
        <w:tc>
          <w:tcPr>
            <w:tcW w:w="0" w:type="auto"/>
            <w:tcBorders>
              <w:top w:val="nil"/>
              <w:left w:val="nil"/>
              <w:bottom w:val="nil"/>
              <w:right w:val="nil"/>
            </w:tcBorders>
            <w:shd w:val="clear" w:color="000000" w:fill="FEFEFE"/>
            <w:noWrap/>
            <w:vAlign w:val="bottom"/>
            <w:hideMark/>
          </w:tcPr>
          <w:p w:rsidR="00281EFC" w:rsidRPr="00B42F2A" w:rsidRDefault="00281EFC" w:rsidP="00AD3E41">
            <w:pPr>
              <w:jc w:val="right"/>
              <w:rPr>
                <w:color w:val="000000" w:themeColor="text1"/>
                <w:sz w:val="18"/>
                <w:szCs w:val="18"/>
                <w:lang w:val="en-GB"/>
              </w:rPr>
            </w:pPr>
            <w:r w:rsidRPr="00B42F2A">
              <w:rPr>
                <w:color w:val="000000" w:themeColor="text1"/>
                <w:sz w:val="18"/>
                <w:szCs w:val="18"/>
                <w:lang w:val="en-GB"/>
              </w:rPr>
              <w:t>1.00</w:t>
            </w:r>
          </w:p>
        </w:tc>
        <w:tc>
          <w:tcPr>
            <w:tcW w:w="0" w:type="auto"/>
            <w:tcBorders>
              <w:top w:val="nil"/>
              <w:left w:val="nil"/>
              <w:bottom w:val="nil"/>
              <w:right w:val="nil"/>
            </w:tcBorders>
            <w:shd w:val="clear" w:color="000000" w:fill="FEFEFE"/>
            <w:noWrap/>
            <w:vAlign w:val="bottom"/>
            <w:hideMark/>
          </w:tcPr>
          <w:p w:rsidR="00281EFC" w:rsidRPr="00B42F2A" w:rsidRDefault="00281EFC" w:rsidP="00AD3E41">
            <w:pPr>
              <w:jc w:val="right"/>
              <w:rPr>
                <w:color w:val="000000" w:themeColor="text1"/>
                <w:sz w:val="18"/>
                <w:szCs w:val="18"/>
                <w:lang w:val="en-GB"/>
              </w:rPr>
            </w:pPr>
            <w:r w:rsidRPr="00B42F2A">
              <w:rPr>
                <w:color w:val="000000" w:themeColor="text1"/>
                <w:sz w:val="18"/>
                <w:szCs w:val="18"/>
                <w:lang w:val="en-GB"/>
              </w:rPr>
              <w:t>1.00</w:t>
            </w:r>
          </w:p>
        </w:tc>
        <w:tc>
          <w:tcPr>
            <w:tcW w:w="0" w:type="auto"/>
            <w:tcBorders>
              <w:top w:val="nil"/>
              <w:left w:val="nil"/>
              <w:bottom w:val="nil"/>
              <w:right w:val="nil"/>
            </w:tcBorders>
            <w:shd w:val="clear" w:color="000000" w:fill="FEFEFE"/>
            <w:noWrap/>
            <w:vAlign w:val="bottom"/>
            <w:hideMark/>
          </w:tcPr>
          <w:p w:rsidR="00281EFC" w:rsidRPr="00B42F2A" w:rsidRDefault="00281EFC" w:rsidP="00AD3E41">
            <w:pPr>
              <w:jc w:val="right"/>
              <w:rPr>
                <w:color w:val="000000" w:themeColor="text1"/>
                <w:sz w:val="18"/>
                <w:szCs w:val="18"/>
                <w:lang w:val="en-GB"/>
              </w:rPr>
            </w:pPr>
            <w:r w:rsidRPr="00B42F2A">
              <w:rPr>
                <w:color w:val="000000" w:themeColor="text1"/>
                <w:sz w:val="18"/>
                <w:szCs w:val="18"/>
                <w:lang w:val="en-GB"/>
              </w:rPr>
              <w:t>1.00</w:t>
            </w:r>
          </w:p>
        </w:tc>
        <w:tc>
          <w:tcPr>
            <w:tcW w:w="0" w:type="auto"/>
            <w:tcBorders>
              <w:top w:val="nil"/>
              <w:left w:val="nil"/>
              <w:bottom w:val="nil"/>
              <w:right w:val="nil"/>
            </w:tcBorders>
            <w:shd w:val="clear" w:color="000000" w:fill="FFFFFF"/>
            <w:noWrap/>
            <w:vAlign w:val="bottom"/>
            <w:hideMark/>
          </w:tcPr>
          <w:p w:rsidR="00281EFC" w:rsidRPr="00B42F2A" w:rsidRDefault="00281EFC" w:rsidP="00AD3E41">
            <w:pPr>
              <w:jc w:val="right"/>
              <w:rPr>
                <w:color w:val="000000" w:themeColor="text1"/>
                <w:sz w:val="18"/>
                <w:szCs w:val="18"/>
                <w:lang w:val="en-GB"/>
              </w:rPr>
            </w:pPr>
            <w:r w:rsidRPr="00B42F2A">
              <w:rPr>
                <w:color w:val="000000" w:themeColor="text1"/>
                <w:sz w:val="18"/>
                <w:szCs w:val="18"/>
                <w:lang w:val="en-GB"/>
              </w:rPr>
              <w:t>1.00</w:t>
            </w:r>
          </w:p>
        </w:tc>
      </w:tr>
      <w:tr w:rsidR="00281EFC" w:rsidRPr="00B42F2A" w:rsidTr="00745704">
        <w:trPr>
          <w:trHeight w:val="300"/>
        </w:trPr>
        <w:tc>
          <w:tcPr>
            <w:tcW w:w="0" w:type="auto"/>
            <w:tcBorders>
              <w:top w:val="nil"/>
              <w:left w:val="nil"/>
              <w:bottom w:val="nil"/>
              <w:right w:val="nil"/>
            </w:tcBorders>
            <w:shd w:val="clear" w:color="auto" w:fill="auto"/>
            <w:noWrap/>
            <w:vAlign w:val="bottom"/>
            <w:hideMark/>
          </w:tcPr>
          <w:p w:rsidR="00281EFC" w:rsidRPr="00B42F2A" w:rsidRDefault="00281EFC" w:rsidP="00AD3E41">
            <w:pPr>
              <w:rPr>
                <w:bCs/>
                <w:color w:val="000000" w:themeColor="text1"/>
                <w:sz w:val="18"/>
                <w:szCs w:val="18"/>
                <w:lang w:val="en-GB"/>
              </w:rPr>
            </w:pPr>
            <w:r w:rsidRPr="00B42F2A">
              <w:rPr>
                <w:bCs/>
                <w:color w:val="000000" w:themeColor="text1"/>
                <w:sz w:val="18"/>
                <w:szCs w:val="18"/>
                <w:lang w:val="en-GB"/>
              </w:rPr>
              <w:t>Large phytoplankton</w:t>
            </w:r>
          </w:p>
        </w:tc>
        <w:tc>
          <w:tcPr>
            <w:tcW w:w="0" w:type="auto"/>
            <w:tcBorders>
              <w:top w:val="nil"/>
              <w:left w:val="nil"/>
              <w:bottom w:val="nil"/>
              <w:right w:val="nil"/>
            </w:tcBorders>
            <w:shd w:val="clear" w:color="000000" w:fill="FFFFFF"/>
            <w:noWrap/>
            <w:vAlign w:val="bottom"/>
            <w:hideMark/>
          </w:tcPr>
          <w:p w:rsidR="00281EFC" w:rsidRPr="00B42F2A" w:rsidRDefault="00281EFC" w:rsidP="00AD3E41">
            <w:pPr>
              <w:jc w:val="right"/>
              <w:rPr>
                <w:color w:val="000000" w:themeColor="text1"/>
                <w:sz w:val="18"/>
                <w:szCs w:val="18"/>
                <w:lang w:val="en-GB"/>
              </w:rPr>
            </w:pPr>
            <w:r w:rsidRPr="00B42F2A">
              <w:rPr>
                <w:color w:val="000000" w:themeColor="text1"/>
                <w:sz w:val="18"/>
                <w:szCs w:val="18"/>
                <w:lang w:val="en-GB"/>
              </w:rPr>
              <w:t>1.00</w:t>
            </w:r>
          </w:p>
        </w:tc>
        <w:tc>
          <w:tcPr>
            <w:tcW w:w="0" w:type="auto"/>
            <w:tcBorders>
              <w:top w:val="nil"/>
              <w:left w:val="nil"/>
              <w:bottom w:val="nil"/>
              <w:right w:val="nil"/>
            </w:tcBorders>
            <w:shd w:val="clear" w:color="000000" w:fill="FEFEFE"/>
            <w:noWrap/>
            <w:vAlign w:val="bottom"/>
            <w:hideMark/>
          </w:tcPr>
          <w:p w:rsidR="00281EFC" w:rsidRPr="00B42F2A" w:rsidRDefault="00281EFC" w:rsidP="00AD3E41">
            <w:pPr>
              <w:jc w:val="right"/>
              <w:rPr>
                <w:color w:val="000000" w:themeColor="text1"/>
                <w:sz w:val="18"/>
                <w:szCs w:val="18"/>
                <w:lang w:val="en-GB"/>
              </w:rPr>
            </w:pPr>
            <w:r w:rsidRPr="00B42F2A">
              <w:rPr>
                <w:color w:val="000000" w:themeColor="text1"/>
                <w:sz w:val="18"/>
                <w:szCs w:val="18"/>
                <w:lang w:val="en-GB"/>
              </w:rPr>
              <w:t>1.00</w:t>
            </w:r>
          </w:p>
        </w:tc>
        <w:tc>
          <w:tcPr>
            <w:tcW w:w="0" w:type="auto"/>
            <w:tcBorders>
              <w:top w:val="nil"/>
              <w:left w:val="nil"/>
              <w:bottom w:val="nil"/>
              <w:right w:val="nil"/>
            </w:tcBorders>
            <w:shd w:val="clear" w:color="000000" w:fill="FEFEFE"/>
            <w:noWrap/>
            <w:vAlign w:val="bottom"/>
            <w:hideMark/>
          </w:tcPr>
          <w:p w:rsidR="00281EFC" w:rsidRPr="00B42F2A" w:rsidRDefault="00281EFC" w:rsidP="00AD3E41">
            <w:pPr>
              <w:jc w:val="right"/>
              <w:rPr>
                <w:color w:val="000000" w:themeColor="text1"/>
                <w:sz w:val="18"/>
                <w:szCs w:val="18"/>
                <w:lang w:val="en-GB"/>
              </w:rPr>
            </w:pPr>
            <w:r w:rsidRPr="00B42F2A">
              <w:rPr>
                <w:color w:val="000000" w:themeColor="text1"/>
                <w:sz w:val="18"/>
                <w:szCs w:val="18"/>
                <w:lang w:val="en-GB"/>
              </w:rPr>
              <w:t>1.00</w:t>
            </w:r>
          </w:p>
        </w:tc>
        <w:tc>
          <w:tcPr>
            <w:tcW w:w="0" w:type="auto"/>
            <w:tcBorders>
              <w:top w:val="nil"/>
              <w:left w:val="nil"/>
              <w:bottom w:val="nil"/>
              <w:right w:val="nil"/>
            </w:tcBorders>
            <w:shd w:val="clear" w:color="000000" w:fill="FEFEFE"/>
            <w:noWrap/>
            <w:vAlign w:val="bottom"/>
            <w:hideMark/>
          </w:tcPr>
          <w:p w:rsidR="00281EFC" w:rsidRPr="00B42F2A" w:rsidRDefault="00281EFC" w:rsidP="00AD3E41">
            <w:pPr>
              <w:jc w:val="right"/>
              <w:rPr>
                <w:color w:val="000000" w:themeColor="text1"/>
                <w:sz w:val="18"/>
                <w:szCs w:val="18"/>
                <w:lang w:val="en-GB"/>
              </w:rPr>
            </w:pPr>
            <w:r w:rsidRPr="00B42F2A">
              <w:rPr>
                <w:color w:val="000000" w:themeColor="text1"/>
                <w:sz w:val="18"/>
                <w:szCs w:val="18"/>
                <w:lang w:val="en-GB"/>
              </w:rPr>
              <w:t>1.00</w:t>
            </w:r>
          </w:p>
        </w:tc>
        <w:tc>
          <w:tcPr>
            <w:tcW w:w="0" w:type="auto"/>
            <w:tcBorders>
              <w:top w:val="nil"/>
              <w:left w:val="nil"/>
              <w:bottom w:val="nil"/>
              <w:right w:val="nil"/>
            </w:tcBorders>
            <w:shd w:val="clear" w:color="000000" w:fill="FEFEFE"/>
            <w:noWrap/>
            <w:vAlign w:val="bottom"/>
            <w:hideMark/>
          </w:tcPr>
          <w:p w:rsidR="00281EFC" w:rsidRPr="00B42F2A" w:rsidRDefault="00281EFC" w:rsidP="00AD3E41">
            <w:pPr>
              <w:jc w:val="right"/>
              <w:rPr>
                <w:color w:val="000000" w:themeColor="text1"/>
                <w:sz w:val="18"/>
                <w:szCs w:val="18"/>
                <w:lang w:val="en-GB"/>
              </w:rPr>
            </w:pPr>
            <w:r w:rsidRPr="00B42F2A">
              <w:rPr>
                <w:color w:val="000000" w:themeColor="text1"/>
                <w:sz w:val="18"/>
                <w:szCs w:val="18"/>
                <w:lang w:val="en-GB"/>
              </w:rPr>
              <w:t>1.00</w:t>
            </w:r>
          </w:p>
        </w:tc>
        <w:tc>
          <w:tcPr>
            <w:tcW w:w="0" w:type="auto"/>
            <w:tcBorders>
              <w:top w:val="nil"/>
              <w:left w:val="nil"/>
              <w:bottom w:val="nil"/>
              <w:right w:val="nil"/>
            </w:tcBorders>
            <w:shd w:val="clear" w:color="000000" w:fill="FEFEFE"/>
            <w:noWrap/>
            <w:vAlign w:val="bottom"/>
            <w:hideMark/>
          </w:tcPr>
          <w:p w:rsidR="00281EFC" w:rsidRPr="00B42F2A" w:rsidRDefault="00281EFC" w:rsidP="00AD3E41">
            <w:pPr>
              <w:jc w:val="right"/>
              <w:rPr>
                <w:color w:val="000000" w:themeColor="text1"/>
                <w:sz w:val="18"/>
                <w:szCs w:val="18"/>
                <w:lang w:val="en-GB"/>
              </w:rPr>
            </w:pPr>
            <w:r w:rsidRPr="00B42F2A">
              <w:rPr>
                <w:color w:val="000000" w:themeColor="text1"/>
                <w:sz w:val="18"/>
                <w:szCs w:val="18"/>
                <w:lang w:val="en-GB"/>
              </w:rPr>
              <w:t>1.00</w:t>
            </w:r>
          </w:p>
        </w:tc>
        <w:tc>
          <w:tcPr>
            <w:tcW w:w="0" w:type="auto"/>
            <w:tcBorders>
              <w:top w:val="nil"/>
              <w:left w:val="nil"/>
              <w:bottom w:val="nil"/>
              <w:right w:val="nil"/>
            </w:tcBorders>
            <w:shd w:val="clear" w:color="000000" w:fill="FEFEFE"/>
            <w:noWrap/>
            <w:vAlign w:val="bottom"/>
            <w:hideMark/>
          </w:tcPr>
          <w:p w:rsidR="00281EFC" w:rsidRPr="00B42F2A" w:rsidRDefault="00281EFC" w:rsidP="00AD3E41">
            <w:pPr>
              <w:jc w:val="right"/>
              <w:rPr>
                <w:color w:val="000000" w:themeColor="text1"/>
                <w:sz w:val="18"/>
                <w:szCs w:val="18"/>
                <w:lang w:val="en-GB"/>
              </w:rPr>
            </w:pPr>
            <w:r w:rsidRPr="00B42F2A">
              <w:rPr>
                <w:color w:val="000000" w:themeColor="text1"/>
                <w:sz w:val="18"/>
                <w:szCs w:val="18"/>
                <w:lang w:val="en-GB"/>
              </w:rPr>
              <w:t>1.00</w:t>
            </w:r>
          </w:p>
        </w:tc>
      </w:tr>
      <w:tr w:rsidR="00281EFC" w:rsidRPr="00B42F2A" w:rsidTr="00745704">
        <w:trPr>
          <w:trHeight w:val="300"/>
        </w:trPr>
        <w:tc>
          <w:tcPr>
            <w:tcW w:w="0" w:type="auto"/>
            <w:tcBorders>
              <w:top w:val="nil"/>
              <w:left w:val="nil"/>
              <w:bottom w:val="nil"/>
              <w:right w:val="nil"/>
            </w:tcBorders>
            <w:shd w:val="clear" w:color="auto" w:fill="auto"/>
            <w:noWrap/>
            <w:vAlign w:val="bottom"/>
            <w:hideMark/>
          </w:tcPr>
          <w:p w:rsidR="00281EFC" w:rsidRPr="00B42F2A" w:rsidRDefault="00281EFC" w:rsidP="00AD3E41">
            <w:pPr>
              <w:rPr>
                <w:bCs/>
                <w:color w:val="000000" w:themeColor="text1"/>
                <w:sz w:val="18"/>
                <w:szCs w:val="18"/>
                <w:lang w:val="en-GB"/>
              </w:rPr>
            </w:pPr>
            <w:r w:rsidRPr="00B42F2A">
              <w:rPr>
                <w:bCs/>
                <w:color w:val="000000" w:themeColor="text1"/>
                <w:sz w:val="18"/>
                <w:szCs w:val="18"/>
                <w:lang w:val="en-GB"/>
              </w:rPr>
              <w:t>Small phytoplankton</w:t>
            </w:r>
          </w:p>
        </w:tc>
        <w:tc>
          <w:tcPr>
            <w:tcW w:w="0" w:type="auto"/>
            <w:tcBorders>
              <w:top w:val="nil"/>
              <w:left w:val="nil"/>
              <w:bottom w:val="nil"/>
              <w:right w:val="nil"/>
            </w:tcBorders>
            <w:shd w:val="clear" w:color="000000" w:fill="FFFFFF"/>
            <w:noWrap/>
            <w:vAlign w:val="bottom"/>
            <w:hideMark/>
          </w:tcPr>
          <w:p w:rsidR="00281EFC" w:rsidRPr="00B42F2A" w:rsidRDefault="00281EFC" w:rsidP="00AD3E41">
            <w:pPr>
              <w:jc w:val="right"/>
              <w:rPr>
                <w:color w:val="000000" w:themeColor="text1"/>
                <w:sz w:val="18"/>
                <w:szCs w:val="18"/>
                <w:lang w:val="en-GB"/>
              </w:rPr>
            </w:pPr>
            <w:r w:rsidRPr="00B42F2A">
              <w:rPr>
                <w:color w:val="000000" w:themeColor="text1"/>
                <w:sz w:val="18"/>
                <w:szCs w:val="18"/>
                <w:lang w:val="en-GB"/>
              </w:rPr>
              <w:t>1.00</w:t>
            </w:r>
          </w:p>
        </w:tc>
        <w:tc>
          <w:tcPr>
            <w:tcW w:w="0" w:type="auto"/>
            <w:tcBorders>
              <w:top w:val="nil"/>
              <w:left w:val="nil"/>
              <w:bottom w:val="nil"/>
              <w:right w:val="nil"/>
            </w:tcBorders>
            <w:shd w:val="clear" w:color="000000" w:fill="FEFEFE"/>
            <w:noWrap/>
            <w:vAlign w:val="bottom"/>
            <w:hideMark/>
          </w:tcPr>
          <w:p w:rsidR="00281EFC" w:rsidRPr="00B42F2A" w:rsidRDefault="00281EFC" w:rsidP="00AD3E41">
            <w:pPr>
              <w:jc w:val="right"/>
              <w:rPr>
                <w:color w:val="000000" w:themeColor="text1"/>
                <w:sz w:val="18"/>
                <w:szCs w:val="18"/>
                <w:lang w:val="en-GB"/>
              </w:rPr>
            </w:pPr>
            <w:r w:rsidRPr="00B42F2A">
              <w:rPr>
                <w:color w:val="000000" w:themeColor="text1"/>
                <w:sz w:val="18"/>
                <w:szCs w:val="18"/>
                <w:lang w:val="en-GB"/>
              </w:rPr>
              <w:t>1.00</w:t>
            </w:r>
          </w:p>
        </w:tc>
        <w:tc>
          <w:tcPr>
            <w:tcW w:w="0" w:type="auto"/>
            <w:tcBorders>
              <w:top w:val="nil"/>
              <w:left w:val="nil"/>
              <w:bottom w:val="nil"/>
              <w:right w:val="nil"/>
            </w:tcBorders>
            <w:shd w:val="clear" w:color="000000" w:fill="FEFEFE"/>
            <w:noWrap/>
            <w:vAlign w:val="bottom"/>
            <w:hideMark/>
          </w:tcPr>
          <w:p w:rsidR="00281EFC" w:rsidRPr="00B42F2A" w:rsidRDefault="00281EFC" w:rsidP="00AD3E41">
            <w:pPr>
              <w:jc w:val="right"/>
              <w:rPr>
                <w:color w:val="000000" w:themeColor="text1"/>
                <w:sz w:val="18"/>
                <w:szCs w:val="18"/>
                <w:lang w:val="en-GB"/>
              </w:rPr>
            </w:pPr>
            <w:r w:rsidRPr="00B42F2A">
              <w:rPr>
                <w:color w:val="000000" w:themeColor="text1"/>
                <w:sz w:val="18"/>
                <w:szCs w:val="18"/>
                <w:lang w:val="en-GB"/>
              </w:rPr>
              <w:t>1.00</w:t>
            </w:r>
          </w:p>
        </w:tc>
        <w:tc>
          <w:tcPr>
            <w:tcW w:w="0" w:type="auto"/>
            <w:tcBorders>
              <w:top w:val="nil"/>
              <w:left w:val="nil"/>
              <w:bottom w:val="nil"/>
              <w:right w:val="nil"/>
            </w:tcBorders>
            <w:shd w:val="clear" w:color="000000" w:fill="FEFEFE"/>
            <w:noWrap/>
            <w:vAlign w:val="bottom"/>
            <w:hideMark/>
          </w:tcPr>
          <w:p w:rsidR="00281EFC" w:rsidRPr="00B42F2A" w:rsidRDefault="00281EFC" w:rsidP="00AD3E41">
            <w:pPr>
              <w:jc w:val="right"/>
              <w:rPr>
                <w:color w:val="000000" w:themeColor="text1"/>
                <w:sz w:val="18"/>
                <w:szCs w:val="18"/>
                <w:lang w:val="en-GB"/>
              </w:rPr>
            </w:pPr>
            <w:r w:rsidRPr="00B42F2A">
              <w:rPr>
                <w:color w:val="000000" w:themeColor="text1"/>
                <w:sz w:val="18"/>
                <w:szCs w:val="18"/>
                <w:lang w:val="en-GB"/>
              </w:rPr>
              <w:t>1.00</w:t>
            </w:r>
          </w:p>
        </w:tc>
        <w:tc>
          <w:tcPr>
            <w:tcW w:w="0" w:type="auto"/>
            <w:tcBorders>
              <w:top w:val="nil"/>
              <w:left w:val="nil"/>
              <w:bottom w:val="nil"/>
              <w:right w:val="nil"/>
            </w:tcBorders>
            <w:shd w:val="clear" w:color="000000" w:fill="FEFEFE"/>
            <w:noWrap/>
            <w:vAlign w:val="bottom"/>
            <w:hideMark/>
          </w:tcPr>
          <w:p w:rsidR="00281EFC" w:rsidRPr="00B42F2A" w:rsidRDefault="00281EFC" w:rsidP="00AD3E41">
            <w:pPr>
              <w:jc w:val="right"/>
              <w:rPr>
                <w:color w:val="000000" w:themeColor="text1"/>
                <w:sz w:val="18"/>
                <w:szCs w:val="18"/>
                <w:lang w:val="en-GB"/>
              </w:rPr>
            </w:pPr>
            <w:r w:rsidRPr="00B42F2A">
              <w:rPr>
                <w:color w:val="000000" w:themeColor="text1"/>
                <w:sz w:val="18"/>
                <w:szCs w:val="18"/>
                <w:lang w:val="en-GB"/>
              </w:rPr>
              <w:t>1.00</w:t>
            </w:r>
          </w:p>
        </w:tc>
        <w:tc>
          <w:tcPr>
            <w:tcW w:w="0" w:type="auto"/>
            <w:tcBorders>
              <w:top w:val="nil"/>
              <w:left w:val="nil"/>
              <w:bottom w:val="nil"/>
              <w:right w:val="nil"/>
            </w:tcBorders>
            <w:shd w:val="clear" w:color="000000" w:fill="FEFEFE"/>
            <w:noWrap/>
            <w:vAlign w:val="bottom"/>
            <w:hideMark/>
          </w:tcPr>
          <w:p w:rsidR="00281EFC" w:rsidRPr="00B42F2A" w:rsidRDefault="00281EFC" w:rsidP="00AD3E41">
            <w:pPr>
              <w:jc w:val="right"/>
              <w:rPr>
                <w:color w:val="000000" w:themeColor="text1"/>
                <w:sz w:val="18"/>
                <w:szCs w:val="18"/>
                <w:lang w:val="en-GB"/>
              </w:rPr>
            </w:pPr>
            <w:r w:rsidRPr="00B42F2A">
              <w:rPr>
                <w:color w:val="000000" w:themeColor="text1"/>
                <w:sz w:val="18"/>
                <w:szCs w:val="18"/>
                <w:lang w:val="en-GB"/>
              </w:rPr>
              <w:t>1.00</w:t>
            </w:r>
          </w:p>
        </w:tc>
        <w:tc>
          <w:tcPr>
            <w:tcW w:w="0" w:type="auto"/>
            <w:tcBorders>
              <w:top w:val="nil"/>
              <w:left w:val="nil"/>
              <w:bottom w:val="nil"/>
              <w:right w:val="nil"/>
            </w:tcBorders>
            <w:shd w:val="clear" w:color="000000" w:fill="FEFEFE"/>
            <w:noWrap/>
            <w:vAlign w:val="bottom"/>
            <w:hideMark/>
          </w:tcPr>
          <w:p w:rsidR="00281EFC" w:rsidRPr="00B42F2A" w:rsidRDefault="00281EFC" w:rsidP="00AD3E41">
            <w:pPr>
              <w:jc w:val="right"/>
              <w:rPr>
                <w:color w:val="000000" w:themeColor="text1"/>
                <w:sz w:val="18"/>
                <w:szCs w:val="18"/>
                <w:lang w:val="en-GB"/>
              </w:rPr>
            </w:pPr>
            <w:r w:rsidRPr="00B42F2A">
              <w:rPr>
                <w:color w:val="000000" w:themeColor="text1"/>
                <w:sz w:val="18"/>
                <w:szCs w:val="18"/>
                <w:lang w:val="en-GB"/>
              </w:rPr>
              <w:t>1.00</w:t>
            </w:r>
          </w:p>
        </w:tc>
      </w:tr>
      <w:tr w:rsidR="00281EFC" w:rsidRPr="00B42F2A" w:rsidTr="00745704">
        <w:trPr>
          <w:trHeight w:val="300"/>
        </w:trPr>
        <w:tc>
          <w:tcPr>
            <w:tcW w:w="0" w:type="auto"/>
            <w:tcBorders>
              <w:top w:val="nil"/>
              <w:left w:val="nil"/>
              <w:bottom w:val="nil"/>
              <w:right w:val="nil"/>
            </w:tcBorders>
            <w:shd w:val="clear" w:color="auto" w:fill="auto"/>
            <w:noWrap/>
            <w:vAlign w:val="bottom"/>
            <w:hideMark/>
          </w:tcPr>
          <w:p w:rsidR="00281EFC" w:rsidRPr="00B42F2A" w:rsidRDefault="00281EFC" w:rsidP="00AD3E41">
            <w:pPr>
              <w:rPr>
                <w:bCs/>
                <w:color w:val="000000" w:themeColor="text1"/>
                <w:sz w:val="18"/>
                <w:szCs w:val="18"/>
                <w:lang w:val="en-GB"/>
              </w:rPr>
            </w:pPr>
            <w:r w:rsidRPr="00B42F2A">
              <w:rPr>
                <w:bCs/>
                <w:color w:val="000000" w:themeColor="text1"/>
                <w:sz w:val="18"/>
                <w:szCs w:val="18"/>
                <w:lang w:val="en-GB"/>
              </w:rPr>
              <w:t>Mesozooplankton</w:t>
            </w:r>
          </w:p>
        </w:tc>
        <w:tc>
          <w:tcPr>
            <w:tcW w:w="0" w:type="auto"/>
            <w:tcBorders>
              <w:top w:val="nil"/>
              <w:left w:val="nil"/>
              <w:bottom w:val="nil"/>
              <w:right w:val="nil"/>
            </w:tcBorders>
            <w:shd w:val="clear" w:color="000000" w:fill="FFFFFF"/>
            <w:noWrap/>
            <w:vAlign w:val="bottom"/>
            <w:hideMark/>
          </w:tcPr>
          <w:p w:rsidR="00281EFC" w:rsidRPr="00B42F2A" w:rsidRDefault="00281EFC" w:rsidP="00AD3E41">
            <w:pPr>
              <w:jc w:val="right"/>
              <w:rPr>
                <w:color w:val="000000" w:themeColor="text1"/>
                <w:sz w:val="18"/>
                <w:szCs w:val="18"/>
                <w:lang w:val="en-GB"/>
              </w:rPr>
            </w:pPr>
            <w:r w:rsidRPr="00B42F2A">
              <w:rPr>
                <w:color w:val="000000" w:themeColor="text1"/>
                <w:sz w:val="18"/>
                <w:szCs w:val="18"/>
                <w:lang w:val="en-GB"/>
              </w:rPr>
              <w:t>1.00</w:t>
            </w:r>
          </w:p>
        </w:tc>
        <w:tc>
          <w:tcPr>
            <w:tcW w:w="0" w:type="auto"/>
            <w:tcBorders>
              <w:top w:val="nil"/>
              <w:left w:val="nil"/>
              <w:bottom w:val="nil"/>
              <w:right w:val="nil"/>
            </w:tcBorders>
            <w:shd w:val="clear" w:color="000000" w:fill="FFFFFF"/>
            <w:noWrap/>
            <w:vAlign w:val="bottom"/>
            <w:hideMark/>
          </w:tcPr>
          <w:p w:rsidR="00281EFC" w:rsidRPr="00B42F2A" w:rsidRDefault="00281EFC" w:rsidP="00AD3E41">
            <w:pPr>
              <w:jc w:val="right"/>
              <w:rPr>
                <w:color w:val="000000" w:themeColor="text1"/>
                <w:sz w:val="18"/>
                <w:szCs w:val="18"/>
                <w:lang w:val="en-GB"/>
              </w:rPr>
            </w:pPr>
            <w:r w:rsidRPr="00B42F2A">
              <w:rPr>
                <w:color w:val="000000" w:themeColor="text1"/>
                <w:sz w:val="18"/>
                <w:szCs w:val="18"/>
                <w:lang w:val="en-GB"/>
              </w:rPr>
              <w:t>1.00</w:t>
            </w:r>
          </w:p>
        </w:tc>
        <w:tc>
          <w:tcPr>
            <w:tcW w:w="0" w:type="auto"/>
            <w:tcBorders>
              <w:top w:val="nil"/>
              <w:left w:val="nil"/>
              <w:bottom w:val="nil"/>
              <w:right w:val="nil"/>
            </w:tcBorders>
            <w:shd w:val="clear" w:color="000000" w:fill="FFFFFF"/>
            <w:noWrap/>
            <w:vAlign w:val="bottom"/>
            <w:hideMark/>
          </w:tcPr>
          <w:p w:rsidR="00281EFC" w:rsidRPr="00B42F2A" w:rsidRDefault="00281EFC" w:rsidP="00AD3E41">
            <w:pPr>
              <w:jc w:val="right"/>
              <w:rPr>
                <w:color w:val="000000" w:themeColor="text1"/>
                <w:sz w:val="18"/>
                <w:szCs w:val="18"/>
                <w:lang w:val="en-GB"/>
              </w:rPr>
            </w:pPr>
            <w:r w:rsidRPr="00B42F2A">
              <w:rPr>
                <w:color w:val="000000" w:themeColor="text1"/>
                <w:sz w:val="18"/>
                <w:szCs w:val="18"/>
                <w:lang w:val="en-GB"/>
              </w:rPr>
              <w:t>1.00</w:t>
            </w:r>
          </w:p>
        </w:tc>
        <w:tc>
          <w:tcPr>
            <w:tcW w:w="0" w:type="auto"/>
            <w:tcBorders>
              <w:top w:val="nil"/>
              <w:left w:val="nil"/>
              <w:bottom w:val="nil"/>
              <w:right w:val="nil"/>
            </w:tcBorders>
            <w:shd w:val="clear" w:color="000000" w:fill="FFFFFF"/>
            <w:noWrap/>
            <w:vAlign w:val="bottom"/>
            <w:hideMark/>
          </w:tcPr>
          <w:p w:rsidR="00281EFC" w:rsidRPr="00B42F2A" w:rsidRDefault="00281EFC" w:rsidP="00AD3E41">
            <w:pPr>
              <w:jc w:val="right"/>
              <w:rPr>
                <w:color w:val="000000" w:themeColor="text1"/>
                <w:sz w:val="18"/>
                <w:szCs w:val="18"/>
                <w:lang w:val="en-GB"/>
              </w:rPr>
            </w:pPr>
            <w:r w:rsidRPr="00B42F2A">
              <w:rPr>
                <w:color w:val="000000" w:themeColor="text1"/>
                <w:sz w:val="18"/>
                <w:szCs w:val="18"/>
                <w:lang w:val="en-GB"/>
              </w:rPr>
              <w:t>1.00</w:t>
            </w:r>
          </w:p>
        </w:tc>
        <w:tc>
          <w:tcPr>
            <w:tcW w:w="0" w:type="auto"/>
            <w:tcBorders>
              <w:top w:val="nil"/>
              <w:left w:val="nil"/>
              <w:bottom w:val="nil"/>
              <w:right w:val="nil"/>
            </w:tcBorders>
            <w:shd w:val="clear" w:color="000000" w:fill="FFFFFF"/>
            <w:noWrap/>
            <w:vAlign w:val="bottom"/>
            <w:hideMark/>
          </w:tcPr>
          <w:p w:rsidR="00281EFC" w:rsidRPr="00B42F2A" w:rsidRDefault="00281EFC" w:rsidP="00AD3E41">
            <w:pPr>
              <w:jc w:val="right"/>
              <w:rPr>
                <w:color w:val="000000" w:themeColor="text1"/>
                <w:sz w:val="18"/>
                <w:szCs w:val="18"/>
                <w:lang w:val="en-GB"/>
              </w:rPr>
            </w:pPr>
            <w:r w:rsidRPr="00B42F2A">
              <w:rPr>
                <w:color w:val="000000" w:themeColor="text1"/>
                <w:sz w:val="18"/>
                <w:szCs w:val="18"/>
                <w:lang w:val="en-GB"/>
              </w:rPr>
              <w:t>1.00</w:t>
            </w:r>
          </w:p>
        </w:tc>
        <w:tc>
          <w:tcPr>
            <w:tcW w:w="0" w:type="auto"/>
            <w:tcBorders>
              <w:top w:val="nil"/>
              <w:left w:val="nil"/>
              <w:bottom w:val="nil"/>
              <w:right w:val="nil"/>
            </w:tcBorders>
            <w:shd w:val="clear" w:color="000000" w:fill="FFFFFF"/>
            <w:noWrap/>
            <w:vAlign w:val="bottom"/>
            <w:hideMark/>
          </w:tcPr>
          <w:p w:rsidR="00281EFC" w:rsidRPr="00B42F2A" w:rsidRDefault="00281EFC" w:rsidP="00AD3E41">
            <w:pPr>
              <w:jc w:val="right"/>
              <w:rPr>
                <w:color w:val="000000" w:themeColor="text1"/>
                <w:sz w:val="18"/>
                <w:szCs w:val="18"/>
                <w:lang w:val="en-GB"/>
              </w:rPr>
            </w:pPr>
            <w:r w:rsidRPr="00B42F2A">
              <w:rPr>
                <w:color w:val="000000" w:themeColor="text1"/>
                <w:sz w:val="18"/>
                <w:szCs w:val="18"/>
                <w:lang w:val="en-GB"/>
              </w:rPr>
              <w:t>1.00</w:t>
            </w:r>
          </w:p>
        </w:tc>
        <w:tc>
          <w:tcPr>
            <w:tcW w:w="0" w:type="auto"/>
            <w:tcBorders>
              <w:top w:val="nil"/>
              <w:left w:val="nil"/>
              <w:bottom w:val="nil"/>
              <w:right w:val="nil"/>
            </w:tcBorders>
            <w:shd w:val="clear" w:color="000000" w:fill="FFFFFF"/>
            <w:noWrap/>
            <w:vAlign w:val="bottom"/>
            <w:hideMark/>
          </w:tcPr>
          <w:p w:rsidR="00281EFC" w:rsidRPr="00B42F2A" w:rsidRDefault="00281EFC" w:rsidP="00AD3E41">
            <w:pPr>
              <w:jc w:val="right"/>
              <w:rPr>
                <w:color w:val="000000" w:themeColor="text1"/>
                <w:sz w:val="18"/>
                <w:szCs w:val="18"/>
                <w:lang w:val="en-GB"/>
              </w:rPr>
            </w:pPr>
            <w:r w:rsidRPr="00B42F2A">
              <w:rPr>
                <w:color w:val="000000" w:themeColor="text1"/>
                <w:sz w:val="18"/>
                <w:szCs w:val="18"/>
                <w:lang w:val="en-GB"/>
              </w:rPr>
              <w:t>1.00</w:t>
            </w:r>
          </w:p>
        </w:tc>
      </w:tr>
      <w:tr w:rsidR="00281EFC" w:rsidRPr="00B42F2A" w:rsidTr="00745704">
        <w:trPr>
          <w:trHeight w:val="300"/>
        </w:trPr>
        <w:tc>
          <w:tcPr>
            <w:tcW w:w="0" w:type="auto"/>
            <w:tcBorders>
              <w:top w:val="nil"/>
              <w:left w:val="nil"/>
              <w:bottom w:val="nil"/>
              <w:right w:val="nil"/>
            </w:tcBorders>
            <w:shd w:val="clear" w:color="auto" w:fill="auto"/>
            <w:noWrap/>
            <w:vAlign w:val="bottom"/>
            <w:hideMark/>
          </w:tcPr>
          <w:p w:rsidR="00281EFC" w:rsidRPr="00B42F2A" w:rsidRDefault="00281EFC" w:rsidP="00AD3E41">
            <w:pPr>
              <w:rPr>
                <w:bCs/>
                <w:color w:val="000000" w:themeColor="text1"/>
                <w:sz w:val="18"/>
                <w:szCs w:val="18"/>
                <w:lang w:val="en-GB"/>
              </w:rPr>
            </w:pPr>
            <w:r w:rsidRPr="00B42F2A">
              <w:rPr>
                <w:bCs/>
                <w:color w:val="000000" w:themeColor="text1"/>
                <w:sz w:val="18"/>
                <w:szCs w:val="18"/>
                <w:lang w:val="en-GB"/>
              </w:rPr>
              <w:t>Microzooplankton</w:t>
            </w:r>
          </w:p>
        </w:tc>
        <w:tc>
          <w:tcPr>
            <w:tcW w:w="0" w:type="auto"/>
            <w:tcBorders>
              <w:top w:val="nil"/>
              <w:left w:val="nil"/>
              <w:bottom w:val="nil"/>
              <w:right w:val="nil"/>
            </w:tcBorders>
            <w:shd w:val="clear" w:color="000000" w:fill="FFFFFF"/>
            <w:noWrap/>
            <w:vAlign w:val="bottom"/>
            <w:hideMark/>
          </w:tcPr>
          <w:p w:rsidR="00281EFC" w:rsidRPr="00B42F2A" w:rsidRDefault="00281EFC" w:rsidP="00AD3E41">
            <w:pPr>
              <w:jc w:val="right"/>
              <w:rPr>
                <w:color w:val="000000" w:themeColor="text1"/>
                <w:sz w:val="18"/>
                <w:szCs w:val="18"/>
                <w:lang w:val="en-GB"/>
              </w:rPr>
            </w:pPr>
            <w:r w:rsidRPr="00B42F2A">
              <w:rPr>
                <w:color w:val="000000" w:themeColor="text1"/>
                <w:sz w:val="18"/>
                <w:szCs w:val="18"/>
                <w:lang w:val="en-GB"/>
              </w:rPr>
              <w:t>1.00</w:t>
            </w:r>
          </w:p>
        </w:tc>
        <w:tc>
          <w:tcPr>
            <w:tcW w:w="0" w:type="auto"/>
            <w:tcBorders>
              <w:top w:val="nil"/>
              <w:left w:val="nil"/>
              <w:bottom w:val="nil"/>
              <w:right w:val="nil"/>
            </w:tcBorders>
            <w:shd w:val="clear" w:color="000000" w:fill="FAF9F5"/>
            <w:noWrap/>
            <w:vAlign w:val="bottom"/>
            <w:hideMark/>
          </w:tcPr>
          <w:p w:rsidR="00281EFC" w:rsidRPr="00B42F2A" w:rsidRDefault="00281EFC" w:rsidP="00AD3E41">
            <w:pPr>
              <w:jc w:val="right"/>
              <w:rPr>
                <w:color w:val="000000" w:themeColor="text1"/>
                <w:sz w:val="18"/>
                <w:szCs w:val="18"/>
                <w:lang w:val="en-GB"/>
              </w:rPr>
            </w:pPr>
            <w:r w:rsidRPr="00B42F2A">
              <w:rPr>
                <w:color w:val="000000" w:themeColor="text1"/>
                <w:sz w:val="18"/>
                <w:szCs w:val="18"/>
                <w:lang w:val="en-GB"/>
              </w:rPr>
              <w:t>1.07</w:t>
            </w:r>
          </w:p>
        </w:tc>
        <w:tc>
          <w:tcPr>
            <w:tcW w:w="0" w:type="auto"/>
            <w:tcBorders>
              <w:top w:val="nil"/>
              <w:left w:val="nil"/>
              <w:bottom w:val="nil"/>
              <w:right w:val="nil"/>
            </w:tcBorders>
            <w:shd w:val="clear" w:color="000000" w:fill="FFFFFE"/>
            <w:noWrap/>
            <w:vAlign w:val="bottom"/>
            <w:hideMark/>
          </w:tcPr>
          <w:p w:rsidR="00281EFC" w:rsidRPr="00B42F2A" w:rsidRDefault="00281EFC" w:rsidP="00AD3E41">
            <w:pPr>
              <w:jc w:val="right"/>
              <w:rPr>
                <w:color w:val="000000" w:themeColor="text1"/>
                <w:sz w:val="18"/>
                <w:szCs w:val="18"/>
                <w:lang w:val="en-GB"/>
              </w:rPr>
            </w:pPr>
            <w:r w:rsidRPr="00B42F2A">
              <w:rPr>
                <w:color w:val="000000" w:themeColor="text1"/>
                <w:sz w:val="18"/>
                <w:szCs w:val="18"/>
                <w:lang w:val="en-GB"/>
              </w:rPr>
              <w:t>1.01</w:t>
            </w:r>
          </w:p>
        </w:tc>
        <w:tc>
          <w:tcPr>
            <w:tcW w:w="0" w:type="auto"/>
            <w:tcBorders>
              <w:top w:val="nil"/>
              <w:left w:val="nil"/>
              <w:bottom w:val="nil"/>
              <w:right w:val="nil"/>
            </w:tcBorders>
            <w:shd w:val="clear" w:color="000000" w:fill="FAF9F5"/>
            <w:noWrap/>
            <w:vAlign w:val="bottom"/>
            <w:hideMark/>
          </w:tcPr>
          <w:p w:rsidR="00281EFC" w:rsidRPr="00B42F2A" w:rsidRDefault="00281EFC" w:rsidP="00AD3E41">
            <w:pPr>
              <w:jc w:val="right"/>
              <w:rPr>
                <w:color w:val="000000" w:themeColor="text1"/>
                <w:sz w:val="18"/>
                <w:szCs w:val="18"/>
                <w:lang w:val="en-GB"/>
              </w:rPr>
            </w:pPr>
            <w:r w:rsidRPr="00B42F2A">
              <w:rPr>
                <w:color w:val="000000" w:themeColor="text1"/>
                <w:sz w:val="18"/>
                <w:szCs w:val="18"/>
                <w:lang w:val="en-GB"/>
              </w:rPr>
              <w:t>1.07</w:t>
            </w:r>
          </w:p>
        </w:tc>
        <w:tc>
          <w:tcPr>
            <w:tcW w:w="0" w:type="auto"/>
            <w:tcBorders>
              <w:top w:val="nil"/>
              <w:left w:val="nil"/>
              <w:bottom w:val="nil"/>
              <w:right w:val="nil"/>
            </w:tcBorders>
            <w:shd w:val="clear" w:color="000000" w:fill="FAF9F5"/>
            <w:noWrap/>
            <w:vAlign w:val="bottom"/>
            <w:hideMark/>
          </w:tcPr>
          <w:p w:rsidR="00281EFC" w:rsidRPr="00B42F2A" w:rsidRDefault="00281EFC" w:rsidP="00AD3E41">
            <w:pPr>
              <w:jc w:val="right"/>
              <w:rPr>
                <w:color w:val="000000" w:themeColor="text1"/>
                <w:sz w:val="18"/>
                <w:szCs w:val="18"/>
                <w:lang w:val="en-GB"/>
              </w:rPr>
            </w:pPr>
            <w:r w:rsidRPr="00B42F2A">
              <w:rPr>
                <w:color w:val="000000" w:themeColor="text1"/>
                <w:sz w:val="18"/>
                <w:szCs w:val="18"/>
                <w:lang w:val="en-GB"/>
              </w:rPr>
              <w:t>1.07</w:t>
            </w:r>
          </w:p>
        </w:tc>
        <w:tc>
          <w:tcPr>
            <w:tcW w:w="0" w:type="auto"/>
            <w:tcBorders>
              <w:top w:val="nil"/>
              <w:left w:val="nil"/>
              <w:bottom w:val="nil"/>
              <w:right w:val="nil"/>
            </w:tcBorders>
            <w:shd w:val="clear" w:color="000000" w:fill="FEFEFE"/>
            <w:noWrap/>
            <w:vAlign w:val="bottom"/>
            <w:hideMark/>
          </w:tcPr>
          <w:p w:rsidR="00281EFC" w:rsidRPr="00B42F2A" w:rsidRDefault="00281EFC" w:rsidP="00AD3E41">
            <w:pPr>
              <w:jc w:val="right"/>
              <w:rPr>
                <w:color w:val="000000" w:themeColor="text1"/>
                <w:sz w:val="18"/>
                <w:szCs w:val="18"/>
                <w:lang w:val="en-GB"/>
              </w:rPr>
            </w:pPr>
            <w:r w:rsidRPr="00B42F2A">
              <w:rPr>
                <w:color w:val="000000" w:themeColor="text1"/>
                <w:sz w:val="18"/>
                <w:szCs w:val="18"/>
                <w:lang w:val="en-GB"/>
              </w:rPr>
              <w:t>1.00</w:t>
            </w:r>
          </w:p>
        </w:tc>
        <w:tc>
          <w:tcPr>
            <w:tcW w:w="0" w:type="auto"/>
            <w:tcBorders>
              <w:top w:val="nil"/>
              <w:left w:val="nil"/>
              <w:bottom w:val="nil"/>
              <w:right w:val="nil"/>
            </w:tcBorders>
            <w:shd w:val="clear" w:color="000000" w:fill="FEFEFE"/>
            <w:noWrap/>
            <w:vAlign w:val="bottom"/>
            <w:hideMark/>
          </w:tcPr>
          <w:p w:rsidR="00281EFC" w:rsidRPr="00B42F2A" w:rsidRDefault="00281EFC" w:rsidP="00AD3E41">
            <w:pPr>
              <w:jc w:val="right"/>
              <w:rPr>
                <w:color w:val="000000" w:themeColor="text1"/>
                <w:sz w:val="18"/>
                <w:szCs w:val="18"/>
                <w:lang w:val="en-GB"/>
              </w:rPr>
            </w:pPr>
            <w:r w:rsidRPr="00B42F2A">
              <w:rPr>
                <w:color w:val="000000" w:themeColor="text1"/>
                <w:sz w:val="18"/>
                <w:szCs w:val="18"/>
                <w:lang w:val="en-GB"/>
              </w:rPr>
              <w:t>1.00</w:t>
            </w:r>
          </w:p>
        </w:tc>
      </w:tr>
      <w:tr w:rsidR="00281EFC" w:rsidRPr="00B42F2A" w:rsidTr="00745704">
        <w:trPr>
          <w:trHeight w:val="300"/>
        </w:trPr>
        <w:tc>
          <w:tcPr>
            <w:tcW w:w="0" w:type="auto"/>
            <w:tcBorders>
              <w:top w:val="nil"/>
              <w:left w:val="nil"/>
              <w:bottom w:val="nil"/>
              <w:right w:val="nil"/>
            </w:tcBorders>
            <w:shd w:val="clear" w:color="auto" w:fill="auto"/>
            <w:noWrap/>
            <w:vAlign w:val="bottom"/>
            <w:hideMark/>
          </w:tcPr>
          <w:p w:rsidR="00281EFC" w:rsidRPr="00B42F2A" w:rsidRDefault="00281EFC" w:rsidP="00AD3E41">
            <w:pPr>
              <w:rPr>
                <w:bCs/>
                <w:color w:val="000000" w:themeColor="text1"/>
                <w:sz w:val="18"/>
                <w:szCs w:val="18"/>
                <w:lang w:val="en-GB"/>
              </w:rPr>
            </w:pPr>
            <w:r w:rsidRPr="00B42F2A">
              <w:rPr>
                <w:bCs/>
                <w:color w:val="000000" w:themeColor="text1"/>
                <w:sz w:val="18"/>
                <w:szCs w:val="18"/>
                <w:lang w:val="en-GB"/>
              </w:rPr>
              <w:t>Pelagic bacteria</w:t>
            </w:r>
          </w:p>
        </w:tc>
        <w:tc>
          <w:tcPr>
            <w:tcW w:w="0" w:type="auto"/>
            <w:tcBorders>
              <w:top w:val="nil"/>
              <w:left w:val="nil"/>
              <w:bottom w:val="nil"/>
              <w:right w:val="nil"/>
            </w:tcBorders>
            <w:shd w:val="clear" w:color="000000" w:fill="FFFFFF"/>
            <w:noWrap/>
            <w:vAlign w:val="bottom"/>
            <w:hideMark/>
          </w:tcPr>
          <w:p w:rsidR="00281EFC" w:rsidRPr="00B42F2A" w:rsidRDefault="00281EFC" w:rsidP="00AD3E41">
            <w:pPr>
              <w:jc w:val="right"/>
              <w:rPr>
                <w:color w:val="000000" w:themeColor="text1"/>
                <w:sz w:val="18"/>
                <w:szCs w:val="18"/>
                <w:lang w:val="en-GB"/>
              </w:rPr>
            </w:pPr>
            <w:r w:rsidRPr="00B42F2A">
              <w:rPr>
                <w:color w:val="000000" w:themeColor="text1"/>
                <w:sz w:val="18"/>
                <w:szCs w:val="18"/>
                <w:lang w:val="en-GB"/>
              </w:rPr>
              <w:t>1.00</w:t>
            </w:r>
          </w:p>
        </w:tc>
        <w:tc>
          <w:tcPr>
            <w:tcW w:w="0" w:type="auto"/>
            <w:tcBorders>
              <w:top w:val="nil"/>
              <w:left w:val="nil"/>
              <w:bottom w:val="nil"/>
              <w:right w:val="nil"/>
            </w:tcBorders>
            <w:shd w:val="clear" w:color="000000" w:fill="ECE9DC"/>
            <w:noWrap/>
            <w:vAlign w:val="bottom"/>
            <w:hideMark/>
          </w:tcPr>
          <w:p w:rsidR="00281EFC" w:rsidRPr="00B42F2A" w:rsidRDefault="00281EFC" w:rsidP="00AD3E41">
            <w:pPr>
              <w:jc w:val="right"/>
              <w:rPr>
                <w:color w:val="000000" w:themeColor="text1"/>
                <w:sz w:val="18"/>
                <w:szCs w:val="18"/>
                <w:lang w:val="en-GB"/>
              </w:rPr>
            </w:pPr>
            <w:r w:rsidRPr="00B42F2A">
              <w:rPr>
                <w:color w:val="000000" w:themeColor="text1"/>
                <w:sz w:val="18"/>
                <w:szCs w:val="18"/>
                <w:lang w:val="en-GB"/>
              </w:rPr>
              <w:t>1.23</w:t>
            </w:r>
          </w:p>
        </w:tc>
        <w:tc>
          <w:tcPr>
            <w:tcW w:w="0" w:type="auto"/>
            <w:tcBorders>
              <w:top w:val="nil"/>
              <w:left w:val="nil"/>
              <w:bottom w:val="nil"/>
              <w:right w:val="nil"/>
            </w:tcBorders>
            <w:shd w:val="clear" w:color="000000" w:fill="FBFCFE"/>
            <w:noWrap/>
            <w:vAlign w:val="bottom"/>
            <w:hideMark/>
          </w:tcPr>
          <w:p w:rsidR="00281EFC" w:rsidRPr="00B42F2A" w:rsidRDefault="00281EFC" w:rsidP="00AD3E41">
            <w:pPr>
              <w:jc w:val="right"/>
              <w:rPr>
                <w:color w:val="000000" w:themeColor="text1"/>
                <w:sz w:val="18"/>
                <w:szCs w:val="18"/>
                <w:lang w:val="en-GB"/>
              </w:rPr>
            </w:pPr>
            <w:r w:rsidRPr="00B42F2A">
              <w:rPr>
                <w:color w:val="000000" w:themeColor="text1"/>
                <w:sz w:val="18"/>
                <w:szCs w:val="18"/>
                <w:lang w:val="en-GB"/>
              </w:rPr>
              <w:t>0.97</w:t>
            </w:r>
          </w:p>
        </w:tc>
        <w:tc>
          <w:tcPr>
            <w:tcW w:w="0" w:type="auto"/>
            <w:tcBorders>
              <w:top w:val="nil"/>
              <w:left w:val="nil"/>
              <w:bottom w:val="nil"/>
              <w:right w:val="nil"/>
            </w:tcBorders>
            <w:shd w:val="clear" w:color="000000" w:fill="ECEADD"/>
            <w:noWrap/>
            <w:vAlign w:val="bottom"/>
            <w:hideMark/>
          </w:tcPr>
          <w:p w:rsidR="00281EFC" w:rsidRPr="00B42F2A" w:rsidRDefault="00281EFC" w:rsidP="00AD3E41">
            <w:pPr>
              <w:jc w:val="right"/>
              <w:rPr>
                <w:color w:val="000000" w:themeColor="text1"/>
                <w:sz w:val="18"/>
                <w:szCs w:val="18"/>
                <w:lang w:val="en-GB"/>
              </w:rPr>
            </w:pPr>
            <w:r w:rsidRPr="00B42F2A">
              <w:rPr>
                <w:color w:val="000000" w:themeColor="text1"/>
                <w:sz w:val="18"/>
                <w:szCs w:val="18"/>
                <w:lang w:val="en-GB"/>
              </w:rPr>
              <w:t>1.23</w:t>
            </w:r>
          </w:p>
        </w:tc>
        <w:tc>
          <w:tcPr>
            <w:tcW w:w="0" w:type="auto"/>
            <w:tcBorders>
              <w:top w:val="nil"/>
              <w:left w:val="nil"/>
              <w:bottom w:val="nil"/>
              <w:right w:val="nil"/>
            </w:tcBorders>
            <w:shd w:val="clear" w:color="000000" w:fill="ECE9DC"/>
            <w:noWrap/>
            <w:vAlign w:val="bottom"/>
            <w:hideMark/>
          </w:tcPr>
          <w:p w:rsidR="00281EFC" w:rsidRPr="00B42F2A" w:rsidRDefault="00281EFC" w:rsidP="00AD3E41">
            <w:pPr>
              <w:jc w:val="right"/>
              <w:rPr>
                <w:color w:val="000000" w:themeColor="text1"/>
                <w:sz w:val="18"/>
                <w:szCs w:val="18"/>
                <w:lang w:val="en-GB"/>
              </w:rPr>
            </w:pPr>
            <w:r w:rsidRPr="00B42F2A">
              <w:rPr>
                <w:color w:val="000000" w:themeColor="text1"/>
                <w:sz w:val="18"/>
                <w:szCs w:val="18"/>
                <w:lang w:val="en-GB"/>
              </w:rPr>
              <w:t>1.23</w:t>
            </w:r>
          </w:p>
        </w:tc>
        <w:tc>
          <w:tcPr>
            <w:tcW w:w="0" w:type="auto"/>
            <w:tcBorders>
              <w:top w:val="nil"/>
              <w:left w:val="nil"/>
              <w:bottom w:val="nil"/>
              <w:right w:val="nil"/>
            </w:tcBorders>
            <w:shd w:val="clear" w:color="000000" w:fill="F2F6FB"/>
            <w:noWrap/>
            <w:vAlign w:val="bottom"/>
            <w:hideMark/>
          </w:tcPr>
          <w:p w:rsidR="00281EFC" w:rsidRPr="00B42F2A" w:rsidRDefault="00281EFC" w:rsidP="00AD3E41">
            <w:pPr>
              <w:jc w:val="right"/>
              <w:rPr>
                <w:color w:val="000000" w:themeColor="text1"/>
                <w:sz w:val="18"/>
                <w:szCs w:val="18"/>
                <w:lang w:val="en-GB"/>
              </w:rPr>
            </w:pPr>
            <w:r w:rsidRPr="00B42F2A">
              <w:rPr>
                <w:color w:val="000000" w:themeColor="text1"/>
                <w:sz w:val="18"/>
                <w:szCs w:val="18"/>
                <w:lang w:val="en-GB"/>
              </w:rPr>
              <w:t>0.90</w:t>
            </w:r>
          </w:p>
        </w:tc>
        <w:tc>
          <w:tcPr>
            <w:tcW w:w="0" w:type="auto"/>
            <w:tcBorders>
              <w:top w:val="nil"/>
              <w:left w:val="nil"/>
              <w:bottom w:val="nil"/>
              <w:right w:val="nil"/>
            </w:tcBorders>
            <w:shd w:val="clear" w:color="000000" w:fill="F3F2E9"/>
            <w:noWrap/>
            <w:vAlign w:val="bottom"/>
            <w:hideMark/>
          </w:tcPr>
          <w:p w:rsidR="00281EFC" w:rsidRPr="00B42F2A" w:rsidRDefault="00281EFC" w:rsidP="00AD3E41">
            <w:pPr>
              <w:jc w:val="right"/>
              <w:rPr>
                <w:color w:val="000000" w:themeColor="text1"/>
                <w:sz w:val="18"/>
                <w:szCs w:val="18"/>
                <w:lang w:val="en-GB"/>
              </w:rPr>
            </w:pPr>
            <w:r w:rsidRPr="00B42F2A">
              <w:rPr>
                <w:color w:val="000000" w:themeColor="text1"/>
                <w:sz w:val="18"/>
                <w:szCs w:val="18"/>
                <w:lang w:val="en-GB"/>
              </w:rPr>
              <w:t>1.14</w:t>
            </w:r>
          </w:p>
        </w:tc>
      </w:tr>
      <w:tr w:rsidR="00281EFC" w:rsidRPr="00B42F2A" w:rsidTr="00745704">
        <w:trPr>
          <w:trHeight w:val="300"/>
        </w:trPr>
        <w:tc>
          <w:tcPr>
            <w:tcW w:w="0" w:type="auto"/>
            <w:tcBorders>
              <w:top w:val="nil"/>
              <w:left w:val="nil"/>
              <w:bottom w:val="nil"/>
              <w:right w:val="nil"/>
            </w:tcBorders>
            <w:shd w:val="clear" w:color="auto" w:fill="auto"/>
            <w:noWrap/>
            <w:vAlign w:val="bottom"/>
            <w:hideMark/>
          </w:tcPr>
          <w:p w:rsidR="00281EFC" w:rsidRPr="00B42F2A" w:rsidRDefault="00281EFC" w:rsidP="00AD3E41">
            <w:pPr>
              <w:rPr>
                <w:bCs/>
                <w:color w:val="000000" w:themeColor="text1"/>
                <w:sz w:val="18"/>
                <w:szCs w:val="18"/>
                <w:lang w:val="en-GB"/>
              </w:rPr>
            </w:pPr>
            <w:r w:rsidRPr="00B42F2A">
              <w:rPr>
                <w:bCs/>
                <w:color w:val="000000" w:themeColor="text1"/>
                <w:sz w:val="18"/>
                <w:szCs w:val="18"/>
                <w:lang w:val="en-GB"/>
              </w:rPr>
              <w:t>Benthic bacteria</w:t>
            </w:r>
          </w:p>
        </w:tc>
        <w:tc>
          <w:tcPr>
            <w:tcW w:w="0" w:type="auto"/>
            <w:tcBorders>
              <w:top w:val="nil"/>
              <w:left w:val="nil"/>
              <w:bottom w:val="nil"/>
              <w:right w:val="nil"/>
            </w:tcBorders>
            <w:shd w:val="clear" w:color="000000" w:fill="FFFFFF"/>
            <w:noWrap/>
            <w:vAlign w:val="bottom"/>
            <w:hideMark/>
          </w:tcPr>
          <w:p w:rsidR="00281EFC" w:rsidRPr="00B42F2A" w:rsidRDefault="00281EFC" w:rsidP="00AD3E41">
            <w:pPr>
              <w:jc w:val="right"/>
              <w:rPr>
                <w:color w:val="000000" w:themeColor="text1"/>
                <w:sz w:val="18"/>
                <w:szCs w:val="18"/>
                <w:lang w:val="en-GB"/>
              </w:rPr>
            </w:pPr>
            <w:r w:rsidRPr="00B42F2A">
              <w:rPr>
                <w:color w:val="000000" w:themeColor="text1"/>
                <w:sz w:val="18"/>
                <w:szCs w:val="18"/>
                <w:lang w:val="en-GB"/>
              </w:rPr>
              <w:t>1.00</w:t>
            </w:r>
          </w:p>
        </w:tc>
        <w:tc>
          <w:tcPr>
            <w:tcW w:w="0" w:type="auto"/>
            <w:tcBorders>
              <w:top w:val="nil"/>
              <w:left w:val="nil"/>
              <w:bottom w:val="nil"/>
              <w:right w:val="nil"/>
            </w:tcBorders>
            <w:shd w:val="clear" w:color="000000" w:fill="FFFFFE"/>
            <w:noWrap/>
            <w:vAlign w:val="bottom"/>
            <w:hideMark/>
          </w:tcPr>
          <w:p w:rsidR="00281EFC" w:rsidRPr="00B42F2A" w:rsidRDefault="00281EFC" w:rsidP="00AD3E41">
            <w:pPr>
              <w:jc w:val="right"/>
              <w:rPr>
                <w:color w:val="000000" w:themeColor="text1"/>
                <w:sz w:val="18"/>
                <w:szCs w:val="18"/>
                <w:lang w:val="en-GB"/>
              </w:rPr>
            </w:pPr>
            <w:r w:rsidRPr="00B42F2A">
              <w:rPr>
                <w:color w:val="000000" w:themeColor="text1"/>
                <w:sz w:val="18"/>
                <w:szCs w:val="18"/>
                <w:lang w:val="en-GB"/>
              </w:rPr>
              <w:t>1.01</w:t>
            </w:r>
          </w:p>
        </w:tc>
        <w:tc>
          <w:tcPr>
            <w:tcW w:w="0" w:type="auto"/>
            <w:tcBorders>
              <w:top w:val="nil"/>
              <w:left w:val="nil"/>
              <w:bottom w:val="nil"/>
              <w:right w:val="nil"/>
            </w:tcBorders>
            <w:shd w:val="clear" w:color="000000" w:fill="FCFDFE"/>
            <w:noWrap/>
            <w:vAlign w:val="bottom"/>
            <w:hideMark/>
          </w:tcPr>
          <w:p w:rsidR="00281EFC" w:rsidRPr="00B42F2A" w:rsidRDefault="00281EFC" w:rsidP="00AD3E41">
            <w:pPr>
              <w:jc w:val="right"/>
              <w:rPr>
                <w:color w:val="000000" w:themeColor="text1"/>
                <w:sz w:val="18"/>
                <w:szCs w:val="18"/>
                <w:lang w:val="en-GB"/>
              </w:rPr>
            </w:pPr>
            <w:r w:rsidRPr="00B42F2A">
              <w:rPr>
                <w:color w:val="000000" w:themeColor="text1"/>
                <w:sz w:val="18"/>
                <w:szCs w:val="18"/>
                <w:lang w:val="en-GB"/>
              </w:rPr>
              <w:t>0.98</w:t>
            </w:r>
          </w:p>
        </w:tc>
        <w:tc>
          <w:tcPr>
            <w:tcW w:w="0" w:type="auto"/>
            <w:tcBorders>
              <w:top w:val="nil"/>
              <w:left w:val="nil"/>
              <w:bottom w:val="nil"/>
              <w:right w:val="nil"/>
            </w:tcBorders>
            <w:shd w:val="clear" w:color="000000" w:fill="FFFFFF"/>
            <w:noWrap/>
            <w:vAlign w:val="bottom"/>
            <w:hideMark/>
          </w:tcPr>
          <w:p w:rsidR="00281EFC" w:rsidRPr="00B42F2A" w:rsidRDefault="00281EFC" w:rsidP="00AD3E41">
            <w:pPr>
              <w:jc w:val="right"/>
              <w:rPr>
                <w:color w:val="000000" w:themeColor="text1"/>
                <w:sz w:val="18"/>
                <w:szCs w:val="18"/>
                <w:lang w:val="en-GB"/>
              </w:rPr>
            </w:pPr>
            <w:r w:rsidRPr="00B42F2A">
              <w:rPr>
                <w:color w:val="000000" w:themeColor="text1"/>
                <w:sz w:val="18"/>
                <w:szCs w:val="18"/>
                <w:lang w:val="en-GB"/>
              </w:rPr>
              <w:t>1.01</w:t>
            </w:r>
          </w:p>
        </w:tc>
        <w:tc>
          <w:tcPr>
            <w:tcW w:w="0" w:type="auto"/>
            <w:tcBorders>
              <w:top w:val="nil"/>
              <w:left w:val="nil"/>
              <w:bottom w:val="nil"/>
              <w:right w:val="nil"/>
            </w:tcBorders>
            <w:shd w:val="clear" w:color="000000" w:fill="FFFFFE"/>
            <w:noWrap/>
            <w:vAlign w:val="bottom"/>
            <w:hideMark/>
          </w:tcPr>
          <w:p w:rsidR="00281EFC" w:rsidRPr="00B42F2A" w:rsidRDefault="00281EFC" w:rsidP="00AD3E41">
            <w:pPr>
              <w:jc w:val="right"/>
              <w:rPr>
                <w:color w:val="000000" w:themeColor="text1"/>
                <w:sz w:val="18"/>
                <w:szCs w:val="18"/>
                <w:lang w:val="en-GB"/>
              </w:rPr>
            </w:pPr>
            <w:r w:rsidRPr="00B42F2A">
              <w:rPr>
                <w:color w:val="000000" w:themeColor="text1"/>
                <w:sz w:val="18"/>
                <w:szCs w:val="18"/>
                <w:lang w:val="en-GB"/>
              </w:rPr>
              <w:t>1.01</w:t>
            </w:r>
          </w:p>
        </w:tc>
        <w:tc>
          <w:tcPr>
            <w:tcW w:w="0" w:type="auto"/>
            <w:tcBorders>
              <w:top w:val="nil"/>
              <w:left w:val="nil"/>
              <w:bottom w:val="nil"/>
              <w:right w:val="nil"/>
            </w:tcBorders>
            <w:shd w:val="clear" w:color="000000" w:fill="F8FAFD"/>
            <w:noWrap/>
            <w:vAlign w:val="bottom"/>
            <w:hideMark/>
          </w:tcPr>
          <w:p w:rsidR="00281EFC" w:rsidRPr="00B42F2A" w:rsidRDefault="00281EFC" w:rsidP="00AD3E41">
            <w:pPr>
              <w:jc w:val="right"/>
              <w:rPr>
                <w:color w:val="000000" w:themeColor="text1"/>
                <w:sz w:val="18"/>
                <w:szCs w:val="18"/>
                <w:lang w:val="en-GB"/>
              </w:rPr>
            </w:pPr>
            <w:r w:rsidRPr="00B42F2A">
              <w:rPr>
                <w:color w:val="000000" w:themeColor="text1"/>
                <w:sz w:val="18"/>
                <w:szCs w:val="18"/>
                <w:lang w:val="en-GB"/>
              </w:rPr>
              <w:t>0.95</w:t>
            </w:r>
          </w:p>
        </w:tc>
        <w:tc>
          <w:tcPr>
            <w:tcW w:w="0" w:type="auto"/>
            <w:tcBorders>
              <w:top w:val="nil"/>
              <w:left w:val="nil"/>
              <w:bottom w:val="nil"/>
              <w:right w:val="nil"/>
            </w:tcBorders>
            <w:shd w:val="clear" w:color="000000" w:fill="FAFCFD"/>
            <w:noWrap/>
            <w:vAlign w:val="bottom"/>
            <w:hideMark/>
          </w:tcPr>
          <w:p w:rsidR="00281EFC" w:rsidRPr="00B42F2A" w:rsidRDefault="00281EFC" w:rsidP="00AD3E41">
            <w:pPr>
              <w:jc w:val="right"/>
              <w:rPr>
                <w:color w:val="000000" w:themeColor="text1"/>
                <w:sz w:val="18"/>
                <w:szCs w:val="18"/>
                <w:lang w:val="en-GB"/>
              </w:rPr>
            </w:pPr>
            <w:r w:rsidRPr="00B42F2A">
              <w:rPr>
                <w:color w:val="000000" w:themeColor="text1"/>
                <w:sz w:val="18"/>
                <w:szCs w:val="18"/>
                <w:lang w:val="en-GB"/>
              </w:rPr>
              <w:t>0.97</w:t>
            </w:r>
          </w:p>
        </w:tc>
      </w:tr>
      <w:tr w:rsidR="00281EFC" w:rsidRPr="00B42F2A" w:rsidTr="00745704">
        <w:trPr>
          <w:trHeight w:val="315"/>
        </w:trPr>
        <w:tc>
          <w:tcPr>
            <w:tcW w:w="0" w:type="auto"/>
            <w:tcBorders>
              <w:top w:val="nil"/>
              <w:left w:val="nil"/>
              <w:bottom w:val="single" w:sz="12" w:space="0" w:color="auto"/>
              <w:right w:val="nil"/>
            </w:tcBorders>
            <w:shd w:val="clear" w:color="auto" w:fill="auto"/>
            <w:noWrap/>
            <w:vAlign w:val="bottom"/>
            <w:hideMark/>
          </w:tcPr>
          <w:p w:rsidR="00281EFC" w:rsidRPr="00B42F2A" w:rsidRDefault="00281EFC" w:rsidP="00AD3E41">
            <w:pPr>
              <w:rPr>
                <w:bCs/>
                <w:color w:val="000000" w:themeColor="text1"/>
                <w:sz w:val="18"/>
                <w:szCs w:val="18"/>
                <w:lang w:val="en-GB"/>
              </w:rPr>
            </w:pPr>
            <w:r w:rsidRPr="00B42F2A">
              <w:rPr>
                <w:bCs/>
                <w:color w:val="000000" w:themeColor="text1"/>
                <w:sz w:val="18"/>
                <w:szCs w:val="18"/>
                <w:lang w:val="en-GB"/>
              </w:rPr>
              <w:t>Meiobenthos</w:t>
            </w:r>
          </w:p>
        </w:tc>
        <w:tc>
          <w:tcPr>
            <w:tcW w:w="0" w:type="auto"/>
            <w:tcBorders>
              <w:top w:val="nil"/>
              <w:left w:val="nil"/>
              <w:bottom w:val="single" w:sz="12" w:space="0" w:color="auto"/>
              <w:right w:val="nil"/>
            </w:tcBorders>
            <w:shd w:val="clear" w:color="000000" w:fill="FFFFFF"/>
            <w:noWrap/>
            <w:vAlign w:val="bottom"/>
            <w:hideMark/>
          </w:tcPr>
          <w:p w:rsidR="00281EFC" w:rsidRPr="00B42F2A" w:rsidRDefault="00281EFC" w:rsidP="00AD3E41">
            <w:pPr>
              <w:jc w:val="right"/>
              <w:rPr>
                <w:color w:val="000000" w:themeColor="text1"/>
                <w:sz w:val="18"/>
                <w:szCs w:val="18"/>
                <w:lang w:val="en-GB"/>
              </w:rPr>
            </w:pPr>
            <w:r w:rsidRPr="00B42F2A">
              <w:rPr>
                <w:color w:val="000000" w:themeColor="text1"/>
                <w:sz w:val="18"/>
                <w:szCs w:val="18"/>
                <w:lang w:val="en-GB"/>
              </w:rPr>
              <w:t>1.00</w:t>
            </w:r>
          </w:p>
        </w:tc>
        <w:tc>
          <w:tcPr>
            <w:tcW w:w="0" w:type="auto"/>
            <w:tcBorders>
              <w:top w:val="nil"/>
              <w:left w:val="nil"/>
              <w:bottom w:val="single" w:sz="12" w:space="0" w:color="auto"/>
              <w:right w:val="nil"/>
            </w:tcBorders>
            <w:shd w:val="clear" w:color="000000" w:fill="ECEADD"/>
            <w:noWrap/>
            <w:vAlign w:val="bottom"/>
            <w:hideMark/>
          </w:tcPr>
          <w:p w:rsidR="00281EFC" w:rsidRPr="00B42F2A" w:rsidRDefault="00281EFC" w:rsidP="00AD3E41">
            <w:pPr>
              <w:jc w:val="right"/>
              <w:rPr>
                <w:color w:val="000000" w:themeColor="text1"/>
                <w:sz w:val="18"/>
                <w:szCs w:val="18"/>
                <w:lang w:val="en-GB"/>
              </w:rPr>
            </w:pPr>
            <w:r w:rsidRPr="00B42F2A">
              <w:rPr>
                <w:color w:val="000000" w:themeColor="text1"/>
                <w:sz w:val="18"/>
                <w:szCs w:val="18"/>
                <w:lang w:val="en-GB"/>
              </w:rPr>
              <w:t>1.22</w:t>
            </w:r>
          </w:p>
        </w:tc>
        <w:tc>
          <w:tcPr>
            <w:tcW w:w="0" w:type="auto"/>
            <w:tcBorders>
              <w:top w:val="nil"/>
              <w:left w:val="nil"/>
              <w:bottom w:val="single" w:sz="12" w:space="0" w:color="auto"/>
              <w:right w:val="nil"/>
            </w:tcBorders>
            <w:shd w:val="clear" w:color="000000" w:fill="BAD2EE"/>
            <w:noWrap/>
            <w:vAlign w:val="bottom"/>
            <w:hideMark/>
          </w:tcPr>
          <w:p w:rsidR="00281EFC" w:rsidRPr="00B42F2A" w:rsidRDefault="00281EFC" w:rsidP="00AD3E41">
            <w:pPr>
              <w:jc w:val="right"/>
              <w:rPr>
                <w:color w:val="000000" w:themeColor="text1"/>
                <w:sz w:val="18"/>
                <w:szCs w:val="18"/>
                <w:lang w:val="en-GB"/>
              </w:rPr>
            </w:pPr>
            <w:r w:rsidRPr="00B42F2A">
              <w:rPr>
                <w:color w:val="000000" w:themeColor="text1"/>
                <w:sz w:val="18"/>
                <w:szCs w:val="18"/>
                <w:lang w:val="en-GB"/>
              </w:rPr>
              <w:t>0.44</w:t>
            </w:r>
          </w:p>
        </w:tc>
        <w:tc>
          <w:tcPr>
            <w:tcW w:w="0" w:type="auto"/>
            <w:tcBorders>
              <w:top w:val="nil"/>
              <w:left w:val="nil"/>
              <w:bottom w:val="single" w:sz="12" w:space="0" w:color="auto"/>
              <w:right w:val="nil"/>
            </w:tcBorders>
            <w:shd w:val="clear" w:color="000000" w:fill="EDEADE"/>
            <w:noWrap/>
            <w:vAlign w:val="bottom"/>
            <w:hideMark/>
          </w:tcPr>
          <w:p w:rsidR="00281EFC" w:rsidRPr="00B42F2A" w:rsidRDefault="00281EFC" w:rsidP="00AD3E41">
            <w:pPr>
              <w:jc w:val="right"/>
              <w:rPr>
                <w:color w:val="000000" w:themeColor="text1"/>
                <w:sz w:val="18"/>
                <w:szCs w:val="18"/>
                <w:lang w:val="en-GB"/>
              </w:rPr>
            </w:pPr>
            <w:r w:rsidRPr="00B42F2A">
              <w:rPr>
                <w:color w:val="000000" w:themeColor="text1"/>
                <w:sz w:val="18"/>
                <w:szCs w:val="18"/>
                <w:lang w:val="en-GB"/>
              </w:rPr>
              <w:t>1.22</w:t>
            </w:r>
          </w:p>
        </w:tc>
        <w:tc>
          <w:tcPr>
            <w:tcW w:w="0" w:type="auto"/>
            <w:tcBorders>
              <w:top w:val="nil"/>
              <w:left w:val="nil"/>
              <w:bottom w:val="single" w:sz="12" w:space="0" w:color="auto"/>
              <w:right w:val="nil"/>
            </w:tcBorders>
            <w:shd w:val="clear" w:color="000000" w:fill="ECEADD"/>
            <w:noWrap/>
            <w:vAlign w:val="bottom"/>
            <w:hideMark/>
          </w:tcPr>
          <w:p w:rsidR="00281EFC" w:rsidRPr="00B42F2A" w:rsidRDefault="00281EFC" w:rsidP="00AD3E41">
            <w:pPr>
              <w:jc w:val="right"/>
              <w:rPr>
                <w:color w:val="000000" w:themeColor="text1"/>
                <w:sz w:val="18"/>
                <w:szCs w:val="18"/>
                <w:lang w:val="en-GB"/>
              </w:rPr>
            </w:pPr>
            <w:r w:rsidRPr="00B42F2A">
              <w:rPr>
                <w:color w:val="000000" w:themeColor="text1"/>
                <w:sz w:val="18"/>
                <w:szCs w:val="18"/>
                <w:lang w:val="en-GB"/>
              </w:rPr>
              <w:t>1.22</w:t>
            </w:r>
          </w:p>
        </w:tc>
        <w:tc>
          <w:tcPr>
            <w:tcW w:w="0" w:type="auto"/>
            <w:tcBorders>
              <w:top w:val="nil"/>
              <w:left w:val="nil"/>
              <w:bottom w:val="single" w:sz="12" w:space="0" w:color="auto"/>
              <w:right w:val="nil"/>
            </w:tcBorders>
            <w:shd w:val="clear" w:color="000000" w:fill="D0E0F3"/>
            <w:noWrap/>
            <w:vAlign w:val="bottom"/>
            <w:hideMark/>
          </w:tcPr>
          <w:p w:rsidR="00281EFC" w:rsidRPr="00B42F2A" w:rsidRDefault="00281EFC" w:rsidP="00AD3E41">
            <w:pPr>
              <w:jc w:val="right"/>
              <w:rPr>
                <w:color w:val="000000" w:themeColor="text1"/>
                <w:sz w:val="18"/>
                <w:szCs w:val="18"/>
                <w:lang w:val="en-GB"/>
              </w:rPr>
            </w:pPr>
            <w:r w:rsidRPr="00B42F2A">
              <w:rPr>
                <w:color w:val="000000" w:themeColor="text1"/>
                <w:sz w:val="18"/>
                <w:szCs w:val="18"/>
                <w:lang w:val="en-GB"/>
              </w:rPr>
              <w:t>0.62</w:t>
            </w:r>
          </w:p>
        </w:tc>
        <w:tc>
          <w:tcPr>
            <w:tcW w:w="0" w:type="auto"/>
            <w:tcBorders>
              <w:top w:val="nil"/>
              <w:left w:val="nil"/>
              <w:bottom w:val="single" w:sz="12" w:space="0" w:color="auto"/>
              <w:right w:val="nil"/>
            </w:tcBorders>
            <w:shd w:val="clear" w:color="000000" w:fill="C8DBF1"/>
            <w:noWrap/>
            <w:vAlign w:val="bottom"/>
            <w:hideMark/>
          </w:tcPr>
          <w:p w:rsidR="00281EFC" w:rsidRPr="00B42F2A" w:rsidRDefault="00281EFC" w:rsidP="00AD3E41">
            <w:pPr>
              <w:jc w:val="right"/>
              <w:rPr>
                <w:color w:val="000000" w:themeColor="text1"/>
                <w:sz w:val="18"/>
                <w:szCs w:val="18"/>
                <w:lang w:val="en-GB"/>
              </w:rPr>
            </w:pPr>
            <w:r w:rsidRPr="00B42F2A">
              <w:rPr>
                <w:color w:val="000000" w:themeColor="text1"/>
                <w:sz w:val="18"/>
                <w:szCs w:val="18"/>
                <w:lang w:val="en-GB"/>
              </w:rPr>
              <w:t>0.56</w:t>
            </w:r>
          </w:p>
        </w:tc>
      </w:tr>
    </w:tbl>
    <w:p w:rsidR="006913C4" w:rsidRPr="00B42F2A" w:rsidRDefault="006913C4" w:rsidP="00AD3E41">
      <w:pPr>
        <w:rPr>
          <w:b/>
          <w:lang w:val="en-GB"/>
        </w:rPr>
      </w:pPr>
    </w:p>
    <w:p w:rsidR="006913C4" w:rsidRPr="00B42F2A" w:rsidRDefault="006913C4" w:rsidP="00643AD9">
      <w:pPr>
        <w:spacing w:line="480" w:lineRule="auto"/>
        <w:rPr>
          <w:b/>
          <w:lang w:val="en-GB"/>
        </w:rPr>
        <w:sectPr w:rsidR="006913C4" w:rsidRPr="00B42F2A" w:rsidSect="00087678">
          <w:pgSz w:w="12240" w:h="15840"/>
          <w:pgMar w:top="1440" w:right="1800" w:bottom="1440" w:left="1800" w:header="720" w:footer="720" w:gutter="0"/>
          <w:cols w:space="720"/>
          <w:docGrid w:linePitch="360"/>
        </w:sectPr>
      </w:pPr>
    </w:p>
    <w:p w:rsidR="006913C4" w:rsidRPr="00B42F2A" w:rsidRDefault="006913C4" w:rsidP="00643AD9">
      <w:pPr>
        <w:spacing w:line="480" w:lineRule="auto"/>
        <w:rPr>
          <w:b/>
          <w:lang w:val="en-GB"/>
        </w:rPr>
      </w:pPr>
    </w:p>
    <w:p w:rsidR="00A71322" w:rsidRPr="00B42F2A" w:rsidRDefault="00854B38" w:rsidP="00643AD9">
      <w:pPr>
        <w:spacing w:line="480" w:lineRule="auto"/>
        <w:rPr>
          <w:lang w:val="en-GB"/>
        </w:rPr>
      </w:pPr>
      <w:r>
        <w:rPr>
          <w:b/>
          <w:lang w:val="en-GB"/>
        </w:rPr>
        <w:t>Figure B.1</w:t>
      </w:r>
      <w:r w:rsidR="00A71322" w:rsidRPr="00B42F2A">
        <w:rPr>
          <w:b/>
          <w:lang w:val="en-GB"/>
        </w:rPr>
        <w:t>.</w:t>
      </w:r>
      <w:r w:rsidR="00A71322" w:rsidRPr="00B42F2A">
        <w:rPr>
          <w:lang w:val="en-GB"/>
        </w:rPr>
        <w:t xml:space="preserve"> </w:t>
      </w:r>
      <w:r w:rsidR="005359CA" w:rsidRPr="00B42F2A">
        <w:rPr>
          <w:lang w:val="en-GB"/>
        </w:rPr>
        <w:t>Relative trawl effort for the Astoria limited-entry trawl fleet, from 2004 PacFIN data an</w:t>
      </w:r>
      <w:r w:rsidR="009B4D4A" w:rsidRPr="00B42F2A">
        <w:rPr>
          <w:lang w:val="en-GB"/>
        </w:rPr>
        <w:t>d as predicted by the cumulative landings limit</w:t>
      </w:r>
      <w:r w:rsidR="005359CA" w:rsidRPr="00B42F2A">
        <w:rPr>
          <w:lang w:val="en-GB"/>
        </w:rPr>
        <w:t xml:space="preserve"> scenario in the Atlantis model. </w:t>
      </w:r>
      <w:r w:rsidR="00EE3F79" w:rsidRPr="00B42F2A">
        <w:rPr>
          <w:lang w:val="en-GB"/>
        </w:rPr>
        <w:t xml:space="preserve">Effort is proportional to the intensity of the shading (black </w:t>
      </w:r>
      <w:r w:rsidR="009B4D4A" w:rsidRPr="00B42F2A">
        <w:rPr>
          <w:lang w:val="en-GB"/>
        </w:rPr>
        <w:t>is highest effort</w:t>
      </w:r>
      <w:r w:rsidR="00EE3F79" w:rsidRPr="00B42F2A">
        <w:rPr>
          <w:lang w:val="en-GB"/>
        </w:rPr>
        <w:t>). Clear</w:t>
      </w:r>
      <w:r w:rsidR="005359CA" w:rsidRPr="00B42F2A">
        <w:rPr>
          <w:lang w:val="en-GB"/>
        </w:rPr>
        <w:t xml:space="preserve"> (light blue) polygons have no effort.</w:t>
      </w:r>
      <w:r w:rsidR="00A71322" w:rsidRPr="00B42F2A">
        <w:rPr>
          <w:lang w:val="en-GB"/>
        </w:rPr>
        <w:t xml:space="preserve"> </w:t>
      </w:r>
    </w:p>
    <w:p w:rsidR="00A71322" w:rsidRPr="00B42F2A" w:rsidRDefault="00927165" w:rsidP="00A11FD7">
      <w:pPr>
        <w:spacing w:line="480" w:lineRule="auto"/>
        <w:rPr>
          <w:lang w:val="en-GB"/>
        </w:rPr>
      </w:pPr>
      <w:r w:rsidRPr="00B42F2A">
        <w:rPr>
          <w:noProof/>
          <w:lang w:val="en-GB" w:eastAsia="en-GB"/>
        </w:rPr>
        <w:drawing>
          <wp:inline distT="0" distB="0" distL="0" distR="0" wp14:anchorId="798F9219" wp14:editId="13E4B402">
            <wp:extent cx="4847208" cy="5943600"/>
            <wp:effectExtent l="19050" t="0" r="0" b="0"/>
            <wp:docPr id="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srcRect r="33507"/>
                    <a:stretch>
                      <a:fillRect/>
                    </a:stretch>
                  </pic:blipFill>
                  <pic:spPr bwMode="auto">
                    <a:xfrm>
                      <a:off x="0" y="0"/>
                      <a:ext cx="4847208" cy="5943600"/>
                    </a:xfrm>
                    <a:prstGeom prst="rect">
                      <a:avLst/>
                    </a:prstGeom>
                    <a:noFill/>
                    <a:ln w="9525">
                      <a:noFill/>
                      <a:miter lim="800000"/>
                      <a:headEnd/>
                      <a:tailEnd/>
                    </a:ln>
                  </pic:spPr>
                </pic:pic>
              </a:graphicData>
            </a:graphic>
          </wp:inline>
        </w:drawing>
      </w:r>
    </w:p>
    <w:p w:rsidR="00A71322" w:rsidRPr="00B42F2A" w:rsidRDefault="00A71322" w:rsidP="00643AD9">
      <w:pPr>
        <w:spacing w:line="480" w:lineRule="auto"/>
        <w:rPr>
          <w:lang w:val="en-GB"/>
        </w:rPr>
      </w:pPr>
    </w:p>
    <w:p w:rsidR="00B25579" w:rsidRPr="00B42F2A" w:rsidRDefault="00B25579" w:rsidP="00643AD9">
      <w:pPr>
        <w:spacing w:line="480" w:lineRule="auto"/>
        <w:jc w:val="center"/>
        <w:rPr>
          <w:lang w:val="en-GB"/>
        </w:rPr>
        <w:sectPr w:rsidR="00B25579" w:rsidRPr="00B42F2A" w:rsidSect="00087678">
          <w:pgSz w:w="12240" w:h="15840"/>
          <w:pgMar w:top="1440" w:right="1800" w:bottom="1440" w:left="1800" w:header="720" w:footer="720" w:gutter="0"/>
          <w:cols w:space="720"/>
          <w:docGrid w:linePitch="360"/>
        </w:sectPr>
      </w:pPr>
    </w:p>
    <w:p w:rsidR="00A71322" w:rsidRPr="00B42F2A" w:rsidRDefault="00A71322" w:rsidP="00643AD9">
      <w:pPr>
        <w:spacing w:line="480" w:lineRule="auto"/>
        <w:jc w:val="center"/>
        <w:rPr>
          <w:lang w:val="en-GB"/>
        </w:rPr>
      </w:pPr>
    </w:p>
    <w:p w:rsidR="00A71322" w:rsidRPr="00B42F2A" w:rsidRDefault="00854B38" w:rsidP="00643AD9">
      <w:pPr>
        <w:spacing w:line="480" w:lineRule="auto"/>
        <w:rPr>
          <w:lang w:val="en-GB"/>
        </w:rPr>
      </w:pPr>
      <w:r>
        <w:rPr>
          <w:b/>
          <w:lang w:val="en-GB"/>
        </w:rPr>
        <w:t>Figure B.2</w:t>
      </w:r>
      <w:r w:rsidR="00A71322" w:rsidRPr="00B42F2A">
        <w:rPr>
          <w:b/>
          <w:lang w:val="en-GB"/>
        </w:rPr>
        <w:t xml:space="preserve">. </w:t>
      </w:r>
      <w:r w:rsidR="005359CA" w:rsidRPr="00B42F2A">
        <w:rPr>
          <w:lang w:val="en-GB"/>
        </w:rPr>
        <w:t>Trawl effort (hrs) for the San Francisco limited-entry trawl fleet, from 2004 PacFIN data an</w:t>
      </w:r>
      <w:r w:rsidR="009B4D4A" w:rsidRPr="00B42F2A">
        <w:rPr>
          <w:lang w:val="en-GB"/>
        </w:rPr>
        <w:t>d as predicted by the cumulative landings limit</w:t>
      </w:r>
      <w:r w:rsidR="005359CA" w:rsidRPr="00B42F2A">
        <w:rPr>
          <w:lang w:val="en-GB"/>
        </w:rPr>
        <w:t xml:space="preserve"> scenario in the Atlantis model. </w:t>
      </w:r>
      <w:r w:rsidR="00EE3F79" w:rsidRPr="00B42F2A">
        <w:rPr>
          <w:lang w:val="en-GB"/>
        </w:rPr>
        <w:t xml:space="preserve">Effort is proportional to the intensity of the shading (black </w:t>
      </w:r>
      <w:r w:rsidR="009B4D4A" w:rsidRPr="00B42F2A">
        <w:rPr>
          <w:lang w:val="en-GB"/>
        </w:rPr>
        <w:t>is highest effort</w:t>
      </w:r>
      <w:r w:rsidR="00EE3F79" w:rsidRPr="00B42F2A">
        <w:rPr>
          <w:lang w:val="en-GB"/>
        </w:rPr>
        <w:t xml:space="preserve">). Clear (light blue) polygons have no effort. </w:t>
      </w:r>
    </w:p>
    <w:p w:rsidR="00D60769" w:rsidRPr="00B42F2A" w:rsidRDefault="00EE3F79" w:rsidP="00643AD9">
      <w:pPr>
        <w:spacing w:line="480" w:lineRule="auto"/>
        <w:rPr>
          <w:lang w:val="en-GB"/>
        </w:rPr>
      </w:pPr>
      <w:r w:rsidRPr="00B42F2A">
        <w:rPr>
          <w:noProof/>
          <w:lang w:val="en-GB" w:eastAsia="en-GB"/>
        </w:rPr>
        <w:drawing>
          <wp:inline distT="0" distB="0" distL="0" distR="0" wp14:anchorId="47DA6BFF" wp14:editId="216DE31D">
            <wp:extent cx="4847208" cy="5943600"/>
            <wp:effectExtent l="19050" t="0" r="0" b="0"/>
            <wp:docPr id="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srcRect r="33507"/>
                    <a:stretch>
                      <a:fillRect/>
                    </a:stretch>
                  </pic:blipFill>
                  <pic:spPr bwMode="auto">
                    <a:xfrm>
                      <a:off x="0" y="0"/>
                      <a:ext cx="4847208" cy="5943600"/>
                    </a:xfrm>
                    <a:prstGeom prst="rect">
                      <a:avLst/>
                    </a:prstGeom>
                    <a:noFill/>
                    <a:ln w="9525">
                      <a:noFill/>
                      <a:miter lim="800000"/>
                      <a:headEnd/>
                      <a:tailEnd/>
                    </a:ln>
                  </pic:spPr>
                </pic:pic>
              </a:graphicData>
            </a:graphic>
          </wp:inline>
        </w:drawing>
      </w:r>
    </w:p>
    <w:p w:rsidR="00B25579" w:rsidRPr="00B42F2A" w:rsidRDefault="00B25579" w:rsidP="00643AD9">
      <w:pPr>
        <w:spacing w:line="480" w:lineRule="auto"/>
        <w:rPr>
          <w:b/>
          <w:color w:val="00B050"/>
          <w:lang w:val="en-GB"/>
        </w:rPr>
      </w:pPr>
    </w:p>
    <w:p w:rsidR="0000236D" w:rsidRPr="00B42F2A" w:rsidRDefault="0000236D" w:rsidP="00643AD9">
      <w:pPr>
        <w:spacing w:line="480" w:lineRule="auto"/>
        <w:rPr>
          <w:b/>
          <w:color w:val="00B050"/>
          <w:lang w:val="en-GB"/>
        </w:rPr>
        <w:sectPr w:rsidR="0000236D" w:rsidRPr="00B42F2A" w:rsidSect="00087678">
          <w:pgSz w:w="12240" w:h="15840"/>
          <w:pgMar w:top="1440" w:right="1800" w:bottom="1440" w:left="1800" w:header="720" w:footer="720" w:gutter="0"/>
          <w:cols w:space="720"/>
          <w:docGrid w:linePitch="360"/>
        </w:sectPr>
      </w:pPr>
    </w:p>
    <w:p w:rsidR="00B25579" w:rsidRPr="00B42F2A" w:rsidRDefault="00B25579" w:rsidP="00643AD9">
      <w:pPr>
        <w:spacing w:line="480" w:lineRule="auto"/>
        <w:rPr>
          <w:b/>
          <w:lang w:val="en-GB"/>
        </w:rPr>
      </w:pPr>
    </w:p>
    <w:p w:rsidR="00B25579" w:rsidRPr="00B42F2A" w:rsidRDefault="00854B38" w:rsidP="00643AD9">
      <w:pPr>
        <w:spacing w:line="480" w:lineRule="auto"/>
        <w:rPr>
          <w:b/>
          <w:lang w:val="en-GB"/>
        </w:rPr>
      </w:pPr>
      <w:r>
        <w:rPr>
          <w:b/>
          <w:lang w:val="en-GB"/>
        </w:rPr>
        <w:t>Figure B.3</w:t>
      </w:r>
      <w:r w:rsidR="00B25579" w:rsidRPr="00B42F2A">
        <w:rPr>
          <w:b/>
          <w:lang w:val="en-GB"/>
        </w:rPr>
        <w:t>.</w:t>
      </w:r>
      <w:r w:rsidR="00B25579" w:rsidRPr="00B42F2A">
        <w:rPr>
          <w:lang w:val="en-GB"/>
        </w:rPr>
        <w:t xml:space="preserve"> E</w:t>
      </w:r>
      <w:r w:rsidR="005359CA" w:rsidRPr="00B42F2A">
        <w:rPr>
          <w:lang w:val="en-GB"/>
        </w:rPr>
        <w:t xml:space="preserve">xample of </w:t>
      </w:r>
      <w:r w:rsidR="0029238F">
        <w:rPr>
          <w:lang w:val="en-GB"/>
        </w:rPr>
        <w:t xml:space="preserve">the </w:t>
      </w:r>
      <w:r w:rsidR="005359CA" w:rsidRPr="00B42F2A">
        <w:rPr>
          <w:lang w:val="en-GB"/>
        </w:rPr>
        <w:t>effect of quota system on the timing of fishing effort.  Fleet effort for Newport trawl fleet with  a) cumulative landings limits, b) ITQs with no penalties or quota costs, and c) ITQs with $5/kg penalties for exceeding quotas, and quota lease costs based on Newell (2005).  Y-values represent trawl effort (trawl hours * vessels) per five day output interval.  Abscissa labels are months over a five year simulation.</w:t>
      </w:r>
      <w:r w:rsidR="00FA4121" w:rsidRPr="00B42F2A">
        <w:rPr>
          <w:b/>
          <w:lang w:val="en-GB"/>
        </w:rPr>
        <w:t xml:space="preserve"> </w:t>
      </w:r>
    </w:p>
    <w:p w:rsidR="00B25579" w:rsidRPr="00B42F2A" w:rsidRDefault="00B25579" w:rsidP="00643AD9">
      <w:pPr>
        <w:spacing w:line="480" w:lineRule="auto"/>
        <w:rPr>
          <w:lang w:val="en-GB"/>
        </w:rPr>
      </w:pPr>
    </w:p>
    <w:p w:rsidR="00B25579" w:rsidRPr="00B42F2A" w:rsidRDefault="00B25579" w:rsidP="00643AD9">
      <w:pPr>
        <w:pStyle w:val="ListParagraph"/>
        <w:numPr>
          <w:ilvl w:val="0"/>
          <w:numId w:val="4"/>
        </w:numPr>
        <w:spacing w:line="480" w:lineRule="auto"/>
        <w:rPr>
          <w:lang w:val="en-GB"/>
        </w:rPr>
      </w:pPr>
    </w:p>
    <w:p w:rsidR="00B25579" w:rsidRPr="00B42F2A" w:rsidRDefault="00B25579" w:rsidP="00643AD9">
      <w:pPr>
        <w:spacing w:line="480" w:lineRule="auto"/>
        <w:rPr>
          <w:lang w:val="en-GB"/>
        </w:rPr>
      </w:pPr>
      <w:r w:rsidRPr="00B42F2A">
        <w:rPr>
          <w:noProof/>
          <w:lang w:val="en-GB" w:eastAsia="en-GB"/>
        </w:rPr>
        <w:drawing>
          <wp:inline distT="0" distB="0" distL="0" distR="0" wp14:anchorId="0FAEA256" wp14:editId="399665B4">
            <wp:extent cx="5424411" cy="822960"/>
            <wp:effectExtent l="19050" t="0" r="4839" b="0"/>
            <wp:docPr id="2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srcRect t="69424" r="15129" b="14476"/>
                    <a:stretch>
                      <a:fillRect/>
                    </a:stretch>
                  </pic:blipFill>
                  <pic:spPr bwMode="auto">
                    <a:xfrm>
                      <a:off x="0" y="0"/>
                      <a:ext cx="5424411" cy="822960"/>
                    </a:xfrm>
                    <a:prstGeom prst="rect">
                      <a:avLst/>
                    </a:prstGeom>
                    <a:noFill/>
                    <a:ln w="9525">
                      <a:noFill/>
                      <a:miter lim="800000"/>
                      <a:headEnd/>
                      <a:tailEnd/>
                    </a:ln>
                  </pic:spPr>
                </pic:pic>
              </a:graphicData>
            </a:graphic>
          </wp:inline>
        </w:drawing>
      </w:r>
    </w:p>
    <w:p w:rsidR="00B25579" w:rsidRPr="00B42F2A" w:rsidRDefault="00B25579" w:rsidP="00643AD9">
      <w:pPr>
        <w:spacing w:line="480" w:lineRule="auto"/>
        <w:rPr>
          <w:lang w:val="en-GB"/>
        </w:rPr>
      </w:pPr>
    </w:p>
    <w:p w:rsidR="00B25579" w:rsidRPr="00B42F2A" w:rsidRDefault="00B25579" w:rsidP="00643AD9">
      <w:pPr>
        <w:spacing w:line="480" w:lineRule="auto"/>
        <w:rPr>
          <w:lang w:val="en-GB"/>
        </w:rPr>
      </w:pPr>
      <w:r w:rsidRPr="00B42F2A">
        <w:rPr>
          <w:lang w:val="en-GB"/>
        </w:rPr>
        <w:t>b)</w:t>
      </w:r>
    </w:p>
    <w:p w:rsidR="00B25579" w:rsidRPr="00B42F2A" w:rsidRDefault="00B25579" w:rsidP="00643AD9">
      <w:pPr>
        <w:spacing w:line="480" w:lineRule="auto"/>
        <w:rPr>
          <w:lang w:val="en-GB"/>
        </w:rPr>
      </w:pPr>
      <w:r w:rsidRPr="00B42F2A">
        <w:rPr>
          <w:noProof/>
          <w:lang w:val="en-GB" w:eastAsia="en-GB"/>
        </w:rPr>
        <w:drawing>
          <wp:inline distT="0" distB="0" distL="0" distR="0" wp14:anchorId="59C88786" wp14:editId="7D041769">
            <wp:extent cx="5190978" cy="822960"/>
            <wp:effectExtent l="19050" t="0" r="0" b="0"/>
            <wp:docPr id="2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srcRect t="68538" r="14538" b="14475"/>
                    <a:stretch>
                      <a:fillRect/>
                    </a:stretch>
                  </pic:blipFill>
                  <pic:spPr bwMode="auto">
                    <a:xfrm>
                      <a:off x="0" y="0"/>
                      <a:ext cx="5190978" cy="822960"/>
                    </a:xfrm>
                    <a:prstGeom prst="rect">
                      <a:avLst/>
                    </a:prstGeom>
                    <a:noFill/>
                    <a:ln w="9525">
                      <a:noFill/>
                      <a:miter lim="800000"/>
                      <a:headEnd/>
                      <a:tailEnd/>
                    </a:ln>
                  </pic:spPr>
                </pic:pic>
              </a:graphicData>
            </a:graphic>
          </wp:inline>
        </w:drawing>
      </w:r>
    </w:p>
    <w:p w:rsidR="00B25579" w:rsidRPr="00B42F2A" w:rsidRDefault="00B25579" w:rsidP="00643AD9">
      <w:pPr>
        <w:spacing w:line="480" w:lineRule="auto"/>
        <w:rPr>
          <w:lang w:val="en-GB"/>
        </w:rPr>
      </w:pPr>
    </w:p>
    <w:p w:rsidR="00B25579" w:rsidRPr="00B42F2A" w:rsidRDefault="00B25579" w:rsidP="00643AD9">
      <w:pPr>
        <w:spacing w:line="480" w:lineRule="auto"/>
        <w:rPr>
          <w:lang w:val="en-GB"/>
        </w:rPr>
      </w:pPr>
      <w:r w:rsidRPr="00B42F2A">
        <w:rPr>
          <w:lang w:val="en-GB"/>
        </w:rPr>
        <w:t>c)</w:t>
      </w:r>
    </w:p>
    <w:p w:rsidR="00B25579" w:rsidRPr="00B42F2A" w:rsidRDefault="00B25579" w:rsidP="00643AD9">
      <w:pPr>
        <w:spacing w:line="480" w:lineRule="auto"/>
        <w:rPr>
          <w:lang w:val="en-GB"/>
        </w:rPr>
      </w:pPr>
      <w:r w:rsidRPr="00B42F2A">
        <w:rPr>
          <w:noProof/>
          <w:lang w:val="en-GB" w:eastAsia="en-GB"/>
        </w:rPr>
        <w:drawing>
          <wp:inline distT="0" distB="0" distL="0" distR="0" wp14:anchorId="21032164" wp14:editId="1024B1C1">
            <wp:extent cx="5190978" cy="822960"/>
            <wp:effectExtent l="19050" t="0" r="0" b="0"/>
            <wp:docPr id="70"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a:srcRect t="68833" r="14538" b="14328"/>
                    <a:stretch>
                      <a:fillRect/>
                    </a:stretch>
                  </pic:blipFill>
                  <pic:spPr bwMode="auto">
                    <a:xfrm>
                      <a:off x="0" y="0"/>
                      <a:ext cx="5190978" cy="822960"/>
                    </a:xfrm>
                    <a:prstGeom prst="rect">
                      <a:avLst/>
                    </a:prstGeom>
                    <a:noFill/>
                    <a:ln w="9525">
                      <a:noFill/>
                      <a:miter lim="800000"/>
                      <a:headEnd/>
                      <a:tailEnd/>
                    </a:ln>
                  </pic:spPr>
                </pic:pic>
              </a:graphicData>
            </a:graphic>
          </wp:inline>
        </w:drawing>
      </w:r>
    </w:p>
    <w:p w:rsidR="00A71322" w:rsidRPr="00B42F2A" w:rsidRDefault="00A71322" w:rsidP="00643AD9">
      <w:pPr>
        <w:spacing w:line="480" w:lineRule="auto"/>
        <w:rPr>
          <w:lang w:val="en-GB"/>
        </w:rPr>
      </w:pPr>
    </w:p>
    <w:sectPr w:rsidR="00A71322" w:rsidRPr="00B42F2A" w:rsidSect="0008767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1FF5" w:rsidRDefault="00201FF5">
      <w:r>
        <w:separator/>
      </w:r>
    </w:p>
  </w:endnote>
  <w:endnote w:type="continuationSeparator" w:id="0">
    <w:p w:rsidR="00201FF5" w:rsidRDefault="00201F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1FF5" w:rsidRDefault="00201FF5">
      <w:r>
        <w:separator/>
      </w:r>
    </w:p>
  </w:footnote>
  <w:footnote w:type="continuationSeparator" w:id="0">
    <w:p w:rsidR="00201FF5" w:rsidRDefault="00201F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8765907"/>
      <w:docPartObj>
        <w:docPartGallery w:val="Page Numbers (Top of Page)"/>
        <w:docPartUnique/>
      </w:docPartObj>
    </w:sdtPr>
    <w:sdtEndPr>
      <w:rPr>
        <w:noProof/>
      </w:rPr>
    </w:sdtEndPr>
    <w:sdtContent>
      <w:p w:rsidR="0041645A" w:rsidRDefault="0041645A">
        <w:pPr>
          <w:pStyle w:val="Header"/>
          <w:jc w:val="right"/>
        </w:pPr>
        <w:r>
          <w:fldChar w:fldCharType="begin"/>
        </w:r>
        <w:r>
          <w:instrText xml:space="preserve"> PAGE   \* MERGEFORMAT </w:instrText>
        </w:r>
        <w:r>
          <w:fldChar w:fldCharType="separate"/>
        </w:r>
        <w:r w:rsidR="00BA7163">
          <w:rPr>
            <w:noProof/>
          </w:rPr>
          <w:t>1</w:t>
        </w:r>
        <w:r>
          <w:rPr>
            <w:noProof/>
          </w:rPr>
          <w:fldChar w:fldCharType="end"/>
        </w:r>
      </w:p>
    </w:sdtContent>
  </w:sdt>
  <w:p w:rsidR="0041645A" w:rsidRDefault="0041645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0379F"/>
    <w:multiLevelType w:val="hybridMultilevel"/>
    <w:tmpl w:val="F72ABA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307573F"/>
    <w:multiLevelType w:val="hybridMultilevel"/>
    <w:tmpl w:val="394443A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2FE5194E"/>
    <w:multiLevelType w:val="hybridMultilevel"/>
    <w:tmpl w:val="1B74922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1FE0C30"/>
    <w:multiLevelType w:val="hybridMultilevel"/>
    <w:tmpl w:val="60CCDA3C"/>
    <w:lvl w:ilvl="0" w:tplc="E1B0E24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91B2608"/>
    <w:multiLevelType w:val="hybridMultilevel"/>
    <w:tmpl w:val="E6B2F98E"/>
    <w:lvl w:ilvl="0" w:tplc="04090001">
      <w:start w:val="272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FCB2DB0"/>
    <w:multiLevelType w:val="hybridMultilevel"/>
    <w:tmpl w:val="F11A0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2F33EE2"/>
    <w:multiLevelType w:val="hybridMultilevel"/>
    <w:tmpl w:val="CB6A28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632B3A05"/>
    <w:multiLevelType w:val="hybridMultilevel"/>
    <w:tmpl w:val="19CC2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7"/>
  </w:num>
  <w:num w:numId="4">
    <w:abstractNumId w:val="2"/>
  </w:num>
  <w:num w:numId="5">
    <w:abstractNumId w:val="3"/>
  </w:num>
  <w:num w:numId="6">
    <w:abstractNumId w:val="1"/>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5AA"/>
    <w:rsid w:val="000006CD"/>
    <w:rsid w:val="000007B7"/>
    <w:rsid w:val="000016EE"/>
    <w:rsid w:val="0000236D"/>
    <w:rsid w:val="00002731"/>
    <w:rsid w:val="00002C09"/>
    <w:rsid w:val="000030AC"/>
    <w:rsid w:val="00003CDC"/>
    <w:rsid w:val="00004084"/>
    <w:rsid w:val="00006BD1"/>
    <w:rsid w:val="000076F3"/>
    <w:rsid w:val="00011206"/>
    <w:rsid w:val="000119A7"/>
    <w:rsid w:val="000134CA"/>
    <w:rsid w:val="0001684F"/>
    <w:rsid w:val="00017DAF"/>
    <w:rsid w:val="00024981"/>
    <w:rsid w:val="0003034C"/>
    <w:rsid w:val="00031831"/>
    <w:rsid w:val="000319B8"/>
    <w:rsid w:val="00033646"/>
    <w:rsid w:val="00036519"/>
    <w:rsid w:val="00042A8E"/>
    <w:rsid w:val="00044321"/>
    <w:rsid w:val="00044EC3"/>
    <w:rsid w:val="00045558"/>
    <w:rsid w:val="00045B17"/>
    <w:rsid w:val="000508F4"/>
    <w:rsid w:val="00056208"/>
    <w:rsid w:val="0006411A"/>
    <w:rsid w:val="000647C4"/>
    <w:rsid w:val="00065F9E"/>
    <w:rsid w:val="000672E7"/>
    <w:rsid w:val="00071B66"/>
    <w:rsid w:val="000808E6"/>
    <w:rsid w:val="00082663"/>
    <w:rsid w:val="00084B3B"/>
    <w:rsid w:val="00087678"/>
    <w:rsid w:val="00090D32"/>
    <w:rsid w:val="000945F3"/>
    <w:rsid w:val="00095203"/>
    <w:rsid w:val="00095626"/>
    <w:rsid w:val="0009669B"/>
    <w:rsid w:val="000A1BC6"/>
    <w:rsid w:val="000A4028"/>
    <w:rsid w:val="000A6FFA"/>
    <w:rsid w:val="000B6286"/>
    <w:rsid w:val="000C0F1D"/>
    <w:rsid w:val="000C0F67"/>
    <w:rsid w:val="000C183E"/>
    <w:rsid w:val="000C3AD9"/>
    <w:rsid w:val="000C5B1D"/>
    <w:rsid w:val="000C6CD9"/>
    <w:rsid w:val="000C7F9B"/>
    <w:rsid w:val="000D07AD"/>
    <w:rsid w:val="000D10AE"/>
    <w:rsid w:val="000D1D92"/>
    <w:rsid w:val="000D41DC"/>
    <w:rsid w:val="000D4948"/>
    <w:rsid w:val="000D4D1E"/>
    <w:rsid w:val="000E14A8"/>
    <w:rsid w:val="000E1A48"/>
    <w:rsid w:val="000E336D"/>
    <w:rsid w:val="000E55BF"/>
    <w:rsid w:val="000E5B37"/>
    <w:rsid w:val="000E71F7"/>
    <w:rsid w:val="000F1368"/>
    <w:rsid w:val="000F4AFE"/>
    <w:rsid w:val="000F6AC1"/>
    <w:rsid w:val="00100373"/>
    <w:rsid w:val="001003FC"/>
    <w:rsid w:val="00100470"/>
    <w:rsid w:val="00100912"/>
    <w:rsid w:val="0011525C"/>
    <w:rsid w:val="0011653B"/>
    <w:rsid w:val="00120B05"/>
    <w:rsid w:val="001242AC"/>
    <w:rsid w:val="0012477B"/>
    <w:rsid w:val="001275A4"/>
    <w:rsid w:val="00127BC0"/>
    <w:rsid w:val="00130173"/>
    <w:rsid w:val="001304A6"/>
    <w:rsid w:val="0013204D"/>
    <w:rsid w:val="001331B9"/>
    <w:rsid w:val="00134D52"/>
    <w:rsid w:val="00135944"/>
    <w:rsid w:val="00136DBA"/>
    <w:rsid w:val="001402FD"/>
    <w:rsid w:val="001448AC"/>
    <w:rsid w:val="00152742"/>
    <w:rsid w:val="00153385"/>
    <w:rsid w:val="00153418"/>
    <w:rsid w:val="00163AE9"/>
    <w:rsid w:val="001652E6"/>
    <w:rsid w:val="0017129B"/>
    <w:rsid w:val="0018084A"/>
    <w:rsid w:val="00181BE0"/>
    <w:rsid w:val="0018466E"/>
    <w:rsid w:val="00186771"/>
    <w:rsid w:val="00186A0D"/>
    <w:rsid w:val="001877B8"/>
    <w:rsid w:val="00192B0A"/>
    <w:rsid w:val="00192CF2"/>
    <w:rsid w:val="00193573"/>
    <w:rsid w:val="001935CC"/>
    <w:rsid w:val="001A4AFD"/>
    <w:rsid w:val="001A5113"/>
    <w:rsid w:val="001A793B"/>
    <w:rsid w:val="001B12FD"/>
    <w:rsid w:val="001B2D0F"/>
    <w:rsid w:val="001B315A"/>
    <w:rsid w:val="001B319A"/>
    <w:rsid w:val="001B4F3D"/>
    <w:rsid w:val="001B65AB"/>
    <w:rsid w:val="001B768D"/>
    <w:rsid w:val="001C015F"/>
    <w:rsid w:val="001C1D8B"/>
    <w:rsid w:val="001C1D96"/>
    <w:rsid w:val="001C1E38"/>
    <w:rsid w:val="001C33EE"/>
    <w:rsid w:val="001C6187"/>
    <w:rsid w:val="001C6D82"/>
    <w:rsid w:val="001C77F3"/>
    <w:rsid w:val="001D0E6A"/>
    <w:rsid w:val="001D5771"/>
    <w:rsid w:val="001E3F3B"/>
    <w:rsid w:val="001E4AA0"/>
    <w:rsid w:val="001E5556"/>
    <w:rsid w:val="001E7355"/>
    <w:rsid w:val="001F3F16"/>
    <w:rsid w:val="001F41F0"/>
    <w:rsid w:val="001F44D4"/>
    <w:rsid w:val="001F4B0C"/>
    <w:rsid w:val="0020109B"/>
    <w:rsid w:val="002017E3"/>
    <w:rsid w:val="00201FF5"/>
    <w:rsid w:val="00203533"/>
    <w:rsid w:val="002076B0"/>
    <w:rsid w:val="00210859"/>
    <w:rsid w:val="00213546"/>
    <w:rsid w:val="002204F4"/>
    <w:rsid w:val="00220F6D"/>
    <w:rsid w:val="0022137C"/>
    <w:rsid w:val="00221C7D"/>
    <w:rsid w:val="00226099"/>
    <w:rsid w:val="00230AFB"/>
    <w:rsid w:val="00232499"/>
    <w:rsid w:val="00234285"/>
    <w:rsid w:val="00234B64"/>
    <w:rsid w:val="00235F53"/>
    <w:rsid w:val="00240212"/>
    <w:rsid w:val="00240CD7"/>
    <w:rsid w:val="00242519"/>
    <w:rsid w:val="00242B2D"/>
    <w:rsid w:val="00242ED3"/>
    <w:rsid w:val="00243E31"/>
    <w:rsid w:val="00247459"/>
    <w:rsid w:val="0024745A"/>
    <w:rsid w:val="00247F07"/>
    <w:rsid w:val="002565E8"/>
    <w:rsid w:val="002615AA"/>
    <w:rsid w:val="002620E1"/>
    <w:rsid w:val="00271303"/>
    <w:rsid w:val="002717F3"/>
    <w:rsid w:val="00276622"/>
    <w:rsid w:val="00276CED"/>
    <w:rsid w:val="00280F9C"/>
    <w:rsid w:val="00281EFC"/>
    <w:rsid w:val="00286555"/>
    <w:rsid w:val="00286B44"/>
    <w:rsid w:val="00287959"/>
    <w:rsid w:val="0029238F"/>
    <w:rsid w:val="00293EDA"/>
    <w:rsid w:val="0029601E"/>
    <w:rsid w:val="002A20A4"/>
    <w:rsid w:val="002A27FA"/>
    <w:rsid w:val="002A2B9C"/>
    <w:rsid w:val="002A3AF9"/>
    <w:rsid w:val="002A4073"/>
    <w:rsid w:val="002B0948"/>
    <w:rsid w:val="002B22BA"/>
    <w:rsid w:val="002B326F"/>
    <w:rsid w:val="002B59B0"/>
    <w:rsid w:val="002B661C"/>
    <w:rsid w:val="002B729D"/>
    <w:rsid w:val="002B7BD9"/>
    <w:rsid w:val="002C0B76"/>
    <w:rsid w:val="002C1941"/>
    <w:rsid w:val="002C20C6"/>
    <w:rsid w:val="002C2481"/>
    <w:rsid w:val="002C2E34"/>
    <w:rsid w:val="002C661E"/>
    <w:rsid w:val="002D22A7"/>
    <w:rsid w:val="002D3227"/>
    <w:rsid w:val="002E591A"/>
    <w:rsid w:val="002F0EDF"/>
    <w:rsid w:val="002F1D1C"/>
    <w:rsid w:val="002F2F7A"/>
    <w:rsid w:val="002F419B"/>
    <w:rsid w:val="0030054A"/>
    <w:rsid w:val="0030061F"/>
    <w:rsid w:val="0030079A"/>
    <w:rsid w:val="00301515"/>
    <w:rsid w:val="0030236E"/>
    <w:rsid w:val="00307173"/>
    <w:rsid w:val="00310739"/>
    <w:rsid w:val="00310B54"/>
    <w:rsid w:val="003121DB"/>
    <w:rsid w:val="0031543F"/>
    <w:rsid w:val="003163A2"/>
    <w:rsid w:val="00316926"/>
    <w:rsid w:val="00317DD5"/>
    <w:rsid w:val="003215C6"/>
    <w:rsid w:val="00322146"/>
    <w:rsid w:val="00324418"/>
    <w:rsid w:val="0032609F"/>
    <w:rsid w:val="00326338"/>
    <w:rsid w:val="00327109"/>
    <w:rsid w:val="003272C6"/>
    <w:rsid w:val="00330ED8"/>
    <w:rsid w:val="00332922"/>
    <w:rsid w:val="00333159"/>
    <w:rsid w:val="003336A6"/>
    <w:rsid w:val="003373A4"/>
    <w:rsid w:val="00354028"/>
    <w:rsid w:val="00354CDF"/>
    <w:rsid w:val="003559CA"/>
    <w:rsid w:val="00360BB9"/>
    <w:rsid w:val="00365D11"/>
    <w:rsid w:val="00366947"/>
    <w:rsid w:val="00370196"/>
    <w:rsid w:val="00372228"/>
    <w:rsid w:val="003733E4"/>
    <w:rsid w:val="003754DB"/>
    <w:rsid w:val="003772F2"/>
    <w:rsid w:val="0038002F"/>
    <w:rsid w:val="00381486"/>
    <w:rsid w:val="0038322A"/>
    <w:rsid w:val="003837C5"/>
    <w:rsid w:val="00387C42"/>
    <w:rsid w:val="003902A9"/>
    <w:rsid w:val="003911CB"/>
    <w:rsid w:val="003A00EA"/>
    <w:rsid w:val="003A03A5"/>
    <w:rsid w:val="003A26FA"/>
    <w:rsid w:val="003A28D6"/>
    <w:rsid w:val="003A3AC1"/>
    <w:rsid w:val="003A4AC1"/>
    <w:rsid w:val="003A55E2"/>
    <w:rsid w:val="003A61F6"/>
    <w:rsid w:val="003B1933"/>
    <w:rsid w:val="003B2E76"/>
    <w:rsid w:val="003B5ACE"/>
    <w:rsid w:val="003B63FE"/>
    <w:rsid w:val="003B704D"/>
    <w:rsid w:val="003C1C5A"/>
    <w:rsid w:val="003C35A1"/>
    <w:rsid w:val="003C3F00"/>
    <w:rsid w:val="003C40DD"/>
    <w:rsid w:val="003C5091"/>
    <w:rsid w:val="003C545C"/>
    <w:rsid w:val="003C5649"/>
    <w:rsid w:val="003C6D77"/>
    <w:rsid w:val="003C77FD"/>
    <w:rsid w:val="003D05BB"/>
    <w:rsid w:val="003D41F8"/>
    <w:rsid w:val="003D44AE"/>
    <w:rsid w:val="003D6B9A"/>
    <w:rsid w:val="003E3935"/>
    <w:rsid w:val="003E3CCE"/>
    <w:rsid w:val="003E3EB8"/>
    <w:rsid w:val="003E4619"/>
    <w:rsid w:val="003E48CF"/>
    <w:rsid w:val="003E606E"/>
    <w:rsid w:val="003F198F"/>
    <w:rsid w:val="003F3E3C"/>
    <w:rsid w:val="003F43C9"/>
    <w:rsid w:val="003F4D00"/>
    <w:rsid w:val="003F6882"/>
    <w:rsid w:val="00402700"/>
    <w:rsid w:val="00403AF5"/>
    <w:rsid w:val="00404B3E"/>
    <w:rsid w:val="004051F1"/>
    <w:rsid w:val="00406551"/>
    <w:rsid w:val="00407079"/>
    <w:rsid w:val="0041645A"/>
    <w:rsid w:val="0041661C"/>
    <w:rsid w:val="00417BD9"/>
    <w:rsid w:val="0042029C"/>
    <w:rsid w:val="00420306"/>
    <w:rsid w:val="004266E8"/>
    <w:rsid w:val="00430888"/>
    <w:rsid w:val="00431200"/>
    <w:rsid w:val="00431EC5"/>
    <w:rsid w:val="00432871"/>
    <w:rsid w:val="004331B6"/>
    <w:rsid w:val="00435455"/>
    <w:rsid w:val="0043568E"/>
    <w:rsid w:val="0043591B"/>
    <w:rsid w:val="0043682F"/>
    <w:rsid w:val="00440547"/>
    <w:rsid w:val="00441118"/>
    <w:rsid w:val="004443F0"/>
    <w:rsid w:val="00444D73"/>
    <w:rsid w:val="00447F06"/>
    <w:rsid w:val="00450DD5"/>
    <w:rsid w:val="00454C8F"/>
    <w:rsid w:val="00457143"/>
    <w:rsid w:val="00461C63"/>
    <w:rsid w:val="00462BCB"/>
    <w:rsid w:val="004630A8"/>
    <w:rsid w:val="00466260"/>
    <w:rsid w:val="00466546"/>
    <w:rsid w:val="004707F8"/>
    <w:rsid w:val="00471317"/>
    <w:rsid w:val="00471ACF"/>
    <w:rsid w:val="004729FB"/>
    <w:rsid w:val="00477C26"/>
    <w:rsid w:val="00480299"/>
    <w:rsid w:val="00486ADA"/>
    <w:rsid w:val="004871F7"/>
    <w:rsid w:val="00491155"/>
    <w:rsid w:val="0049335E"/>
    <w:rsid w:val="00495B26"/>
    <w:rsid w:val="0049663A"/>
    <w:rsid w:val="00497FB9"/>
    <w:rsid w:val="004A7F78"/>
    <w:rsid w:val="004B1ED1"/>
    <w:rsid w:val="004C00A7"/>
    <w:rsid w:val="004C1BDA"/>
    <w:rsid w:val="004C2E96"/>
    <w:rsid w:val="004C4237"/>
    <w:rsid w:val="004C5BBC"/>
    <w:rsid w:val="004C7E1E"/>
    <w:rsid w:val="004D208A"/>
    <w:rsid w:val="004D4E1D"/>
    <w:rsid w:val="004D74AF"/>
    <w:rsid w:val="004D7A73"/>
    <w:rsid w:val="004E20BD"/>
    <w:rsid w:val="004E4B3F"/>
    <w:rsid w:val="004E6576"/>
    <w:rsid w:val="004F1586"/>
    <w:rsid w:val="004F3ED0"/>
    <w:rsid w:val="005007D5"/>
    <w:rsid w:val="00501022"/>
    <w:rsid w:val="005012C8"/>
    <w:rsid w:val="00503D1C"/>
    <w:rsid w:val="00505448"/>
    <w:rsid w:val="00505DE1"/>
    <w:rsid w:val="0051315A"/>
    <w:rsid w:val="00515D93"/>
    <w:rsid w:val="00517B99"/>
    <w:rsid w:val="00517F2C"/>
    <w:rsid w:val="0052460A"/>
    <w:rsid w:val="005246DE"/>
    <w:rsid w:val="0052611C"/>
    <w:rsid w:val="005349C5"/>
    <w:rsid w:val="005359CA"/>
    <w:rsid w:val="005405C3"/>
    <w:rsid w:val="005427D2"/>
    <w:rsid w:val="005461AA"/>
    <w:rsid w:val="005461E3"/>
    <w:rsid w:val="00546618"/>
    <w:rsid w:val="00546665"/>
    <w:rsid w:val="005476C6"/>
    <w:rsid w:val="005531BF"/>
    <w:rsid w:val="00553832"/>
    <w:rsid w:val="00553FC0"/>
    <w:rsid w:val="005544A5"/>
    <w:rsid w:val="00554F50"/>
    <w:rsid w:val="00555DDA"/>
    <w:rsid w:val="00563DD1"/>
    <w:rsid w:val="00565191"/>
    <w:rsid w:val="0056541E"/>
    <w:rsid w:val="0056639C"/>
    <w:rsid w:val="005675D2"/>
    <w:rsid w:val="00567CD3"/>
    <w:rsid w:val="0058009E"/>
    <w:rsid w:val="005835B3"/>
    <w:rsid w:val="00583B90"/>
    <w:rsid w:val="005853AC"/>
    <w:rsid w:val="005854B7"/>
    <w:rsid w:val="005875DC"/>
    <w:rsid w:val="005910F4"/>
    <w:rsid w:val="0059192E"/>
    <w:rsid w:val="0059333A"/>
    <w:rsid w:val="00593357"/>
    <w:rsid w:val="0059625C"/>
    <w:rsid w:val="0059683C"/>
    <w:rsid w:val="00597388"/>
    <w:rsid w:val="005A10CB"/>
    <w:rsid w:val="005A1D7F"/>
    <w:rsid w:val="005A2AB6"/>
    <w:rsid w:val="005A53FE"/>
    <w:rsid w:val="005A6D4B"/>
    <w:rsid w:val="005B084A"/>
    <w:rsid w:val="005B1F1E"/>
    <w:rsid w:val="005B51AF"/>
    <w:rsid w:val="005C372C"/>
    <w:rsid w:val="005C4553"/>
    <w:rsid w:val="005C4A7C"/>
    <w:rsid w:val="005C546A"/>
    <w:rsid w:val="005D036D"/>
    <w:rsid w:val="005D102E"/>
    <w:rsid w:val="005D143F"/>
    <w:rsid w:val="005D3852"/>
    <w:rsid w:val="005D6FD8"/>
    <w:rsid w:val="005E1F1B"/>
    <w:rsid w:val="005E2A9E"/>
    <w:rsid w:val="005E32C7"/>
    <w:rsid w:val="005E4FBB"/>
    <w:rsid w:val="005E51A8"/>
    <w:rsid w:val="005E6379"/>
    <w:rsid w:val="005E7A19"/>
    <w:rsid w:val="005F1345"/>
    <w:rsid w:val="005F2E56"/>
    <w:rsid w:val="005F3BE3"/>
    <w:rsid w:val="005F4DA9"/>
    <w:rsid w:val="0060136E"/>
    <w:rsid w:val="00601F53"/>
    <w:rsid w:val="006022B8"/>
    <w:rsid w:val="00602700"/>
    <w:rsid w:val="00602F77"/>
    <w:rsid w:val="00603FCD"/>
    <w:rsid w:val="006049B1"/>
    <w:rsid w:val="00605899"/>
    <w:rsid w:val="00605CA8"/>
    <w:rsid w:val="0061105B"/>
    <w:rsid w:val="006117B7"/>
    <w:rsid w:val="006127F0"/>
    <w:rsid w:val="00612D37"/>
    <w:rsid w:val="00613011"/>
    <w:rsid w:val="00613FE5"/>
    <w:rsid w:val="0061613F"/>
    <w:rsid w:val="00616202"/>
    <w:rsid w:val="0061732F"/>
    <w:rsid w:val="00617E2B"/>
    <w:rsid w:val="00620A26"/>
    <w:rsid w:val="006226F4"/>
    <w:rsid w:val="0062288D"/>
    <w:rsid w:val="00623BED"/>
    <w:rsid w:val="0062472B"/>
    <w:rsid w:val="0063113B"/>
    <w:rsid w:val="00632150"/>
    <w:rsid w:val="0063576B"/>
    <w:rsid w:val="0063585A"/>
    <w:rsid w:val="00637376"/>
    <w:rsid w:val="006429B2"/>
    <w:rsid w:val="00642BCD"/>
    <w:rsid w:val="00642F5C"/>
    <w:rsid w:val="00643AD9"/>
    <w:rsid w:val="00643F57"/>
    <w:rsid w:val="006521C1"/>
    <w:rsid w:val="0065368D"/>
    <w:rsid w:val="00656476"/>
    <w:rsid w:val="006566B6"/>
    <w:rsid w:val="006605C0"/>
    <w:rsid w:val="006611ED"/>
    <w:rsid w:val="00662790"/>
    <w:rsid w:val="00663386"/>
    <w:rsid w:val="00666621"/>
    <w:rsid w:val="00666980"/>
    <w:rsid w:val="00666EDD"/>
    <w:rsid w:val="00667793"/>
    <w:rsid w:val="0067279B"/>
    <w:rsid w:val="00677CA1"/>
    <w:rsid w:val="00677EE1"/>
    <w:rsid w:val="006811A8"/>
    <w:rsid w:val="00684B76"/>
    <w:rsid w:val="00686C35"/>
    <w:rsid w:val="00686E3E"/>
    <w:rsid w:val="006878DF"/>
    <w:rsid w:val="00687C35"/>
    <w:rsid w:val="006913C4"/>
    <w:rsid w:val="00692997"/>
    <w:rsid w:val="00692C2A"/>
    <w:rsid w:val="006957F5"/>
    <w:rsid w:val="006971FB"/>
    <w:rsid w:val="00697F77"/>
    <w:rsid w:val="006A6B29"/>
    <w:rsid w:val="006A778C"/>
    <w:rsid w:val="006B0D35"/>
    <w:rsid w:val="006B2C8D"/>
    <w:rsid w:val="006C174C"/>
    <w:rsid w:val="006C18D0"/>
    <w:rsid w:val="006C3A9F"/>
    <w:rsid w:val="006C79FB"/>
    <w:rsid w:val="006D6297"/>
    <w:rsid w:val="006E1B5E"/>
    <w:rsid w:val="006E3674"/>
    <w:rsid w:val="006E6092"/>
    <w:rsid w:val="006F2F94"/>
    <w:rsid w:val="006F6C5B"/>
    <w:rsid w:val="0070237E"/>
    <w:rsid w:val="00704EB1"/>
    <w:rsid w:val="00712AA2"/>
    <w:rsid w:val="00720C60"/>
    <w:rsid w:val="007216DF"/>
    <w:rsid w:val="00722043"/>
    <w:rsid w:val="00722CAB"/>
    <w:rsid w:val="007233E6"/>
    <w:rsid w:val="0072448E"/>
    <w:rsid w:val="00726D18"/>
    <w:rsid w:val="00726F29"/>
    <w:rsid w:val="00727655"/>
    <w:rsid w:val="00734305"/>
    <w:rsid w:val="0073444B"/>
    <w:rsid w:val="0073692E"/>
    <w:rsid w:val="00740301"/>
    <w:rsid w:val="00741AEF"/>
    <w:rsid w:val="007447F6"/>
    <w:rsid w:val="00745704"/>
    <w:rsid w:val="007463CF"/>
    <w:rsid w:val="00746A22"/>
    <w:rsid w:val="00746BB3"/>
    <w:rsid w:val="00747E32"/>
    <w:rsid w:val="00754F3F"/>
    <w:rsid w:val="0075521D"/>
    <w:rsid w:val="007605F8"/>
    <w:rsid w:val="007623DF"/>
    <w:rsid w:val="00766C15"/>
    <w:rsid w:val="00773E63"/>
    <w:rsid w:val="00775DB5"/>
    <w:rsid w:val="007763BC"/>
    <w:rsid w:val="00784555"/>
    <w:rsid w:val="007852BB"/>
    <w:rsid w:val="00787DD7"/>
    <w:rsid w:val="00790F3E"/>
    <w:rsid w:val="00792012"/>
    <w:rsid w:val="00793027"/>
    <w:rsid w:val="00793440"/>
    <w:rsid w:val="00793718"/>
    <w:rsid w:val="00794A6C"/>
    <w:rsid w:val="00794E8D"/>
    <w:rsid w:val="007950A7"/>
    <w:rsid w:val="00797C86"/>
    <w:rsid w:val="007A041B"/>
    <w:rsid w:val="007A2E0E"/>
    <w:rsid w:val="007A60EF"/>
    <w:rsid w:val="007B05F2"/>
    <w:rsid w:val="007B0819"/>
    <w:rsid w:val="007B2F6F"/>
    <w:rsid w:val="007B32FB"/>
    <w:rsid w:val="007B4DE5"/>
    <w:rsid w:val="007B6B7E"/>
    <w:rsid w:val="007C0E4F"/>
    <w:rsid w:val="007C1402"/>
    <w:rsid w:val="007C19F8"/>
    <w:rsid w:val="007C2D76"/>
    <w:rsid w:val="007C5639"/>
    <w:rsid w:val="007C6175"/>
    <w:rsid w:val="007D0BFC"/>
    <w:rsid w:val="007D17B2"/>
    <w:rsid w:val="007D5C87"/>
    <w:rsid w:val="007D7E0C"/>
    <w:rsid w:val="007E321B"/>
    <w:rsid w:val="007E4326"/>
    <w:rsid w:val="007E77A8"/>
    <w:rsid w:val="007F21CF"/>
    <w:rsid w:val="007F2597"/>
    <w:rsid w:val="007F3EAE"/>
    <w:rsid w:val="007F5016"/>
    <w:rsid w:val="00802760"/>
    <w:rsid w:val="00803046"/>
    <w:rsid w:val="00805AA4"/>
    <w:rsid w:val="00807CED"/>
    <w:rsid w:val="00807E69"/>
    <w:rsid w:val="008100FA"/>
    <w:rsid w:val="0081125D"/>
    <w:rsid w:val="008115C4"/>
    <w:rsid w:val="00812A05"/>
    <w:rsid w:val="00812D81"/>
    <w:rsid w:val="0081360E"/>
    <w:rsid w:val="00813E2C"/>
    <w:rsid w:val="0081557C"/>
    <w:rsid w:val="00815E49"/>
    <w:rsid w:val="008171E8"/>
    <w:rsid w:val="00817B54"/>
    <w:rsid w:val="00821CDB"/>
    <w:rsid w:val="008226BC"/>
    <w:rsid w:val="00822E0B"/>
    <w:rsid w:val="00825B6C"/>
    <w:rsid w:val="00826EF9"/>
    <w:rsid w:val="0082736E"/>
    <w:rsid w:val="00832702"/>
    <w:rsid w:val="00832ADA"/>
    <w:rsid w:val="00832C47"/>
    <w:rsid w:val="00834018"/>
    <w:rsid w:val="00834CAC"/>
    <w:rsid w:val="00844DBE"/>
    <w:rsid w:val="008462EC"/>
    <w:rsid w:val="0084692D"/>
    <w:rsid w:val="00846A3B"/>
    <w:rsid w:val="00854B38"/>
    <w:rsid w:val="0085714A"/>
    <w:rsid w:val="00860EA4"/>
    <w:rsid w:val="00862839"/>
    <w:rsid w:val="00862C77"/>
    <w:rsid w:val="00863C2C"/>
    <w:rsid w:val="0086430F"/>
    <w:rsid w:val="008678BB"/>
    <w:rsid w:val="00873B31"/>
    <w:rsid w:val="008764E8"/>
    <w:rsid w:val="00876EC2"/>
    <w:rsid w:val="008772EA"/>
    <w:rsid w:val="00884216"/>
    <w:rsid w:val="0088472C"/>
    <w:rsid w:val="008862EE"/>
    <w:rsid w:val="00887D88"/>
    <w:rsid w:val="0089046C"/>
    <w:rsid w:val="00892E8D"/>
    <w:rsid w:val="00893E2B"/>
    <w:rsid w:val="008963F1"/>
    <w:rsid w:val="00896894"/>
    <w:rsid w:val="00896931"/>
    <w:rsid w:val="008A091C"/>
    <w:rsid w:val="008A313A"/>
    <w:rsid w:val="008A37FA"/>
    <w:rsid w:val="008A3FFE"/>
    <w:rsid w:val="008A753E"/>
    <w:rsid w:val="008B3AB9"/>
    <w:rsid w:val="008B46C1"/>
    <w:rsid w:val="008B6178"/>
    <w:rsid w:val="008C2CA5"/>
    <w:rsid w:val="008C44E8"/>
    <w:rsid w:val="008C544B"/>
    <w:rsid w:val="008C57E8"/>
    <w:rsid w:val="008C7BA5"/>
    <w:rsid w:val="008D01E7"/>
    <w:rsid w:val="008D13AE"/>
    <w:rsid w:val="008D51B8"/>
    <w:rsid w:val="008D78DD"/>
    <w:rsid w:val="008E31A2"/>
    <w:rsid w:val="008E4DCD"/>
    <w:rsid w:val="008E4F3E"/>
    <w:rsid w:val="008E53C0"/>
    <w:rsid w:val="008E580C"/>
    <w:rsid w:val="008E5DF7"/>
    <w:rsid w:val="008F10D9"/>
    <w:rsid w:val="008F3EDC"/>
    <w:rsid w:val="008F41E4"/>
    <w:rsid w:val="008F587B"/>
    <w:rsid w:val="008F7859"/>
    <w:rsid w:val="009034D0"/>
    <w:rsid w:val="00905527"/>
    <w:rsid w:val="00906AFB"/>
    <w:rsid w:val="00907D62"/>
    <w:rsid w:val="009117B0"/>
    <w:rsid w:val="00911F47"/>
    <w:rsid w:val="00912AF3"/>
    <w:rsid w:val="00914195"/>
    <w:rsid w:val="00915C3B"/>
    <w:rsid w:val="009174DF"/>
    <w:rsid w:val="00921193"/>
    <w:rsid w:val="00921746"/>
    <w:rsid w:val="009218F1"/>
    <w:rsid w:val="00922DC5"/>
    <w:rsid w:val="00924BEA"/>
    <w:rsid w:val="009255F7"/>
    <w:rsid w:val="009259D9"/>
    <w:rsid w:val="00927165"/>
    <w:rsid w:val="0093075E"/>
    <w:rsid w:val="00932EF8"/>
    <w:rsid w:val="009342B4"/>
    <w:rsid w:val="00934D45"/>
    <w:rsid w:val="0093573D"/>
    <w:rsid w:val="009402AA"/>
    <w:rsid w:val="00944585"/>
    <w:rsid w:val="0094548F"/>
    <w:rsid w:val="00947DE9"/>
    <w:rsid w:val="009508CA"/>
    <w:rsid w:val="00950C89"/>
    <w:rsid w:val="009515BC"/>
    <w:rsid w:val="009525A4"/>
    <w:rsid w:val="00953788"/>
    <w:rsid w:val="00955C0F"/>
    <w:rsid w:val="00955DAE"/>
    <w:rsid w:val="00956102"/>
    <w:rsid w:val="009572C0"/>
    <w:rsid w:val="00960E33"/>
    <w:rsid w:val="0096151F"/>
    <w:rsid w:val="009625D6"/>
    <w:rsid w:val="00962B02"/>
    <w:rsid w:val="009656E6"/>
    <w:rsid w:val="009658DE"/>
    <w:rsid w:val="009665A6"/>
    <w:rsid w:val="009751E8"/>
    <w:rsid w:val="00976462"/>
    <w:rsid w:val="00980913"/>
    <w:rsid w:val="0098321E"/>
    <w:rsid w:val="00984324"/>
    <w:rsid w:val="00987434"/>
    <w:rsid w:val="00993532"/>
    <w:rsid w:val="00994008"/>
    <w:rsid w:val="00994DB9"/>
    <w:rsid w:val="0099532F"/>
    <w:rsid w:val="00996D5A"/>
    <w:rsid w:val="009978E4"/>
    <w:rsid w:val="009A1B47"/>
    <w:rsid w:val="009A2652"/>
    <w:rsid w:val="009A28BC"/>
    <w:rsid w:val="009A6758"/>
    <w:rsid w:val="009A79A4"/>
    <w:rsid w:val="009B07E5"/>
    <w:rsid w:val="009B4394"/>
    <w:rsid w:val="009B46E3"/>
    <w:rsid w:val="009B4D4A"/>
    <w:rsid w:val="009C0405"/>
    <w:rsid w:val="009C321E"/>
    <w:rsid w:val="009C6062"/>
    <w:rsid w:val="009C6C7B"/>
    <w:rsid w:val="009C7EB6"/>
    <w:rsid w:val="009D1668"/>
    <w:rsid w:val="009D1ABC"/>
    <w:rsid w:val="009D501C"/>
    <w:rsid w:val="009D79C1"/>
    <w:rsid w:val="009E0A33"/>
    <w:rsid w:val="009E2421"/>
    <w:rsid w:val="009E2BAC"/>
    <w:rsid w:val="009E5187"/>
    <w:rsid w:val="009E5696"/>
    <w:rsid w:val="009E663F"/>
    <w:rsid w:val="009E73DD"/>
    <w:rsid w:val="009E7BE5"/>
    <w:rsid w:val="009F1596"/>
    <w:rsid w:val="009F51BF"/>
    <w:rsid w:val="009F7529"/>
    <w:rsid w:val="00A009B4"/>
    <w:rsid w:val="00A05F93"/>
    <w:rsid w:val="00A1162F"/>
    <w:rsid w:val="00A1167F"/>
    <w:rsid w:val="00A11FD7"/>
    <w:rsid w:val="00A1268B"/>
    <w:rsid w:val="00A12F95"/>
    <w:rsid w:val="00A1463B"/>
    <w:rsid w:val="00A14EB6"/>
    <w:rsid w:val="00A17F94"/>
    <w:rsid w:val="00A24105"/>
    <w:rsid w:val="00A27068"/>
    <w:rsid w:val="00A303E1"/>
    <w:rsid w:val="00A36C07"/>
    <w:rsid w:val="00A37ED1"/>
    <w:rsid w:val="00A407AC"/>
    <w:rsid w:val="00A41989"/>
    <w:rsid w:val="00A42BDC"/>
    <w:rsid w:val="00A42ECD"/>
    <w:rsid w:val="00A44E79"/>
    <w:rsid w:val="00A45244"/>
    <w:rsid w:val="00A47B87"/>
    <w:rsid w:val="00A51C24"/>
    <w:rsid w:val="00A54FD2"/>
    <w:rsid w:val="00A568B6"/>
    <w:rsid w:val="00A56A10"/>
    <w:rsid w:val="00A56AE4"/>
    <w:rsid w:val="00A57168"/>
    <w:rsid w:val="00A57BE4"/>
    <w:rsid w:val="00A64B37"/>
    <w:rsid w:val="00A6558C"/>
    <w:rsid w:val="00A65B5C"/>
    <w:rsid w:val="00A66DA8"/>
    <w:rsid w:val="00A6720C"/>
    <w:rsid w:val="00A71322"/>
    <w:rsid w:val="00A743F1"/>
    <w:rsid w:val="00A7441A"/>
    <w:rsid w:val="00A83F34"/>
    <w:rsid w:val="00A84D0D"/>
    <w:rsid w:val="00A87A67"/>
    <w:rsid w:val="00A90375"/>
    <w:rsid w:val="00A90E25"/>
    <w:rsid w:val="00A90F6C"/>
    <w:rsid w:val="00A9151B"/>
    <w:rsid w:val="00A91D74"/>
    <w:rsid w:val="00A920A0"/>
    <w:rsid w:val="00A92547"/>
    <w:rsid w:val="00A93FDD"/>
    <w:rsid w:val="00A954F2"/>
    <w:rsid w:val="00AB2FE3"/>
    <w:rsid w:val="00AB3FC2"/>
    <w:rsid w:val="00AB5130"/>
    <w:rsid w:val="00AB5A74"/>
    <w:rsid w:val="00AB5E10"/>
    <w:rsid w:val="00AB6314"/>
    <w:rsid w:val="00AB7AB3"/>
    <w:rsid w:val="00AC09E5"/>
    <w:rsid w:val="00AC1518"/>
    <w:rsid w:val="00AC2756"/>
    <w:rsid w:val="00AC370A"/>
    <w:rsid w:val="00AC5F2D"/>
    <w:rsid w:val="00AC7216"/>
    <w:rsid w:val="00AD07A9"/>
    <w:rsid w:val="00AD1A2C"/>
    <w:rsid w:val="00AD2DAC"/>
    <w:rsid w:val="00AD3E41"/>
    <w:rsid w:val="00AD447A"/>
    <w:rsid w:val="00AD47F8"/>
    <w:rsid w:val="00AD748B"/>
    <w:rsid w:val="00AE087C"/>
    <w:rsid w:val="00AE0CC9"/>
    <w:rsid w:val="00AE117C"/>
    <w:rsid w:val="00AE1D1E"/>
    <w:rsid w:val="00AE242A"/>
    <w:rsid w:val="00AE6F98"/>
    <w:rsid w:val="00AE7163"/>
    <w:rsid w:val="00AF0CE7"/>
    <w:rsid w:val="00AF17C2"/>
    <w:rsid w:val="00AF22EE"/>
    <w:rsid w:val="00AF2636"/>
    <w:rsid w:val="00AF2834"/>
    <w:rsid w:val="00AF6279"/>
    <w:rsid w:val="00AF62A1"/>
    <w:rsid w:val="00AF6620"/>
    <w:rsid w:val="00AF6DF9"/>
    <w:rsid w:val="00AF6E74"/>
    <w:rsid w:val="00B03424"/>
    <w:rsid w:val="00B04336"/>
    <w:rsid w:val="00B0512A"/>
    <w:rsid w:val="00B05F9F"/>
    <w:rsid w:val="00B10293"/>
    <w:rsid w:val="00B111AF"/>
    <w:rsid w:val="00B141D9"/>
    <w:rsid w:val="00B157F8"/>
    <w:rsid w:val="00B15E29"/>
    <w:rsid w:val="00B16507"/>
    <w:rsid w:val="00B17872"/>
    <w:rsid w:val="00B178D6"/>
    <w:rsid w:val="00B25579"/>
    <w:rsid w:val="00B25676"/>
    <w:rsid w:val="00B26926"/>
    <w:rsid w:val="00B27487"/>
    <w:rsid w:val="00B27A61"/>
    <w:rsid w:val="00B303F1"/>
    <w:rsid w:val="00B314FC"/>
    <w:rsid w:val="00B32AEE"/>
    <w:rsid w:val="00B34E7F"/>
    <w:rsid w:val="00B3566F"/>
    <w:rsid w:val="00B36BFF"/>
    <w:rsid w:val="00B41A69"/>
    <w:rsid w:val="00B421D1"/>
    <w:rsid w:val="00B42945"/>
    <w:rsid w:val="00B42F2A"/>
    <w:rsid w:val="00B43BDC"/>
    <w:rsid w:val="00B50B4D"/>
    <w:rsid w:val="00B50C45"/>
    <w:rsid w:val="00B50F1E"/>
    <w:rsid w:val="00B527F9"/>
    <w:rsid w:val="00B52839"/>
    <w:rsid w:val="00B537EC"/>
    <w:rsid w:val="00B559B7"/>
    <w:rsid w:val="00B55BA3"/>
    <w:rsid w:val="00B63961"/>
    <w:rsid w:val="00B647DF"/>
    <w:rsid w:val="00B70582"/>
    <w:rsid w:val="00B75F64"/>
    <w:rsid w:val="00B77683"/>
    <w:rsid w:val="00B8113C"/>
    <w:rsid w:val="00B81633"/>
    <w:rsid w:val="00B818D3"/>
    <w:rsid w:val="00B83FF8"/>
    <w:rsid w:val="00B84759"/>
    <w:rsid w:val="00B931B0"/>
    <w:rsid w:val="00B95640"/>
    <w:rsid w:val="00B95AE5"/>
    <w:rsid w:val="00B95C1D"/>
    <w:rsid w:val="00B95DDC"/>
    <w:rsid w:val="00BA67BB"/>
    <w:rsid w:val="00BA7163"/>
    <w:rsid w:val="00BB29B6"/>
    <w:rsid w:val="00BB30B4"/>
    <w:rsid w:val="00BB3714"/>
    <w:rsid w:val="00BB4402"/>
    <w:rsid w:val="00BB7234"/>
    <w:rsid w:val="00BB749C"/>
    <w:rsid w:val="00BC082B"/>
    <w:rsid w:val="00BC1FF0"/>
    <w:rsid w:val="00BC2053"/>
    <w:rsid w:val="00BC249A"/>
    <w:rsid w:val="00BC2AD2"/>
    <w:rsid w:val="00BC4F8F"/>
    <w:rsid w:val="00BC607B"/>
    <w:rsid w:val="00BC7459"/>
    <w:rsid w:val="00BC77B5"/>
    <w:rsid w:val="00BC7DD1"/>
    <w:rsid w:val="00BD03C6"/>
    <w:rsid w:val="00BD1BC8"/>
    <w:rsid w:val="00BE059E"/>
    <w:rsid w:val="00BE7533"/>
    <w:rsid w:val="00BE7EE4"/>
    <w:rsid w:val="00BF0B29"/>
    <w:rsid w:val="00BF22CF"/>
    <w:rsid w:val="00BF31C0"/>
    <w:rsid w:val="00C002D3"/>
    <w:rsid w:val="00C01546"/>
    <w:rsid w:val="00C01EDB"/>
    <w:rsid w:val="00C056A7"/>
    <w:rsid w:val="00C114B1"/>
    <w:rsid w:val="00C21498"/>
    <w:rsid w:val="00C22BDD"/>
    <w:rsid w:val="00C24649"/>
    <w:rsid w:val="00C250FB"/>
    <w:rsid w:val="00C32822"/>
    <w:rsid w:val="00C3288D"/>
    <w:rsid w:val="00C332C5"/>
    <w:rsid w:val="00C347F2"/>
    <w:rsid w:val="00C36EF1"/>
    <w:rsid w:val="00C408C7"/>
    <w:rsid w:val="00C415D2"/>
    <w:rsid w:val="00C417E8"/>
    <w:rsid w:val="00C41B60"/>
    <w:rsid w:val="00C47E91"/>
    <w:rsid w:val="00C53AD0"/>
    <w:rsid w:val="00C54D56"/>
    <w:rsid w:val="00C554DE"/>
    <w:rsid w:val="00C56D2F"/>
    <w:rsid w:val="00C57B72"/>
    <w:rsid w:val="00C623B8"/>
    <w:rsid w:val="00C63F5B"/>
    <w:rsid w:val="00C64059"/>
    <w:rsid w:val="00C67730"/>
    <w:rsid w:val="00C67FB1"/>
    <w:rsid w:val="00C703A9"/>
    <w:rsid w:val="00C724A7"/>
    <w:rsid w:val="00C758C7"/>
    <w:rsid w:val="00C76FAC"/>
    <w:rsid w:val="00C83288"/>
    <w:rsid w:val="00C850E8"/>
    <w:rsid w:val="00C87640"/>
    <w:rsid w:val="00C932C1"/>
    <w:rsid w:val="00CA000E"/>
    <w:rsid w:val="00CA109E"/>
    <w:rsid w:val="00CA1B03"/>
    <w:rsid w:val="00CA30B7"/>
    <w:rsid w:val="00CA4388"/>
    <w:rsid w:val="00CA4EA0"/>
    <w:rsid w:val="00CB6314"/>
    <w:rsid w:val="00CB739F"/>
    <w:rsid w:val="00CB7723"/>
    <w:rsid w:val="00CC1A9F"/>
    <w:rsid w:val="00CC1E1F"/>
    <w:rsid w:val="00CC6A67"/>
    <w:rsid w:val="00CC7BE6"/>
    <w:rsid w:val="00CD1F55"/>
    <w:rsid w:val="00CE2AA7"/>
    <w:rsid w:val="00CE2C6B"/>
    <w:rsid w:val="00CE6301"/>
    <w:rsid w:val="00CE7075"/>
    <w:rsid w:val="00CE77A2"/>
    <w:rsid w:val="00CF1901"/>
    <w:rsid w:val="00CF322E"/>
    <w:rsid w:val="00CF4C5A"/>
    <w:rsid w:val="00CF4E3A"/>
    <w:rsid w:val="00D03FC7"/>
    <w:rsid w:val="00D0493F"/>
    <w:rsid w:val="00D0603B"/>
    <w:rsid w:val="00D067B4"/>
    <w:rsid w:val="00D0721F"/>
    <w:rsid w:val="00D07AA5"/>
    <w:rsid w:val="00D10EEB"/>
    <w:rsid w:val="00D152BF"/>
    <w:rsid w:val="00D17893"/>
    <w:rsid w:val="00D201C3"/>
    <w:rsid w:val="00D228A4"/>
    <w:rsid w:val="00D236E6"/>
    <w:rsid w:val="00D24B94"/>
    <w:rsid w:val="00D27972"/>
    <w:rsid w:val="00D315F8"/>
    <w:rsid w:val="00D33C69"/>
    <w:rsid w:val="00D366DE"/>
    <w:rsid w:val="00D43A3E"/>
    <w:rsid w:val="00D44F0C"/>
    <w:rsid w:val="00D469F6"/>
    <w:rsid w:val="00D47395"/>
    <w:rsid w:val="00D52FC8"/>
    <w:rsid w:val="00D552A5"/>
    <w:rsid w:val="00D5568F"/>
    <w:rsid w:val="00D55E2D"/>
    <w:rsid w:val="00D55FAB"/>
    <w:rsid w:val="00D564C0"/>
    <w:rsid w:val="00D57797"/>
    <w:rsid w:val="00D60769"/>
    <w:rsid w:val="00D61E26"/>
    <w:rsid w:val="00D6261B"/>
    <w:rsid w:val="00D62D28"/>
    <w:rsid w:val="00D63AA5"/>
    <w:rsid w:val="00D63D57"/>
    <w:rsid w:val="00D64041"/>
    <w:rsid w:val="00D64D66"/>
    <w:rsid w:val="00D738DB"/>
    <w:rsid w:val="00D749CB"/>
    <w:rsid w:val="00D751FE"/>
    <w:rsid w:val="00D800D6"/>
    <w:rsid w:val="00D80C95"/>
    <w:rsid w:val="00D84041"/>
    <w:rsid w:val="00D8519F"/>
    <w:rsid w:val="00D96F0F"/>
    <w:rsid w:val="00DA0794"/>
    <w:rsid w:val="00DA24BF"/>
    <w:rsid w:val="00DA2FA2"/>
    <w:rsid w:val="00DA5D05"/>
    <w:rsid w:val="00DA728F"/>
    <w:rsid w:val="00DB3F64"/>
    <w:rsid w:val="00DB5596"/>
    <w:rsid w:val="00DB57FC"/>
    <w:rsid w:val="00DB5C5B"/>
    <w:rsid w:val="00DB63EE"/>
    <w:rsid w:val="00DC2C03"/>
    <w:rsid w:val="00DC374C"/>
    <w:rsid w:val="00DC4054"/>
    <w:rsid w:val="00DD36BC"/>
    <w:rsid w:val="00DD516D"/>
    <w:rsid w:val="00DD7A95"/>
    <w:rsid w:val="00DE18D7"/>
    <w:rsid w:val="00DE4F0B"/>
    <w:rsid w:val="00DE4FCA"/>
    <w:rsid w:val="00DF1065"/>
    <w:rsid w:val="00DF1EEA"/>
    <w:rsid w:val="00DF2061"/>
    <w:rsid w:val="00DF2948"/>
    <w:rsid w:val="00DF58FA"/>
    <w:rsid w:val="00DF65EC"/>
    <w:rsid w:val="00E0011F"/>
    <w:rsid w:val="00E01667"/>
    <w:rsid w:val="00E042C4"/>
    <w:rsid w:val="00E04CC4"/>
    <w:rsid w:val="00E05D11"/>
    <w:rsid w:val="00E079FA"/>
    <w:rsid w:val="00E07D05"/>
    <w:rsid w:val="00E11459"/>
    <w:rsid w:val="00E15608"/>
    <w:rsid w:val="00E27DB9"/>
    <w:rsid w:val="00E32E3B"/>
    <w:rsid w:val="00E330BB"/>
    <w:rsid w:val="00E3399B"/>
    <w:rsid w:val="00E35D7C"/>
    <w:rsid w:val="00E363B3"/>
    <w:rsid w:val="00E36D14"/>
    <w:rsid w:val="00E37A29"/>
    <w:rsid w:val="00E37F84"/>
    <w:rsid w:val="00E44923"/>
    <w:rsid w:val="00E526D2"/>
    <w:rsid w:val="00E56502"/>
    <w:rsid w:val="00E613D0"/>
    <w:rsid w:val="00E63003"/>
    <w:rsid w:val="00E6515C"/>
    <w:rsid w:val="00E65BF4"/>
    <w:rsid w:val="00E674B7"/>
    <w:rsid w:val="00E67C6D"/>
    <w:rsid w:val="00E705B6"/>
    <w:rsid w:val="00E70CC9"/>
    <w:rsid w:val="00E732A5"/>
    <w:rsid w:val="00E750FD"/>
    <w:rsid w:val="00E76836"/>
    <w:rsid w:val="00E76950"/>
    <w:rsid w:val="00E77824"/>
    <w:rsid w:val="00E83F9F"/>
    <w:rsid w:val="00E84F04"/>
    <w:rsid w:val="00E856A4"/>
    <w:rsid w:val="00E87FDD"/>
    <w:rsid w:val="00E909F1"/>
    <w:rsid w:val="00E90A9F"/>
    <w:rsid w:val="00E91424"/>
    <w:rsid w:val="00E937E0"/>
    <w:rsid w:val="00E95815"/>
    <w:rsid w:val="00E96D6D"/>
    <w:rsid w:val="00E97027"/>
    <w:rsid w:val="00EA36A1"/>
    <w:rsid w:val="00EA3B23"/>
    <w:rsid w:val="00EA557E"/>
    <w:rsid w:val="00EA6837"/>
    <w:rsid w:val="00EA687D"/>
    <w:rsid w:val="00EB435C"/>
    <w:rsid w:val="00EB46DD"/>
    <w:rsid w:val="00EB670D"/>
    <w:rsid w:val="00EB780C"/>
    <w:rsid w:val="00EC365E"/>
    <w:rsid w:val="00EC3C19"/>
    <w:rsid w:val="00EC5823"/>
    <w:rsid w:val="00ED0771"/>
    <w:rsid w:val="00ED3B5B"/>
    <w:rsid w:val="00ED437D"/>
    <w:rsid w:val="00ED4C12"/>
    <w:rsid w:val="00ED5246"/>
    <w:rsid w:val="00ED61A3"/>
    <w:rsid w:val="00EE3B8B"/>
    <w:rsid w:val="00EE3F79"/>
    <w:rsid w:val="00EE5290"/>
    <w:rsid w:val="00EE607F"/>
    <w:rsid w:val="00EF0F68"/>
    <w:rsid w:val="00EF454C"/>
    <w:rsid w:val="00EF5C7C"/>
    <w:rsid w:val="00EF6A5C"/>
    <w:rsid w:val="00F01DFD"/>
    <w:rsid w:val="00F02777"/>
    <w:rsid w:val="00F03B93"/>
    <w:rsid w:val="00F03F93"/>
    <w:rsid w:val="00F04888"/>
    <w:rsid w:val="00F05608"/>
    <w:rsid w:val="00F10AE6"/>
    <w:rsid w:val="00F1247D"/>
    <w:rsid w:val="00F17077"/>
    <w:rsid w:val="00F17E20"/>
    <w:rsid w:val="00F20DF8"/>
    <w:rsid w:val="00F21B73"/>
    <w:rsid w:val="00F23878"/>
    <w:rsid w:val="00F259D5"/>
    <w:rsid w:val="00F2684A"/>
    <w:rsid w:val="00F27233"/>
    <w:rsid w:val="00F30579"/>
    <w:rsid w:val="00F327A8"/>
    <w:rsid w:val="00F335AA"/>
    <w:rsid w:val="00F3530C"/>
    <w:rsid w:val="00F358CD"/>
    <w:rsid w:val="00F35E92"/>
    <w:rsid w:val="00F3698C"/>
    <w:rsid w:val="00F4018A"/>
    <w:rsid w:val="00F40F4D"/>
    <w:rsid w:val="00F4149B"/>
    <w:rsid w:val="00F45FE7"/>
    <w:rsid w:val="00F50232"/>
    <w:rsid w:val="00F50E48"/>
    <w:rsid w:val="00F51DFF"/>
    <w:rsid w:val="00F52DF8"/>
    <w:rsid w:val="00F5325A"/>
    <w:rsid w:val="00F57CFF"/>
    <w:rsid w:val="00F6267E"/>
    <w:rsid w:val="00F62981"/>
    <w:rsid w:val="00F63112"/>
    <w:rsid w:val="00F64960"/>
    <w:rsid w:val="00F7293C"/>
    <w:rsid w:val="00F74234"/>
    <w:rsid w:val="00F759A6"/>
    <w:rsid w:val="00F778BA"/>
    <w:rsid w:val="00F8020B"/>
    <w:rsid w:val="00F81125"/>
    <w:rsid w:val="00F81EF8"/>
    <w:rsid w:val="00F824E0"/>
    <w:rsid w:val="00F84AED"/>
    <w:rsid w:val="00F84B48"/>
    <w:rsid w:val="00F85437"/>
    <w:rsid w:val="00F857FC"/>
    <w:rsid w:val="00F8621E"/>
    <w:rsid w:val="00F9027B"/>
    <w:rsid w:val="00F92B03"/>
    <w:rsid w:val="00F93D16"/>
    <w:rsid w:val="00FA0F4A"/>
    <w:rsid w:val="00FA4121"/>
    <w:rsid w:val="00FA45E7"/>
    <w:rsid w:val="00FA4BD5"/>
    <w:rsid w:val="00FB1ACF"/>
    <w:rsid w:val="00FB3E29"/>
    <w:rsid w:val="00FB7285"/>
    <w:rsid w:val="00FC11F9"/>
    <w:rsid w:val="00FC251B"/>
    <w:rsid w:val="00FC3D8B"/>
    <w:rsid w:val="00FC3E82"/>
    <w:rsid w:val="00FD23D7"/>
    <w:rsid w:val="00FE0F8A"/>
    <w:rsid w:val="00FE4192"/>
    <w:rsid w:val="00FF0444"/>
    <w:rsid w:val="00FF19ED"/>
    <w:rsid w:val="00FF2F42"/>
    <w:rsid w:val="00FF34C3"/>
    <w:rsid w:val="00FF3CDE"/>
    <w:rsid w:val="00FF5B6A"/>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semiHidden="1"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4507ED"/>
    <w:rPr>
      <w:sz w:val="24"/>
      <w:szCs w:val="24"/>
    </w:rPr>
  </w:style>
  <w:style w:type="paragraph" w:styleId="Heading1">
    <w:name w:val="heading 1"/>
    <w:basedOn w:val="Normal"/>
    <w:next w:val="Normal"/>
    <w:link w:val="Heading1Char"/>
    <w:qFormat/>
    <w:rsid w:val="00440547"/>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97A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B031E0"/>
    <w:rPr>
      <w:rFonts w:ascii="Tahoma" w:hAnsi="Tahoma" w:cs="Tahoma"/>
      <w:sz w:val="16"/>
      <w:szCs w:val="16"/>
    </w:rPr>
  </w:style>
  <w:style w:type="paragraph" w:styleId="FootnoteText">
    <w:name w:val="footnote text"/>
    <w:basedOn w:val="Normal"/>
    <w:semiHidden/>
    <w:rsid w:val="00284AF6"/>
    <w:rPr>
      <w:sz w:val="20"/>
      <w:szCs w:val="20"/>
    </w:rPr>
  </w:style>
  <w:style w:type="character" w:styleId="FootnoteReference">
    <w:name w:val="footnote reference"/>
    <w:basedOn w:val="DefaultParagraphFont"/>
    <w:semiHidden/>
    <w:rsid w:val="00284AF6"/>
    <w:rPr>
      <w:vertAlign w:val="superscript"/>
    </w:rPr>
  </w:style>
  <w:style w:type="character" w:styleId="CommentReference">
    <w:name w:val="annotation reference"/>
    <w:basedOn w:val="DefaultParagraphFont"/>
    <w:semiHidden/>
    <w:rsid w:val="00284AF6"/>
    <w:rPr>
      <w:sz w:val="16"/>
      <w:szCs w:val="16"/>
    </w:rPr>
  </w:style>
  <w:style w:type="paragraph" w:styleId="CommentText">
    <w:name w:val="annotation text"/>
    <w:basedOn w:val="Normal"/>
    <w:link w:val="CommentTextChar"/>
    <w:semiHidden/>
    <w:rsid w:val="00284AF6"/>
    <w:rPr>
      <w:sz w:val="20"/>
      <w:szCs w:val="20"/>
    </w:rPr>
  </w:style>
  <w:style w:type="character" w:styleId="Hyperlink">
    <w:name w:val="Hyperlink"/>
    <w:basedOn w:val="DefaultParagraphFont"/>
    <w:rsid w:val="00284AF6"/>
    <w:rPr>
      <w:color w:val="0000FF"/>
      <w:u w:val="single"/>
    </w:rPr>
  </w:style>
  <w:style w:type="paragraph" w:styleId="HTMLPreformatted">
    <w:name w:val="HTML Preformatted"/>
    <w:basedOn w:val="Normal"/>
    <w:rsid w:val="002A65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TableHeading">
    <w:name w:val="Table Heading"/>
    <w:basedOn w:val="Normal"/>
    <w:rsid w:val="00C1148D"/>
    <w:pPr>
      <w:spacing w:after="120"/>
      <w:ind w:left="720" w:hanging="720"/>
    </w:pPr>
    <w:rPr>
      <w:sz w:val="22"/>
      <w:szCs w:val="22"/>
    </w:rPr>
  </w:style>
  <w:style w:type="paragraph" w:customStyle="1" w:styleId="Default">
    <w:name w:val="Default"/>
    <w:rsid w:val="00FA3BF1"/>
    <w:pPr>
      <w:autoSpaceDE w:val="0"/>
      <w:autoSpaceDN w:val="0"/>
      <w:adjustRightInd w:val="0"/>
    </w:pPr>
    <w:rPr>
      <w:color w:val="000000"/>
      <w:sz w:val="24"/>
      <w:szCs w:val="24"/>
    </w:rPr>
  </w:style>
  <w:style w:type="paragraph" w:styleId="CommentSubject">
    <w:name w:val="annotation subject"/>
    <w:basedOn w:val="CommentText"/>
    <w:next w:val="CommentText"/>
    <w:link w:val="CommentSubjectChar"/>
    <w:rsid w:val="00857079"/>
    <w:rPr>
      <w:b/>
      <w:bCs/>
    </w:rPr>
  </w:style>
  <w:style w:type="character" w:customStyle="1" w:styleId="CommentTextChar">
    <w:name w:val="Comment Text Char"/>
    <w:basedOn w:val="DefaultParagraphFont"/>
    <w:link w:val="CommentText"/>
    <w:semiHidden/>
    <w:rsid w:val="00857079"/>
    <w:rPr>
      <w:lang w:val="en-US"/>
    </w:rPr>
  </w:style>
  <w:style w:type="character" w:customStyle="1" w:styleId="CommentSubjectChar">
    <w:name w:val="Comment Subject Char"/>
    <w:basedOn w:val="CommentTextChar"/>
    <w:link w:val="CommentSubject"/>
    <w:rsid w:val="00857079"/>
    <w:rPr>
      <w:b/>
      <w:bCs/>
      <w:lang w:val="en-US"/>
    </w:rPr>
  </w:style>
  <w:style w:type="character" w:customStyle="1" w:styleId="Heading1Char">
    <w:name w:val="Heading 1 Char"/>
    <w:basedOn w:val="DefaultParagraphFont"/>
    <w:link w:val="Heading1"/>
    <w:rsid w:val="00440547"/>
    <w:rPr>
      <w:rFonts w:ascii="Cambria" w:eastAsia="Times New Roman" w:hAnsi="Cambria" w:cs="Times New Roman"/>
      <w:b/>
      <w:bCs/>
      <w:kern w:val="32"/>
      <w:sz w:val="32"/>
      <w:szCs w:val="32"/>
    </w:rPr>
  </w:style>
  <w:style w:type="character" w:styleId="PlaceholderText">
    <w:name w:val="Placeholder Text"/>
    <w:basedOn w:val="DefaultParagraphFont"/>
    <w:uiPriority w:val="99"/>
    <w:unhideWhenUsed/>
    <w:rsid w:val="00E04CC4"/>
    <w:rPr>
      <w:color w:val="808080"/>
    </w:rPr>
  </w:style>
  <w:style w:type="paragraph" w:styleId="ListParagraph">
    <w:name w:val="List Paragraph"/>
    <w:basedOn w:val="Normal"/>
    <w:uiPriority w:val="72"/>
    <w:qFormat/>
    <w:rsid w:val="00286555"/>
    <w:pPr>
      <w:ind w:left="720"/>
      <w:contextualSpacing/>
    </w:pPr>
  </w:style>
  <w:style w:type="paragraph" w:styleId="Bibliography">
    <w:name w:val="Bibliography"/>
    <w:basedOn w:val="Normal"/>
    <w:next w:val="Normal"/>
    <w:uiPriority w:val="70"/>
    <w:rsid w:val="003C1C5A"/>
    <w:pPr>
      <w:ind w:left="720" w:hanging="720"/>
    </w:pPr>
  </w:style>
  <w:style w:type="character" w:styleId="FollowedHyperlink">
    <w:name w:val="FollowedHyperlink"/>
    <w:basedOn w:val="DefaultParagraphFont"/>
    <w:rsid w:val="00221C7D"/>
    <w:rPr>
      <w:color w:val="800080" w:themeColor="followedHyperlink"/>
      <w:u w:val="single"/>
    </w:rPr>
  </w:style>
  <w:style w:type="paragraph" w:styleId="EndnoteText">
    <w:name w:val="endnote text"/>
    <w:basedOn w:val="Normal"/>
    <w:link w:val="EndnoteTextChar"/>
    <w:rsid w:val="000C5B1D"/>
    <w:rPr>
      <w:sz w:val="20"/>
      <w:szCs w:val="20"/>
    </w:rPr>
  </w:style>
  <w:style w:type="character" w:customStyle="1" w:styleId="EndnoteTextChar">
    <w:name w:val="Endnote Text Char"/>
    <w:basedOn w:val="DefaultParagraphFont"/>
    <w:link w:val="EndnoteText"/>
    <w:rsid w:val="000C5B1D"/>
  </w:style>
  <w:style w:type="character" w:styleId="EndnoteReference">
    <w:name w:val="endnote reference"/>
    <w:basedOn w:val="DefaultParagraphFont"/>
    <w:rsid w:val="000C5B1D"/>
    <w:rPr>
      <w:vertAlign w:val="superscript"/>
    </w:rPr>
  </w:style>
  <w:style w:type="paragraph" w:styleId="Revision">
    <w:name w:val="Revision"/>
    <w:hidden/>
    <w:uiPriority w:val="71"/>
    <w:rsid w:val="00AE087C"/>
    <w:rPr>
      <w:sz w:val="24"/>
      <w:szCs w:val="24"/>
    </w:rPr>
  </w:style>
  <w:style w:type="character" w:customStyle="1" w:styleId="il">
    <w:name w:val="il"/>
    <w:basedOn w:val="DefaultParagraphFont"/>
    <w:rsid w:val="001275A4"/>
  </w:style>
  <w:style w:type="paragraph" w:styleId="Header">
    <w:name w:val="header"/>
    <w:basedOn w:val="Normal"/>
    <w:link w:val="HeaderChar"/>
    <w:uiPriority w:val="99"/>
    <w:rsid w:val="00BC249A"/>
    <w:pPr>
      <w:tabs>
        <w:tab w:val="center" w:pos="4680"/>
        <w:tab w:val="right" w:pos="9360"/>
      </w:tabs>
    </w:pPr>
  </w:style>
  <w:style w:type="character" w:customStyle="1" w:styleId="HeaderChar">
    <w:name w:val="Header Char"/>
    <w:basedOn w:val="DefaultParagraphFont"/>
    <w:link w:val="Header"/>
    <w:uiPriority w:val="99"/>
    <w:rsid w:val="00BC249A"/>
    <w:rPr>
      <w:sz w:val="24"/>
      <w:szCs w:val="24"/>
    </w:rPr>
  </w:style>
  <w:style w:type="paragraph" w:styleId="Footer">
    <w:name w:val="footer"/>
    <w:basedOn w:val="Normal"/>
    <w:link w:val="FooterChar"/>
    <w:rsid w:val="00BC249A"/>
    <w:pPr>
      <w:tabs>
        <w:tab w:val="center" w:pos="4680"/>
        <w:tab w:val="right" w:pos="9360"/>
      </w:tabs>
    </w:pPr>
  </w:style>
  <w:style w:type="character" w:customStyle="1" w:styleId="FooterChar">
    <w:name w:val="Footer Char"/>
    <w:basedOn w:val="DefaultParagraphFont"/>
    <w:link w:val="Footer"/>
    <w:rsid w:val="00BC249A"/>
    <w:rPr>
      <w:sz w:val="24"/>
      <w:szCs w:val="24"/>
    </w:rPr>
  </w:style>
  <w:style w:type="character" w:styleId="LineNumber">
    <w:name w:val="line number"/>
    <w:basedOn w:val="DefaultParagraphFont"/>
    <w:rsid w:val="007B4DE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semiHidden="1"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4507ED"/>
    <w:rPr>
      <w:sz w:val="24"/>
      <w:szCs w:val="24"/>
    </w:rPr>
  </w:style>
  <w:style w:type="paragraph" w:styleId="Heading1">
    <w:name w:val="heading 1"/>
    <w:basedOn w:val="Normal"/>
    <w:next w:val="Normal"/>
    <w:link w:val="Heading1Char"/>
    <w:qFormat/>
    <w:rsid w:val="00440547"/>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97A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B031E0"/>
    <w:rPr>
      <w:rFonts w:ascii="Tahoma" w:hAnsi="Tahoma" w:cs="Tahoma"/>
      <w:sz w:val="16"/>
      <w:szCs w:val="16"/>
    </w:rPr>
  </w:style>
  <w:style w:type="paragraph" w:styleId="FootnoteText">
    <w:name w:val="footnote text"/>
    <w:basedOn w:val="Normal"/>
    <w:semiHidden/>
    <w:rsid w:val="00284AF6"/>
    <w:rPr>
      <w:sz w:val="20"/>
      <w:szCs w:val="20"/>
    </w:rPr>
  </w:style>
  <w:style w:type="character" w:styleId="FootnoteReference">
    <w:name w:val="footnote reference"/>
    <w:basedOn w:val="DefaultParagraphFont"/>
    <w:semiHidden/>
    <w:rsid w:val="00284AF6"/>
    <w:rPr>
      <w:vertAlign w:val="superscript"/>
    </w:rPr>
  </w:style>
  <w:style w:type="character" w:styleId="CommentReference">
    <w:name w:val="annotation reference"/>
    <w:basedOn w:val="DefaultParagraphFont"/>
    <w:semiHidden/>
    <w:rsid w:val="00284AF6"/>
    <w:rPr>
      <w:sz w:val="16"/>
      <w:szCs w:val="16"/>
    </w:rPr>
  </w:style>
  <w:style w:type="paragraph" w:styleId="CommentText">
    <w:name w:val="annotation text"/>
    <w:basedOn w:val="Normal"/>
    <w:link w:val="CommentTextChar"/>
    <w:semiHidden/>
    <w:rsid w:val="00284AF6"/>
    <w:rPr>
      <w:sz w:val="20"/>
      <w:szCs w:val="20"/>
    </w:rPr>
  </w:style>
  <w:style w:type="character" w:styleId="Hyperlink">
    <w:name w:val="Hyperlink"/>
    <w:basedOn w:val="DefaultParagraphFont"/>
    <w:rsid w:val="00284AF6"/>
    <w:rPr>
      <w:color w:val="0000FF"/>
      <w:u w:val="single"/>
    </w:rPr>
  </w:style>
  <w:style w:type="paragraph" w:styleId="HTMLPreformatted">
    <w:name w:val="HTML Preformatted"/>
    <w:basedOn w:val="Normal"/>
    <w:rsid w:val="002A65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TableHeading">
    <w:name w:val="Table Heading"/>
    <w:basedOn w:val="Normal"/>
    <w:rsid w:val="00C1148D"/>
    <w:pPr>
      <w:spacing w:after="120"/>
      <w:ind w:left="720" w:hanging="720"/>
    </w:pPr>
    <w:rPr>
      <w:sz w:val="22"/>
      <w:szCs w:val="22"/>
    </w:rPr>
  </w:style>
  <w:style w:type="paragraph" w:customStyle="1" w:styleId="Default">
    <w:name w:val="Default"/>
    <w:rsid w:val="00FA3BF1"/>
    <w:pPr>
      <w:autoSpaceDE w:val="0"/>
      <w:autoSpaceDN w:val="0"/>
      <w:adjustRightInd w:val="0"/>
    </w:pPr>
    <w:rPr>
      <w:color w:val="000000"/>
      <w:sz w:val="24"/>
      <w:szCs w:val="24"/>
    </w:rPr>
  </w:style>
  <w:style w:type="paragraph" w:styleId="CommentSubject">
    <w:name w:val="annotation subject"/>
    <w:basedOn w:val="CommentText"/>
    <w:next w:val="CommentText"/>
    <w:link w:val="CommentSubjectChar"/>
    <w:rsid w:val="00857079"/>
    <w:rPr>
      <w:b/>
      <w:bCs/>
    </w:rPr>
  </w:style>
  <w:style w:type="character" w:customStyle="1" w:styleId="CommentTextChar">
    <w:name w:val="Comment Text Char"/>
    <w:basedOn w:val="DefaultParagraphFont"/>
    <w:link w:val="CommentText"/>
    <w:semiHidden/>
    <w:rsid w:val="00857079"/>
    <w:rPr>
      <w:lang w:val="en-US"/>
    </w:rPr>
  </w:style>
  <w:style w:type="character" w:customStyle="1" w:styleId="CommentSubjectChar">
    <w:name w:val="Comment Subject Char"/>
    <w:basedOn w:val="CommentTextChar"/>
    <w:link w:val="CommentSubject"/>
    <w:rsid w:val="00857079"/>
    <w:rPr>
      <w:b/>
      <w:bCs/>
      <w:lang w:val="en-US"/>
    </w:rPr>
  </w:style>
  <w:style w:type="character" w:customStyle="1" w:styleId="Heading1Char">
    <w:name w:val="Heading 1 Char"/>
    <w:basedOn w:val="DefaultParagraphFont"/>
    <w:link w:val="Heading1"/>
    <w:rsid w:val="00440547"/>
    <w:rPr>
      <w:rFonts w:ascii="Cambria" w:eastAsia="Times New Roman" w:hAnsi="Cambria" w:cs="Times New Roman"/>
      <w:b/>
      <w:bCs/>
      <w:kern w:val="32"/>
      <w:sz w:val="32"/>
      <w:szCs w:val="32"/>
    </w:rPr>
  </w:style>
  <w:style w:type="character" w:styleId="PlaceholderText">
    <w:name w:val="Placeholder Text"/>
    <w:basedOn w:val="DefaultParagraphFont"/>
    <w:uiPriority w:val="99"/>
    <w:unhideWhenUsed/>
    <w:rsid w:val="00E04CC4"/>
    <w:rPr>
      <w:color w:val="808080"/>
    </w:rPr>
  </w:style>
  <w:style w:type="paragraph" w:styleId="ListParagraph">
    <w:name w:val="List Paragraph"/>
    <w:basedOn w:val="Normal"/>
    <w:uiPriority w:val="72"/>
    <w:qFormat/>
    <w:rsid w:val="00286555"/>
    <w:pPr>
      <w:ind w:left="720"/>
      <w:contextualSpacing/>
    </w:pPr>
  </w:style>
  <w:style w:type="paragraph" w:styleId="Bibliography">
    <w:name w:val="Bibliography"/>
    <w:basedOn w:val="Normal"/>
    <w:next w:val="Normal"/>
    <w:uiPriority w:val="70"/>
    <w:rsid w:val="003C1C5A"/>
    <w:pPr>
      <w:ind w:left="720" w:hanging="720"/>
    </w:pPr>
  </w:style>
  <w:style w:type="character" w:styleId="FollowedHyperlink">
    <w:name w:val="FollowedHyperlink"/>
    <w:basedOn w:val="DefaultParagraphFont"/>
    <w:rsid w:val="00221C7D"/>
    <w:rPr>
      <w:color w:val="800080" w:themeColor="followedHyperlink"/>
      <w:u w:val="single"/>
    </w:rPr>
  </w:style>
  <w:style w:type="paragraph" w:styleId="EndnoteText">
    <w:name w:val="endnote text"/>
    <w:basedOn w:val="Normal"/>
    <w:link w:val="EndnoteTextChar"/>
    <w:rsid w:val="000C5B1D"/>
    <w:rPr>
      <w:sz w:val="20"/>
      <w:szCs w:val="20"/>
    </w:rPr>
  </w:style>
  <w:style w:type="character" w:customStyle="1" w:styleId="EndnoteTextChar">
    <w:name w:val="Endnote Text Char"/>
    <w:basedOn w:val="DefaultParagraphFont"/>
    <w:link w:val="EndnoteText"/>
    <w:rsid w:val="000C5B1D"/>
  </w:style>
  <w:style w:type="character" w:styleId="EndnoteReference">
    <w:name w:val="endnote reference"/>
    <w:basedOn w:val="DefaultParagraphFont"/>
    <w:rsid w:val="000C5B1D"/>
    <w:rPr>
      <w:vertAlign w:val="superscript"/>
    </w:rPr>
  </w:style>
  <w:style w:type="paragraph" w:styleId="Revision">
    <w:name w:val="Revision"/>
    <w:hidden/>
    <w:uiPriority w:val="71"/>
    <w:rsid w:val="00AE087C"/>
    <w:rPr>
      <w:sz w:val="24"/>
      <w:szCs w:val="24"/>
    </w:rPr>
  </w:style>
  <w:style w:type="character" w:customStyle="1" w:styleId="il">
    <w:name w:val="il"/>
    <w:basedOn w:val="DefaultParagraphFont"/>
    <w:rsid w:val="001275A4"/>
  </w:style>
  <w:style w:type="paragraph" w:styleId="Header">
    <w:name w:val="header"/>
    <w:basedOn w:val="Normal"/>
    <w:link w:val="HeaderChar"/>
    <w:uiPriority w:val="99"/>
    <w:rsid w:val="00BC249A"/>
    <w:pPr>
      <w:tabs>
        <w:tab w:val="center" w:pos="4680"/>
        <w:tab w:val="right" w:pos="9360"/>
      </w:tabs>
    </w:pPr>
  </w:style>
  <w:style w:type="character" w:customStyle="1" w:styleId="HeaderChar">
    <w:name w:val="Header Char"/>
    <w:basedOn w:val="DefaultParagraphFont"/>
    <w:link w:val="Header"/>
    <w:uiPriority w:val="99"/>
    <w:rsid w:val="00BC249A"/>
    <w:rPr>
      <w:sz w:val="24"/>
      <w:szCs w:val="24"/>
    </w:rPr>
  </w:style>
  <w:style w:type="paragraph" w:styleId="Footer">
    <w:name w:val="footer"/>
    <w:basedOn w:val="Normal"/>
    <w:link w:val="FooterChar"/>
    <w:rsid w:val="00BC249A"/>
    <w:pPr>
      <w:tabs>
        <w:tab w:val="center" w:pos="4680"/>
        <w:tab w:val="right" w:pos="9360"/>
      </w:tabs>
    </w:pPr>
  </w:style>
  <w:style w:type="character" w:customStyle="1" w:styleId="FooterChar">
    <w:name w:val="Footer Char"/>
    <w:basedOn w:val="DefaultParagraphFont"/>
    <w:link w:val="Footer"/>
    <w:rsid w:val="00BC249A"/>
    <w:rPr>
      <w:sz w:val="24"/>
      <w:szCs w:val="24"/>
    </w:rPr>
  </w:style>
  <w:style w:type="character" w:styleId="LineNumber">
    <w:name w:val="line number"/>
    <w:basedOn w:val="DefaultParagraphFont"/>
    <w:rsid w:val="007B4D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090738">
      <w:bodyDiv w:val="1"/>
      <w:marLeft w:val="0"/>
      <w:marRight w:val="0"/>
      <w:marTop w:val="0"/>
      <w:marBottom w:val="0"/>
      <w:divBdr>
        <w:top w:val="none" w:sz="0" w:space="0" w:color="auto"/>
        <w:left w:val="none" w:sz="0" w:space="0" w:color="auto"/>
        <w:bottom w:val="none" w:sz="0" w:space="0" w:color="auto"/>
        <w:right w:val="none" w:sz="0" w:space="0" w:color="auto"/>
      </w:divBdr>
    </w:div>
    <w:div w:id="66002357">
      <w:bodyDiv w:val="1"/>
      <w:marLeft w:val="0"/>
      <w:marRight w:val="0"/>
      <w:marTop w:val="0"/>
      <w:marBottom w:val="0"/>
      <w:divBdr>
        <w:top w:val="none" w:sz="0" w:space="0" w:color="auto"/>
        <w:left w:val="none" w:sz="0" w:space="0" w:color="auto"/>
        <w:bottom w:val="none" w:sz="0" w:space="0" w:color="auto"/>
        <w:right w:val="none" w:sz="0" w:space="0" w:color="auto"/>
      </w:divBdr>
    </w:div>
    <w:div w:id="179706710">
      <w:bodyDiv w:val="1"/>
      <w:marLeft w:val="0"/>
      <w:marRight w:val="0"/>
      <w:marTop w:val="0"/>
      <w:marBottom w:val="0"/>
      <w:divBdr>
        <w:top w:val="none" w:sz="0" w:space="0" w:color="auto"/>
        <w:left w:val="none" w:sz="0" w:space="0" w:color="auto"/>
        <w:bottom w:val="none" w:sz="0" w:space="0" w:color="auto"/>
        <w:right w:val="none" w:sz="0" w:space="0" w:color="auto"/>
      </w:divBdr>
    </w:div>
    <w:div w:id="186994178">
      <w:bodyDiv w:val="1"/>
      <w:marLeft w:val="0"/>
      <w:marRight w:val="0"/>
      <w:marTop w:val="0"/>
      <w:marBottom w:val="0"/>
      <w:divBdr>
        <w:top w:val="none" w:sz="0" w:space="0" w:color="auto"/>
        <w:left w:val="none" w:sz="0" w:space="0" w:color="auto"/>
        <w:bottom w:val="none" w:sz="0" w:space="0" w:color="auto"/>
        <w:right w:val="none" w:sz="0" w:space="0" w:color="auto"/>
      </w:divBdr>
    </w:div>
    <w:div w:id="279341360">
      <w:bodyDiv w:val="1"/>
      <w:marLeft w:val="0"/>
      <w:marRight w:val="0"/>
      <w:marTop w:val="0"/>
      <w:marBottom w:val="0"/>
      <w:divBdr>
        <w:top w:val="none" w:sz="0" w:space="0" w:color="auto"/>
        <w:left w:val="none" w:sz="0" w:space="0" w:color="auto"/>
        <w:bottom w:val="none" w:sz="0" w:space="0" w:color="auto"/>
        <w:right w:val="none" w:sz="0" w:space="0" w:color="auto"/>
      </w:divBdr>
    </w:div>
    <w:div w:id="342172693">
      <w:bodyDiv w:val="1"/>
      <w:marLeft w:val="0"/>
      <w:marRight w:val="0"/>
      <w:marTop w:val="0"/>
      <w:marBottom w:val="0"/>
      <w:divBdr>
        <w:top w:val="none" w:sz="0" w:space="0" w:color="auto"/>
        <w:left w:val="none" w:sz="0" w:space="0" w:color="auto"/>
        <w:bottom w:val="none" w:sz="0" w:space="0" w:color="auto"/>
        <w:right w:val="none" w:sz="0" w:space="0" w:color="auto"/>
      </w:divBdr>
    </w:div>
    <w:div w:id="418447511">
      <w:bodyDiv w:val="1"/>
      <w:marLeft w:val="0"/>
      <w:marRight w:val="0"/>
      <w:marTop w:val="0"/>
      <w:marBottom w:val="0"/>
      <w:divBdr>
        <w:top w:val="none" w:sz="0" w:space="0" w:color="auto"/>
        <w:left w:val="none" w:sz="0" w:space="0" w:color="auto"/>
        <w:bottom w:val="none" w:sz="0" w:space="0" w:color="auto"/>
        <w:right w:val="none" w:sz="0" w:space="0" w:color="auto"/>
      </w:divBdr>
    </w:div>
    <w:div w:id="458888197">
      <w:bodyDiv w:val="1"/>
      <w:marLeft w:val="0"/>
      <w:marRight w:val="0"/>
      <w:marTop w:val="0"/>
      <w:marBottom w:val="0"/>
      <w:divBdr>
        <w:top w:val="none" w:sz="0" w:space="0" w:color="auto"/>
        <w:left w:val="none" w:sz="0" w:space="0" w:color="auto"/>
        <w:bottom w:val="none" w:sz="0" w:space="0" w:color="auto"/>
        <w:right w:val="none" w:sz="0" w:space="0" w:color="auto"/>
      </w:divBdr>
    </w:div>
    <w:div w:id="495072711">
      <w:bodyDiv w:val="1"/>
      <w:marLeft w:val="0"/>
      <w:marRight w:val="0"/>
      <w:marTop w:val="0"/>
      <w:marBottom w:val="0"/>
      <w:divBdr>
        <w:top w:val="none" w:sz="0" w:space="0" w:color="auto"/>
        <w:left w:val="none" w:sz="0" w:space="0" w:color="auto"/>
        <w:bottom w:val="none" w:sz="0" w:space="0" w:color="auto"/>
        <w:right w:val="none" w:sz="0" w:space="0" w:color="auto"/>
      </w:divBdr>
    </w:div>
    <w:div w:id="682051720">
      <w:bodyDiv w:val="1"/>
      <w:marLeft w:val="0"/>
      <w:marRight w:val="0"/>
      <w:marTop w:val="0"/>
      <w:marBottom w:val="0"/>
      <w:divBdr>
        <w:top w:val="none" w:sz="0" w:space="0" w:color="auto"/>
        <w:left w:val="none" w:sz="0" w:space="0" w:color="auto"/>
        <w:bottom w:val="none" w:sz="0" w:space="0" w:color="auto"/>
        <w:right w:val="none" w:sz="0" w:space="0" w:color="auto"/>
      </w:divBdr>
    </w:div>
    <w:div w:id="713966377">
      <w:bodyDiv w:val="1"/>
      <w:marLeft w:val="0"/>
      <w:marRight w:val="0"/>
      <w:marTop w:val="0"/>
      <w:marBottom w:val="0"/>
      <w:divBdr>
        <w:top w:val="none" w:sz="0" w:space="0" w:color="auto"/>
        <w:left w:val="none" w:sz="0" w:space="0" w:color="auto"/>
        <w:bottom w:val="none" w:sz="0" w:space="0" w:color="auto"/>
        <w:right w:val="none" w:sz="0" w:space="0" w:color="auto"/>
      </w:divBdr>
    </w:div>
    <w:div w:id="832838344">
      <w:bodyDiv w:val="1"/>
      <w:marLeft w:val="0"/>
      <w:marRight w:val="0"/>
      <w:marTop w:val="0"/>
      <w:marBottom w:val="0"/>
      <w:divBdr>
        <w:top w:val="none" w:sz="0" w:space="0" w:color="auto"/>
        <w:left w:val="none" w:sz="0" w:space="0" w:color="auto"/>
        <w:bottom w:val="none" w:sz="0" w:space="0" w:color="auto"/>
        <w:right w:val="none" w:sz="0" w:space="0" w:color="auto"/>
      </w:divBdr>
    </w:div>
    <w:div w:id="851648821">
      <w:bodyDiv w:val="1"/>
      <w:marLeft w:val="0"/>
      <w:marRight w:val="0"/>
      <w:marTop w:val="0"/>
      <w:marBottom w:val="0"/>
      <w:divBdr>
        <w:top w:val="none" w:sz="0" w:space="0" w:color="auto"/>
        <w:left w:val="none" w:sz="0" w:space="0" w:color="auto"/>
        <w:bottom w:val="none" w:sz="0" w:space="0" w:color="auto"/>
        <w:right w:val="none" w:sz="0" w:space="0" w:color="auto"/>
      </w:divBdr>
    </w:div>
    <w:div w:id="985084915">
      <w:bodyDiv w:val="1"/>
      <w:marLeft w:val="0"/>
      <w:marRight w:val="0"/>
      <w:marTop w:val="0"/>
      <w:marBottom w:val="0"/>
      <w:divBdr>
        <w:top w:val="none" w:sz="0" w:space="0" w:color="auto"/>
        <w:left w:val="none" w:sz="0" w:space="0" w:color="auto"/>
        <w:bottom w:val="none" w:sz="0" w:space="0" w:color="auto"/>
        <w:right w:val="none" w:sz="0" w:space="0" w:color="auto"/>
      </w:divBdr>
    </w:div>
    <w:div w:id="1001851982">
      <w:bodyDiv w:val="1"/>
      <w:marLeft w:val="0"/>
      <w:marRight w:val="0"/>
      <w:marTop w:val="0"/>
      <w:marBottom w:val="0"/>
      <w:divBdr>
        <w:top w:val="none" w:sz="0" w:space="0" w:color="auto"/>
        <w:left w:val="none" w:sz="0" w:space="0" w:color="auto"/>
        <w:bottom w:val="none" w:sz="0" w:space="0" w:color="auto"/>
        <w:right w:val="none" w:sz="0" w:space="0" w:color="auto"/>
      </w:divBdr>
    </w:div>
    <w:div w:id="1018121252">
      <w:bodyDiv w:val="1"/>
      <w:marLeft w:val="0"/>
      <w:marRight w:val="0"/>
      <w:marTop w:val="0"/>
      <w:marBottom w:val="0"/>
      <w:divBdr>
        <w:top w:val="none" w:sz="0" w:space="0" w:color="auto"/>
        <w:left w:val="none" w:sz="0" w:space="0" w:color="auto"/>
        <w:bottom w:val="none" w:sz="0" w:space="0" w:color="auto"/>
        <w:right w:val="none" w:sz="0" w:space="0" w:color="auto"/>
      </w:divBdr>
    </w:div>
    <w:div w:id="1028485469">
      <w:bodyDiv w:val="1"/>
      <w:marLeft w:val="0"/>
      <w:marRight w:val="0"/>
      <w:marTop w:val="0"/>
      <w:marBottom w:val="0"/>
      <w:divBdr>
        <w:top w:val="none" w:sz="0" w:space="0" w:color="auto"/>
        <w:left w:val="none" w:sz="0" w:space="0" w:color="auto"/>
        <w:bottom w:val="none" w:sz="0" w:space="0" w:color="auto"/>
        <w:right w:val="none" w:sz="0" w:space="0" w:color="auto"/>
      </w:divBdr>
    </w:div>
    <w:div w:id="1049721819">
      <w:bodyDiv w:val="1"/>
      <w:marLeft w:val="0"/>
      <w:marRight w:val="0"/>
      <w:marTop w:val="0"/>
      <w:marBottom w:val="0"/>
      <w:divBdr>
        <w:top w:val="none" w:sz="0" w:space="0" w:color="auto"/>
        <w:left w:val="none" w:sz="0" w:space="0" w:color="auto"/>
        <w:bottom w:val="none" w:sz="0" w:space="0" w:color="auto"/>
        <w:right w:val="none" w:sz="0" w:space="0" w:color="auto"/>
      </w:divBdr>
    </w:div>
    <w:div w:id="1076709909">
      <w:bodyDiv w:val="1"/>
      <w:marLeft w:val="0"/>
      <w:marRight w:val="0"/>
      <w:marTop w:val="0"/>
      <w:marBottom w:val="0"/>
      <w:divBdr>
        <w:top w:val="none" w:sz="0" w:space="0" w:color="auto"/>
        <w:left w:val="none" w:sz="0" w:space="0" w:color="auto"/>
        <w:bottom w:val="none" w:sz="0" w:space="0" w:color="auto"/>
        <w:right w:val="none" w:sz="0" w:space="0" w:color="auto"/>
      </w:divBdr>
    </w:div>
    <w:div w:id="1121221483">
      <w:bodyDiv w:val="1"/>
      <w:marLeft w:val="0"/>
      <w:marRight w:val="0"/>
      <w:marTop w:val="0"/>
      <w:marBottom w:val="0"/>
      <w:divBdr>
        <w:top w:val="none" w:sz="0" w:space="0" w:color="auto"/>
        <w:left w:val="none" w:sz="0" w:space="0" w:color="auto"/>
        <w:bottom w:val="none" w:sz="0" w:space="0" w:color="auto"/>
        <w:right w:val="none" w:sz="0" w:space="0" w:color="auto"/>
      </w:divBdr>
    </w:div>
    <w:div w:id="1209611740">
      <w:bodyDiv w:val="1"/>
      <w:marLeft w:val="0"/>
      <w:marRight w:val="0"/>
      <w:marTop w:val="0"/>
      <w:marBottom w:val="0"/>
      <w:divBdr>
        <w:top w:val="none" w:sz="0" w:space="0" w:color="auto"/>
        <w:left w:val="none" w:sz="0" w:space="0" w:color="auto"/>
        <w:bottom w:val="none" w:sz="0" w:space="0" w:color="auto"/>
        <w:right w:val="none" w:sz="0" w:space="0" w:color="auto"/>
      </w:divBdr>
    </w:div>
    <w:div w:id="1239242884">
      <w:bodyDiv w:val="1"/>
      <w:marLeft w:val="0"/>
      <w:marRight w:val="0"/>
      <w:marTop w:val="0"/>
      <w:marBottom w:val="0"/>
      <w:divBdr>
        <w:top w:val="none" w:sz="0" w:space="0" w:color="auto"/>
        <w:left w:val="none" w:sz="0" w:space="0" w:color="auto"/>
        <w:bottom w:val="none" w:sz="0" w:space="0" w:color="auto"/>
        <w:right w:val="none" w:sz="0" w:space="0" w:color="auto"/>
      </w:divBdr>
    </w:div>
    <w:div w:id="1253859511">
      <w:bodyDiv w:val="1"/>
      <w:marLeft w:val="0"/>
      <w:marRight w:val="0"/>
      <w:marTop w:val="0"/>
      <w:marBottom w:val="0"/>
      <w:divBdr>
        <w:top w:val="none" w:sz="0" w:space="0" w:color="auto"/>
        <w:left w:val="none" w:sz="0" w:space="0" w:color="auto"/>
        <w:bottom w:val="none" w:sz="0" w:space="0" w:color="auto"/>
        <w:right w:val="none" w:sz="0" w:space="0" w:color="auto"/>
      </w:divBdr>
    </w:div>
    <w:div w:id="1317301385">
      <w:bodyDiv w:val="1"/>
      <w:marLeft w:val="0"/>
      <w:marRight w:val="0"/>
      <w:marTop w:val="0"/>
      <w:marBottom w:val="0"/>
      <w:divBdr>
        <w:top w:val="none" w:sz="0" w:space="0" w:color="auto"/>
        <w:left w:val="none" w:sz="0" w:space="0" w:color="auto"/>
        <w:bottom w:val="none" w:sz="0" w:space="0" w:color="auto"/>
        <w:right w:val="none" w:sz="0" w:space="0" w:color="auto"/>
      </w:divBdr>
    </w:div>
    <w:div w:id="1326932421">
      <w:bodyDiv w:val="1"/>
      <w:marLeft w:val="0"/>
      <w:marRight w:val="0"/>
      <w:marTop w:val="0"/>
      <w:marBottom w:val="0"/>
      <w:divBdr>
        <w:top w:val="none" w:sz="0" w:space="0" w:color="auto"/>
        <w:left w:val="none" w:sz="0" w:space="0" w:color="auto"/>
        <w:bottom w:val="none" w:sz="0" w:space="0" w:color="auto"/>
        <w:right w:val="none" w:sz="0" w:space="0" w:color="auto"/>
      </w:divBdr>
    </w:div>
    <w:div w:id="1333529575">
      <w:bodyDiv w:val="1"/>
      <w:marLeft w:val="0"/>
      <w:marRight w:val="0"/>
      <w:marTop w:val="0"/>
      <w:marBottom w:val="0"/>
      <w:divBdr>
        <w:top w:val="none" w:sz="0" w:space="0" w:color="auto"/>
        <w:left w:val="none" w:sz="0" w:space="0" w:color="auto"/>
        <w:bottom w:val="none" w:sz="0" w:space="0" w:color="auto"/>
        <w:right w:val="none" w:sz="0" w:space="0" w:color="auto"/>
      </w:divBdr>
    </w:div>
    <w:div w:id="1478455835">
      <w:bodyDiv w:val="1"/>
      <w:marLeft w:val="0"/>
      <w:marRight w:val="0"/>
      <w:marTop w:val="0"/>
      <w:marBottom w:val="0"/>
      <w:divBdr>
        <w:top w:val="none" w:sz="0" w:space="0" w:color="auto"/>
        <w:left w:val="none" w:sz="0" w:space="0" w:color="auto"/>
        <w:bottom w:val="none" w:sz="0" w:space="0" w:color="auto"/>
        <w:right w:val="none" w:sz="0" w:space="0" w:color="auto"/>
      </w:divBdr>
    </w:div>
    <w:div w:id="1504706915">
      <w:bodyDiv w:val="1"/>
      <w:marLeft w:val="0"/>
      <w:marRight w:val="0"/>
      <w:marTop w:val="0"/>
      <w:marBottom w:val="0"/>
      <w:divBdr>
        <w:top w:val="none" w:sz="0" w:space="0" w:color="auto"/>
        <w:left w:val="none" w:sz="0" w:space="0" w:color="auto"/>
        <w:bottom w:val="none" w:sz="0" w:space="0" w:color="auto"/>
        <w:right w:val="none" w:sz="0" w:space="0" w:color="auto"/>
      </w:divBdr>
    </w:div>
    <w:div w:id="1550653194">
      <w:bodyDiv w:val="1"/>
      <w:marLeft w:val="0"/>
      <w:marRight w:val="0"/>
      <w:marTop w:val="0"/>
      <w:marBottom w:val="0"/>
      <w:divBdr>
        <w:top w:val="none" w:sz="0" w:space="0" w:color="auto"/>
        <w:left w:val="none" w:sz="0" w:space="0" w:color="auto"/>
        <w:bottom w:val="none" w:sz="0" w:space="0" w:color="auto"/>
        <w:right w:val="none" w:sz="0" w:space="0" w:color="auto"/>
      </w:divBdr>
    </w:div>
    <w:div w:id="1553224412">
      <w:bodyDiv w:val="1"/>
      <w:marLeft w:val="0"/>
      <w:marRight w:val="0"/>
      <w:marTop w:val="0"/>
      <w:marBottom w:val="0"/>
      <w:divBdr>
        <w:top w:val="none" w:sz="0" w:space="0" w:color="auto"/>
        <w:left w:val="none" w:sz="0" w:space="0" w:color="auto"/>
        <w:bottom w:val="none" w:sz="0" w:space="0" w:color="auto"/>
        <w:right w:val="none" w:sz="0" w:space="0" w:color="auto"/>
      </w:divBdr>
    </w:div>
    <w:div w:id="1600093709">
      <w:bodyDiv w:val="1"/>
      <w:marLeft w:val="0"/>
      <w:marRight w:val="0"/>
      <w:marTop w:val="0"/>
      <w:marBottom w:val="0"/>
      <w:divBdr>
        <w:top w:val="none" w:sz="0" w:space="0" w:color="auto"/>
        <w:left w:val="none" w:sz="0" w:space="0" w:color="auto"/>
        <w:bottom w:val="none" w:sz="0" w:space="0" w:color="auto"/>
        <w:right w:val="none" w:sz="0" w:space="0" w:color="auto"/>
      </w:divBdr>
    </w:div>
    <w:div w:id="1707173614">
      <w:bodyDiv w:val="1"/>
      <w:marLeft w:val="0"/>
      <w:marRight w:val="0"/>
      <w:marTop w:val="0"/>
      <w:marBottom w:val="0"/>
      <w:divBdr>
        <w:top w:val="none" w:sz="0" w:space="0" w:color="auto"/>
        <w:left w:val="none" w:sz="0" w:space="0" w:color="auto"/>
        <w:bottom w:val="none" w:sz="0" w:space="0" w:color="auto"/>
        <w:right w:val="none" w:sz="0" w:space="0" w:color="auto"/>
      </w:divBdr>
    </w:div>
    <w:div w:id="1719933372">
      <w:bodyDiv w:val="1"/>
      <w:marLeft w:val="0"/>
      <w:marRight w:val="0"/>
      <w:marTop w:val="0"/>
      <w:marBottom w:val="0"/>
      <w:divBdr>
        <w:top w:val="none" w:sz="0" w:space="0" w:color="auto"/>
        <w:left w:val="none" w:sz="0" w:space="0" w:color="auto"/>
        <w:bottom w:val="none" w:sz="0" w:space="0" w:color="auto"/>
        <w:right w:val="none" w:sz="0" w:space="0" w:color="auto"/>
      </w:divBdr>
    </w:div>
    <w:div w:id="1829635582">
      <w:bodyDiv w:val="1"/>
      <w:marLeft w:val="0"/>
      <w:marRight w:val="0"/>
      <w:marTop w:val="0"/>
      <w:marBottom w:val="0"/>
      <w:divBdr>
        <w:top w:val="none" w:sz="0" w:space="0" w:color="auto"/>
        <w:left w:val="none" w:sz="0" w:space="0" w:color="auto"/>
        <w:bottom w:val="none" w:sz="0" w:space="0" w:color="auto"/>
        <w:right w:val="none" w:sz="0" w:space="0" w:color="auto"/>
      </w:divBdr>
    </w:div>
    <w:div w:id="1834057247">
      <w:bodyDiv w:val="1"/>
      <w:marLeft w:val="0"/>
      <w:marRight w:val="0"/>
      <w:marTop w:val="0"/>
      <w:marBottom w:val="0"/>
      <w:divBdr>
        <w:top w:val="none" w:sz="0" w:space="0" w:color="auto"/>
        <w:left w:val="none" w:sz="0" w:space="0" w:color="auto"/>
        <w:bottom w:val="none" w:sz="0" w:space="0" w:color="auto"/>
        <w:right w:val="none" w:sz="0" w:space="0" w:color="auto"/>
      </w:divBdr>
    </w:div>
    <w:div w:id="1952475440">
      <w:bodyDiv w:val="1"/>
      <w:marLeft w:val="0"/>
      <w:marRight w:val="0"/>
      <w:marTop w:val="0"/>
      <w:marBottom w:val="0"/>
      <w:divBdr>
        <w:top w:val="none" w:sz="0" w:space="0" w:color="auto"/>
        <w:left w:val="none" w:sz="0" w:space="0" w:color="auto"/>
        <w:bottom w:val="none" w:sz="0" w:space="0" w:color="auto"/>
        <w:right w:val="none" w:sz="0" w:space="0" w:color="auto"/>
      </w:divBdr>
    </w:div>
    <w:div w:id="1953974244">
      <w:bodyDiv w:val="1"/>
      <w:marLeft w:val="0"/>
      <w:marRight w:val="0"/>
      <w:marTop w:val="0"/>
      <w:marBottom w:val="0"/>
      <w:divBdr>
        <w:top w:val="none" w:sz="0" w:space="0" w:color="auto"/>
        <w:left w:val="none" w:sz="0" w:space="0" w:color="auto"/>
        <w:bottom w:val="none" w:sz="0" w:space="0" w:color="auto"/>
        <w:right w:val="none" w:sz="0" w:space="0" w:color="auto"/>
      </w:divBdr>
    </w:div>
    <w:div w:id="2094206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1.xml"/><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5.png"/><Relationship Id="rId10" Type="http://schemas.openxmlformats.org/officeDocument/2006/relationships/image" Target="media/image2.emf"/><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image" Target="media/image4.emf"/></Relationships>
</file>

<file path=word/charts/_rels/chart1.xml.rels><?xml version="1.0" encoding="UTF-8" standalone="yes"?>
<Relationships xmlns="http://schemas.openxmlformats.org/package/2006/relationships"><Relationship Id="rId1" Type="http://schemas.openxmlformats.org/officeDocument/2006/relationships/oleObject" Target="file:///C:\Documents%20and%20Settings\kaplanis\My%20Documents\EconAtlantisProposal\DemoConstrainPric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1"/>
          <c:order val="0"/>
          <c:spPr>
            <a:ln w="44450">
              <a:solidFill>
                <a:schemeClr val="tx1"/>
              </a:solidFill>
            </a:ln>
          </c:spPr>
          <c:marker>
            <c:symbol val="none"/>
          </c:marker>
          <c:cat>
            <c:numRef>
              <c:f>Sheet1!$H$20:$H$30</c:f>
              <c:numCache>
                <c:formatCode>General</c:formatCode>
                <c:ptCount val="11"/>
                <c:pt idx="0">
                  <c:v>1.0000000000000264E-7</c:v>
                </c:pt>
                <c:pt idx="1">
                  <c:v>0.1</c:v>
                </c:pt>
                <c:pt idx="2">
                  <c:v>0.2</c:v>
                </c:pt>
                <c:pt idx="3">
                  <c:v>0.30000000000000032</c:v>
                </c:pt>
                <c:pt idx="4">
                  <c:v>0.4</c:v>
                </c:pt>
                <c:pt idx="5">
                  <c:v>0.5</c:v>
                </c:pt>
                <c:pt idx="6">
                  <c:v>0.60000000000000164</c:v>
                </c:pt>
                <c:pt idx="7">
                  <c:v>0.70000000000000162</c:v>
                </c:pt>
                <c:pt idx="8">
                  <c:v>0.8</c:v>
                </c:pt>
                <c:pt idx="9">
                  <c:v>0.9</c:v>
                </c:pt>
                <c:pt idx="10">
                  <c:v>1</c:v>
                </c:pt>
              </c:numCache>
            </c:numRef>
          </c:cat>
          <c:val>
            <c:numRef>
              <c:f>Sheet1!$J$20:$J$30</c:f>
              <c:numCache>
                <c:formatCode>General</c:formatCode>
                <c:ptCount val="11"/>
                <c:pt idx="0">
                  <c:v>2.4893541651993352</c:v>
                </c:pt>
                <c:pt idx="1">
                  <c:v>3.3602756369874887</c:v>
                </c:pt>
                <c:pt idx="2">
                  <c:v>4.5358976644706424</c:v>
                </c:pt>
                <c:pt idx="3">
                  <c:v>6.1228214126490945</c:v>
                </c:pt>
                <c:pt idx="4">
                  <c:v>8.2649444110793286</c:v>
                </c:pt>
                <c:pt idx="5">
                  <c:v>11.1565080074215</c:v>
                </c:pt>
                <c:pt idx="6">
                  <c:v>15.059710595610104</c:v>
                </c:pt>
                <c:pt idx="7">
                  <c:v>20.328482987029666</c:v>
                </c:pt>
                <c:pt idx="8">
                  <c:v>27.440581804700983</c:v>
                </c:pt>
                <c:pt idx="9">
                  <c:v>37.040911034086008</c:v>
                </c:pt>
                <c:pt idx="10">
                  <c:v>50.000000000000007</c:v>
                </c:pt>
              </c:numCache>
            </c:numRef>
          </c:val>
          <c:smooth val="0"/>
        </c:ser>
        <c:dLbls>
          <c:showLegendKey val="0"/>
          <c:showVal val="0"/>
          <c:showCatName val="0"/>
          <c:showSerName val="0"/>
          <c:showPercent val="0"/>
          <c:showBubbleSize val="0"/>
        </c:dLbls>
        <c:marker val="1"/>
        <c:smooth val="0"/>
        <c:axId val="213916672"/>
        <c:axId val="211089600"/>
      </c:lineChart>
      <c:catAx>
        <c:axId val="213916672"/>
        <c:scaling>
          <c:orientation val="minMax"/>
        </c:scaling>
        <c:delete val="0"/>
        <c:axPos val="b"/>
        <c:title>
          <c:tx>
            <c:rich>
              <a:bodyPr/>
              <a:lstStyle/>
              <a:p>
                <a:pPr>
                  <a:defRPr sz="1400"/>
                </a:pPr>
                <a:r>
                  <a:rPr lang="en-US" sz="1400"/>
                  <a:t>Proportion</a:t>
                </a:r>
                <a:r>
                  <a:rPr lang="en-US" sz="1400" baseline="0"/>
                  <a:t> of quota harvested in previous year</a:t>
                </a:r>
                <a:endParaRPr lang="en-US" sz="1400"/>
              </a:p>
            </c:rich>
          </c:tx>
          <c:overlay val="0"/>
        </c:title>
        <c:numFmt formatCode="General" sourceLinked="1"/>
        <c:majorTickMark val="out"/>
        <c:minorTickMark val="none"/>
        <c:tickLblPos val="nextTo"/>
        <c:txPr>
          <a:bodyPr/>
          <a:lstStyle/>
          <a:p>
            <a:pPr>
              <a:defRPr sz="1200"/>
            </a:pPr>
            <a:endParaRPr lang="en-US"/>
          </a:p>
        </c:txPr>
        <c:crossAx val="211089600"/>
        <c:crosses val="autoZero"/>
        <c:auto val="1"/>
        <c:lblAlgn val="ctr"/>
        <c:lblOffset val="100"/>
        <c:noMultiLvlLbl val="0"/>
      </c:catAx>
      <c:valAx>
        <c:axId val="211089600"/>
        <c:scaling>
          <c:orientation val="minMax"/>
        </c:scaling>
        <c:delete val="0"/>
        <c:axPos val="l"/>
        <c:title>
          <c:tx>
            <c:rich>
              <a:bodyPr rot="-5400000" vert="horz"/>
              <a:lstStyle/>
              <a:p>
                <a:pPr>
                  <a:defRPr sz="1400"/>
                </a:pPr>
                <a:r>
                  <a:rPr lang="en-US" sz="1400"/>
                  <a:t> Scarce quota</a:t>
                </a:r>
                <a:r>
                  <a:rPr lang="en-US" sz="1400" baseline="0"/>
                  <a:t> price</a:t>
                </a:r>
                <a:endParaRPr lang="en-US" sz="1400"/>
              </a:p>
            </c:rich>
          </c:tx>
          <c:layout>
            <c:manualLayout>
              <c:xMode val="edge"/>
              <c:yMode val="edge"/>
              <c:x val="1.9444444444444403E-2"/>
              <c:y val="0.15496062992126047"/>
            </c:manualLayout>
          </c:layout>
          <c:overlay val="0"/>
        </c:title>
        <c:numFmt formatCode="General" sourceLinked="1"/>
        <c:majorTickMark val="out"/>
        <c:minorTickMark val="none"/>
        <c:tickLblPos val="nextTo"/>
        <c:txPr>
          <a:bodyPr/>
          <a:lstStyle/>
          <a:p>
            <a:pPr>
              <a:defRPr sz="1200"/>
            </a:pPr>
            <a:endParaRPr lang="en-US"/>
          </a:p>
        </c:txPr>
        <c:crossAx val="213916672"/>
        <c:crosses val="autoZero"/>
        <c:crossBetween val="between"/>
      </c:valAx>
    </c:plotArea>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CCDBFD-FC9B-4B6E-A422-94594C52E3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1863</Words>
  <Characters>10620</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Fleet Dynamics Descriptions for California Current Atlantis Model</vt:lpstr>
    </vt:vector>
  </TitlesOfParts>
  <Company>GMRI</Company>
  <LinksUpToDate>false</LinksUpToDate>
  <CharactersWithSpaces>12459</CharactersWithSpaces>
  <SharedDoc>false</SharedDoc>
  <HLinks>
    <vt:vector size="18" baseType="variant">
      <vt:variant>
        <vt:i4>6029343</vt:i4>
      </vt:variant>
      <vt:variant>
        <vt:i4>30</vt:i4>
      </vt:variant>
      <vt:variant>
        <vt:i4>0</vt:i4>
      </vt:variant>
      <vt:variant>
        <vt:i4>5</vt:i4>
      </vt:variant>
      <vt:variant>
        <vt:lpwstr>http://www.pcouncil.org/groundfish/gfcurmgmt/gf_clsd_maps.html</vt:lpwstr>
      </vt:variant>
      <vt:variant>
        <vt:lpwstr/>
      </vt:variant>
      <vt:variant>
        <vt:i4>5242979</vt:i4>
      </vt:variant>
      <vt:variant>
        <vt:i4>3</vt:i4>
      </vt:variant>
      <vt:variant>
        <vt:i4>0</vt:i4>
      </vt:variant>
      <vt:variant>
        <vt:i4>5</vt:i4>
      </vt:variant>
      <vt:variant>
        <vt:lpwstr>mailto:Beth.Fulton@csiro</vt:lpwstr>
      </vt:variant>
      <vt:variant>
        <vt:lpwstr/>
      </vt:variant>
      <vt:variant>
        <vt:i4>2883675</vt:i4>
      </vt:variant>
      <vt:variant>
        <vt:i4>0</vt:i4>
      </vt:variant>
      <vt:variant>
        <vt:i4>0</vt:i4>
      </vt:variant>
      <vt:variant>
        <vt:i4>5</vt:i4>
      </vt:variant>
      <vt:variant>
        <vt:lpwstr>mailto:Isaac.Kaplan@noaa.gov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Fleet Dynamics Descriptions for California Current Atlantis Model</dc:title>
  <dc:creator>dholland</dc:creator>
  <cp:lastModifiedBy>Kaplan, Isaac</cp:lastModifiedBy>
  <cp:revision>2</cp:revision>
  <cp:lastPrinted>2012-08-06T21:06:00Z</cp:lastPrinted>
  <dcterms:created xsi:type="dcterms:W3CDTF">2013-04-15T16:53:00Z</dcterms:created>
  <dcterms:modified xsi:type="dcterms:W3CDTF">2013-04-15T16:53:00Z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ZOTERO_PREF_1">
    <vt:lpwstr>&lt;data data-version="3" zotero-version="3.0.11"&gt;&lt;session id="DcZ4iAX1"/&gt;&lt;style id="http://www.zotero.org/styles/canadian-journal-of-fisheries-and-aquatic-sciences" hasBibliography="1" bibliographyStyleHasBeenSet="1"/&gt;&lt;prefs&gt;&lt;pref name="fieldType" value="Fi</vt:lpwstr>
  </property>
  <property fmtid="{D5CDD505-2E9C-101B-9397-08002B2CF9AE}" pid="4" name="ZOTERO_PREF_2">
    <vt:lpwstr>eld"/&gt;&lt;pref name="storeReferences" value="true"/&gt;&lt;pref name="noteType" value="0"/&gt;&lt;/prefs&gt;&lt;/data&gt;</vt:lpwstr>
  </property>
</Properties>
</file>