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8AFFA" w14:textId="77777777" w:rsidR="007A56B2" w:rsidRDefault="005720CE">
      <w:pPr>
        <w:rPr>
          <w:b/>
        </w:rPr>
      </w:pPr>
      <w:r>
        <w:rPr>
          <w:b/>
        </w:rPr>
        <w:t>Atlantis Movement Options</w:t>
      </w:r>
    </w:p>
    <w:p w14:paraId="5A23FFE8" w14:textId="77777777" w:rsidR="005720CE" w:rsidRDefault="005720CE">
      <w:pPr>
        <w:rPr>
          <w:b/>
        </w:rPr>
      </w:pPr>
    </w:p>
    <w:p w14:paraId="321D4B50" w14:textId="7EB1B244" w:rsidR="005720CE" w:rsidRDefault="00533F51">
      <w:r w:rsidRPr="00533F51">
        <w:t>Note that</w:t>
      </w:r>
      <w:r>
        <w:t xml:space="preserve"> each species (or functional group)</w:t>
      </w:r>
      <w:r w:rsidR="00193E03">
        <w:t xml:space="preserve"> is assigned to one of the following movement options. All age classes must follow the same movement model, but the different life stages can have different parameterisations (e.g. different habitat affinities).</w:t>
      </w:r>
      <w:r w:rsidR="00D13B0C">
        <w:t xml:space="preserve"> Note that if the species shows maternal (parental) care then the “unweaned” population stays with their parents rather than independently calculating their spatial distribution.</w:t>
      </w:r>
    </w:p>
    <w:p w14:paraId="5E7846FB" w14:textId="77777777" w:rsidR="00533F51" w:rsidRDefault="00533F51"/>
    <w:p w14:paraId="2C74A57E" w14:textId="473389FD" w:rsidR="00533F51" w:rsidRDefault="00533F51">
      <w:pPr>
        <w:rPr>
          <w:i/>
        </w:rPr>
      </w:pPr>
      <w:r>
        <w:rPr>
          <w:i/>
        </w:rPr>
        <w:t>Advection</w:t>
      </w:r>
    </w:p>
    <w:p w14:paraId="11FD8DBF" w14:textId="77777777" w:rsidR="00533F51" w:rsidRDefault="00533F51"/>
    <w:p w14:paraId="1F419231" w14:textId="07E175F4" w:rsidR="00533F51" w:rsidRPr="00533F51" w:rsidRDefault="0068375F">
      <w:r>
        <w:t>The animal floats passively on ocean currents</w:t>
      </w:r>
      <w:r w:rsidR="003F53A2">
        <w:t>, which is handled by the dispersion code not the movement routines.</w:t>
      </w:r>
    </w:p>
    <w:p w14:paraId="4A75AD58" w14:textId="77777777" w:rsidR="00533F51" w:rsidRDefault="00533F51">
      <w:pPr>
        <w:rPr>
          <w:b/>
        </w:rPr>
      </w:pPr>
    </w:p>
    <w:p w14:paraId="28DF0259" w14:textId="77777777" w:rsidR="005720CE" w:rsidRDefault="005720CE">
      <w:pPr>
        <w:rPr>
          <w:i/>
        </w:rPr>
      </w:pPr>
      <w:r>
        <w:rPr>
          <w:i/>
        </w:rPr>
        <w:t>Sedentary</w:t>
      </w:r>
    </w:p>
    <w:p w14:paraId="0E69D259" w14:textId="77777777" w:rsidR="005720CE" w:rsidRDefault="005720CE"/>
    <w:p w14:paraId="0CB754C9" w14:textId="2AFEEC7D" w:rsidR="00575C1E" w:rsidRDefault="00575C1E">
      <w:r>
        <w:t>Once settled animals do not leave</w:t>
      </w:r>
      <w:r w:rsidR="0068375F">
        <w:t xml:space="preserve"> the polygon they reside in. The can move vertically if they diurnally migrate, but they will not move horizontally.</w:t>
      </w:r>
      <w:r w:rsidR="00616270">
        <w:t xml:space="preserve"> That is</w:t>
      </w:r>
      <w:r w:rsidR="009D349B">
        <w:t xml:space="preserve"> the number of species </w:t>
      </w:r>
      <w:r w:rsidR="009D349B">
        <w:rPr>
          <w:i/>
        </w:rPr>
        <w:t>x</w:t>
      </w:r>
      <w:r w:rsidR="009D349B">
        <w:t xml:space="preserve"> of age class </w:t>
      </w:r>
      <w:r w:rsidR="009D349B">
        <w:rPr>
          <w:i/>
        </w:rPr>
        <w:t>y</w:t>
      </w:r>
      <w:r w:rsidR="009D349B">
        <w:t xml:space="preserve"> in layer </w:t>
      </w:r>
      <w:r w:rsidR="009D349B" w:rsidRPr="00EB7F46">
        <w:rPr>
          <w:i/>
        </w:rPr>
        <w:t>j</w:t>
      </w:r>
      <w:r w:rsidR="009D349B">
        <w:t xml:space="preserve"> of box </w:t>
      </w:r>
      <w:r w:rsidR="009D349B" w:rsidRPr="00EB7F46">
        <w:rPr>
          <w:i/>
        </w:rPr>
        <w:t>i</w:t>
      </w:r>
      <w:r w:rsidR="009D349B">
        <w:t xml:space="preserve"> (</w:t>
      </w:r>
      <w:r w:rsidR="009D349B">
        <w:rPr>
          <w:i/>
        </w:rPr>
        <w:t>N</w:t>
      </w:r>
      <w:r w:rsidR="009D349B">
        <w:rPr>
          <w:i/>
          <w:vertAlign w:val="subscript"/>
        </w:rPr>
        <w:t>x,y,i,j,t</w:t>
      </w:r>
      <w:r w:rsidR="009D349B">
        <w:t xml:space="preserve">) at time </w:t>
      </w:r>
      <w:r w:rsidR="009D349B">
        <w:rPr>
          <w:i/>
        </w:rPr>
        <w:t>t</w:t>
      </w:r>
      <w:r w:rsidR="009D349B">
        <w:t xml:space="preserve"> is equal to those in the box at the end of the last time step (after birth, aging, feeding and deaths):</w:t>
      </w:r>
    </w:p>
    <w:p w14:paraId="5593F4ED" w14:textId="77777777" w:rsidR="00616270" w:rsidRDefault="00616270" w:rsidP="00616270">
      <w:pPr>
        <w:ind w:firstLine="720"/>
      </w:pPr>
    </w:p>
    <w:p w14:paraId="25665F7C" w14:textId="0C61C670" w:rsidR="00616270" w:rsidRDefault="00F64556" w:rsidP="00616270">
      <w:pPr>
        <w:ind w:firstLine="720"/>
      </w:pPr>
      <w:r w:rsidRPr="00616270">
        <w:rPr>
          <w:position w:val="-14"/>
        </w:rPr>
        <w:object w:dxaOrig="2320" w:dyaOrig="360" w14:anchorId="60911F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05pt;height:18.15pt" o:ole="">
            <v:imagedata r:id="rId6" o:title=""/>
          </v:shape>
          <o:OLEObject Type="Embed" ProgID="Equation.DSMT4" ShapeID="_x0000_i1025" DrawAspect="Content" ObjectID="_1314042270" r:id="rId7"/>
        </w:object>
      </w:r>
      <w:r w:rsidR="00616270">
        <w:tab/>
      </w:r>
      <w:r w:rsidR="00616270">
        <w:tab/>
      </w:r>
      <w:r w:rsidR="00616270">
        <w:tab/>
      </w:r>
      <w:r w:rsidR="00616270">
        <w:tab/>
      </w:r>
      <w:r w:rsidR="00616270">
        <w:tab/>
      </w:r>
      <w:r w:rsidR="00616270">
        <w:tab/>
      </w:r>
      <w:r w:rsidR="00616270">
        <w:tab/>
        <w:t>(</w:t>
      </w:r>
      <w:r w:rsidR="00722E64">
        <w:t>1</w:t>
      </w:r>
      <w:r w:rsidR="00616270">
        <w:t>)</w:t>
      </w:r>
    </w:p>
    <w:p w14:paraId="3E3DBF9F" w14:textId="3A6D6CFC" w:rsidR="00616270" w:rsidRPr="00575C1E" w:rsidRDefault="00616270" w:rsidP="00616270">
      <w:pPr>
        <w:ind w:firstLine="720"/>
      </w:pPr>
    </w:p>
    <w:p w14:paraId="703C5C30" w14:textId="04B9DB1C" w:rsidR="00575C1E" w:rsidRDefault="00F64556">
      <w:pPr>
        <w:rPr>
          <w:i/>
        </w:rPr>
      </w:pPr>
      <w:r w:rsidRPr="00F64556">
        <w:t></w:t>
      </w:r>
      <w:r w:rsidRPr="00F64556">
        <w:t></w:t>
      </w:r>
      <w:r w:rsidRPr="00F64556">
        <w:t></w:t>
      </w:r>
      <w:r w:rsidRPr="00F64556">
        <w:t></w:t>
      </w:r>
      <w:r w:rsidRPr="00F64556">
        <w:t></w:t>
      </w:r>
      <w:r w:rsidRPr="00F64556">
        <w:t></w:t>
      </w:r>
      <w:r>
        <w:rPr>
          <w:rFonts w:ascii="Symbol" w:hAnsi="Symbol"/>
          <w:i/>
        </w:rPr>
        <w:t></w:t>
      </w:r>
      <w:r>
        <w:rPr>
          <w:i/>
          <w:vertAlign w:val="subscript"/>
        </w:rPr>
        <w:t>j,d,s,x</w:t>
      </w:r>
      <w:r>
        <w:rPr>
          <w:i/>
        </w:rPr>
        <w:t xml:space="preserve"> </w:t>
      </w:r>
      <w:r>
        <w:t xml:space="preserve">the proportion of the population of species </w:t>
      </w:r>
      <w:r>
        <w:rPr>
          <w:i/>
        </w:rPr>
        <w:t xml:space="preserve">x </w:t>
      </w:r>
      <w:r>
        <w:t xml:space="preserve">of life stage </w:t>
      </w:r>
      <w:r>
        <w:rPr>
          <w:i/>
        </w:rPr>
        <w:t xml:space="preserve">s </w:t>
      </w:r>
      <w:r>
        <w:t xml:space="preserve">in depth layer </w:t>
      </w:r>
      <w:r>
        <w:rPr>
          <w:i/>
        </w:rPr>
        <w:t>j</w:t>
      </w:r>
      <w:r>
        <w:t xml:space="preserve"> at that time of the day (</w:t>
      </w:r>
      <w:r w:rsidRPr="005E62BC">
        <w:rPr>
          <w:i/>
        </w:rPr>
        <w:t>d</w:t>
      </w:r>
      <w:r>
        <w:t>) due to the day-night vertical distributions</w:t>
      </w:r>
      <w:r w:rsidR="00E24AFF">
        <w:t xml:space="preserve">; and </w:t>
      </w:r>
      <w:r w:rsidR="00E24AFF">
        <w:rPr>
          <w:i/>
        </w:rPr>
        <w:t>N</w:t>
      </w:r>
      <w:r w:rsidR="00E24AFF">
        <w:rPr>
          <w:i/>
          <w:vertAlign w:val="subscript"/>
        </w:rPr>
        <w:t>x,y,i,t-1</w:t>
      </w:r>
      <w:r w:rsidR="00E24AFF">
        <w:rPr>
          <w:vertAlign w:val="subscript"/>
        </w:rPr>
        <w:t xml:space="preserve"> </w:t>
      </w:r>
      <w:r w:rsidR="00E24AFF" w:rsidRPr="005E62BC">
        <w:t xml:space="preserve">is </w:t>
      </w:r>
      <w:r w:rsidR="00E24AFF">
        <w:t>the total population of that age class of that species in that model box at the end of the previous time step.</w:t>
      </w:r>
    </w:p>
    <w:p w14:paraId="1A5410CA" w14:textId="77777777" w:rsidR="00F64556" w:rsidRDefault="00F64556">
      <w:pPr>
        <w:rPr>
          <w:i/>
        </w:rPr>
      </w:pPr>
    </w:p>
    <w:p w14:paraId="56A98DFB" w14:textId="77777777" w:rsidR="005720CE" w:rsidRDefault="005720CE">
      <w:pPr>
        <w:rPr>
          <w:i/>
        </w:rPr>
      </w:pPr>
      <w:r>
        <w:rPr>
          <w:i/>
        </w:rPr>
        <w:t>Prescribed</w:t>
      </w:r>
    </w:p>
    <w:p w14:paraId="41B8A96E" w14:textId="77777777" w:rsidR="00575C1E" w:rsidRDefault="00575C1E">
      <w:pPr>
        <w:rPr>
          <w:i/>
        </w:rPr>
      </w:pPr>
    </w:p>
    <w:p w14:paraId="22890C18" w14:textId="12C2A27E" w:rsidR="00E31584" w:rsidRDefault="004B3B7A" w:rsidP="00575C1E">
      <w:r>
        <w:t xml:space="preserve">Four quarterly (seasonal) distributions are input as parameters and the model interpolates between these </w:t>
      </w:r>
      <w:r w:rsidR="003323A2">
        <w:t>as the calendar year progresses</w:t>
      </w:r>
      <w:r w:rsidR="00EB7F46">
        <w:t xml:space="preserve">. This gives the number of species </w:t>
      </w:r>
      <w:r w:rsidR="00EB7F46">
        <w:rPr>
          <w:i/>
        </w:rPr>
        <w:t>x</w:t>
      </w:r>
      <w:r w:rsidR="00EB7F46">
        <w:t xml:space="preserve"> of age class </w:t>
      </w:r>
      <w:r w:rsidR="00EB7F46">
        <w:rPr>
          <w:i/>
        </w:rPr>
        <w:t>y</w:t>
      </w:r>
      <w:r w:rsidR="00EB7F46">
        <w:t xml:space="preserve"> in layer </w:t>
      </w:r>
      <w:r w:rsidR="00EB7F46" w:rsidRPr="00EB7F46">
        <w:rPr>
          <w:i/>
        </w:rPr>
        <w:t>j</w:t>
      </w:r>
      <w:r w:rsidR="00EB7F46">
        <w:t xml:space="preserve"> of box </w:t>
      </w:r>
      <w:r w:rsidR="00EB7F46" w:rsidRPr="00EB7F46">
        <w:rPr>
          <w:i/>
        </w:rPr>
        <w:t>i</w:t>
      </w:r>
      <w:r w:rsidR="00EB7F46">
        <w:t xml:space="preserve"> (</w:t>
      </w:r>
      <w:r w:rsidR="00EB7F46">
        <w:rPr>
          <w:i/>
        </w:rPr>
        <w:t>N</w:t>
      </w:r>
      <w:r w:rsidR="00EB7F46">
        <w:rPr>
          <w:i/>
          <w:vertAlign w:val="subscript"/>
        </w:rPr>
        <w:t>x,y,i,j,t</w:t>
      </w:r>
      <w:r w:rsidR="00EB7F46">
        <w:t xml:space="preserve">) at time </w:t>
      </w:r>
      <w:r w:rsidR="00EB7F46">
        <w:rPr>
          <w:i/>
        </w:rPr>
        <w:t>t</w:t>
      </w:r>
      <w:r w:rsidR="00EB7F46">
        <w:t xml:space="preserve"> as</w:t>
      </w:r>
      <w:r w:rsidR="003323A2">
        <w:t>:</w:t>
      </w:r>
    </w:p>
    <w:p w14:paraId="1E888C2A" w14:textId="77777777" w:rsidR="003323A2" w:rsidRDefault="003323A2" w:rsidP="00575C1E"/>
    <w:p w14:paraId="7F638F52" w14:textId="700A3ECF" w:rsidR="003323A2" w:rsidRDefault="00F64556" w:rsidP="00EB7F46">
      <w:pPr>
        <w:ind w:firstLine="720"/>
      </w:pPr>
      <w:r w:rsidRPr="00EB7F46">
        <w:rPr>
          <w:position w:val="-18"/>
        </w:rPr>
        <w:object w:dxaOrig="5080" w:dyaOrig="480" w14:anchorId="4D2DFAE9">
          <v:shape id="_x0000_i1026" type="#_x0000_t75" style="width:253.8pt;height:23.85pt" o:ole="">
            <v:imagedata r:id="rId8" o:title=""/>
          </v:shape>
          <o:OLEObject Type="Embed" ProgID="Equation.DSMT4" ShapeID="_x0000_i1026" DrawAspect="Content" ObjectID="_1314042271" r:id="rId9"/>
        </w:object>
      </w:r>
      <w:r w:rsidR="00725A8B">
        <w:tab/>
      </w:r>
      <w:r w:rsidR="00725A8B">
        <w:tab/>
      </w:r>
      <w:r w:rsidR="00EB7F46">
        <w:t>(</w:t>
      </w:r>
      <w:r w:rsidR="00616270">
        <w:t>2</w:t>
      </w:r>
      <w:r w:rsidR="00EB7F46">
        <w:t>)</w:t>
      </w:r>
    </w:p>
    <w:p w14:paraId="2CB64F9C" w14:textId="77777777" w:rsidR="005E62BC" w:rsidRDefault="005E62BC" w:rsidP="005E62BC"/>
    <w:p w14:paraId="1E34283B" w14:textId="06A0A3E3" w:rsidR="005E62BC" w:rsidRPr="00FB23F8" w:rsidRDefault="005E62BC" w:rsidP="005E62BC">
      <w:r>
        <w:t>where</w:t>
      </w:r>
      <w:r w:rsidR="00F64556">
        <w:t xml:space="preserve"> </w:t>
      </w:r>
      <w:r w:rsidR="00F64556">
        <w:rPr>
          <w:rFonts w:ascii="Symbol" w:hAnsi="Symbol"/>
          <w:i/>
        </w:rPr>
        <w:t></w:t>
      </w:r>
      <w:r w:rsidR="00F64556">
        <w:rPr>
          <w:i/>
          <w:vertAlign w:val="subscript"/>
        </w:rPr>
        <w:t>j,d,s,x</w:t>
      </w:r>
      <w:r w:rsidR="00F64556">
        <w:t xml:space="preserve"> is defined as above;</w:t>
      </w:r>
      <w:r>
        <w:t xml:space="preserve"> </w:t>
      </w:r>
      <w:r>
        <w:rPr>
          <w:i/>
        </w:rPr>
        <w:t>N</w:t>
      </w:r>
      <w:r>
        <w:rPr>
          <w:i/>
          <w:vertAlign w:val="subscript"/>
        </w:rPr>
        <w:t>x,y,t</w:t>
      </w:r>
      <w:r>
        <w:rPr>
          <w:vertAlign w:val="subscript"/>
        </w:rPr>
        <w:t xml:space="preserve"> </w:t>
      </w:r>
      <w:r w:rsidRPr="005E62BC">
        <w:t xml:space="preserve">is </w:t>
      </w:r>
      <w:r>
        <w:t>the total population of that age class of that species in the model domain (if the model is tracking genotypes then it is the total number of that genotype of that age class of th</w:t>
      </w:r>
      <w:r w:rsidR="00F64556">
        <w:t>at species in the model domain)</w:t>
      </w:r>
      <w:r>
        <w:t xml:space="preserve">; </w:t>
      </w:r>
      <w:r w:rsidRPr="005E62BC">
        <w:rPr>
          <w:i/>
        </w:rPr>
        <w:t>q</w:t>
      </w:r>
      <w:r>
        <w:t xml:space="preserve"> is the relative position in the quarter (a value between 0 and 1)</w:t>
      </w:r>
      <w:r w:rsidR="005712BE">
        <w:t xml:space="preserve">; and </w:t>
      </w:r>
      <w:r w:rsidR="005712BE" w:rsidRPr="005712BE">
        <w:rPr>
          <w:rFonts w:ascii="Symbol" w:hAnsi="Symbol"/>
          <w:i/>
        </w:rPr>
        <w:t></w:t>
      </w:r>
      <w:r w:rsidR="005712BE" w:rsidRPr="00FB23F8">
        <w:rPr>
          <w:i/>
          <w:vertAlign w:val="subscript"/>
        </w:rPr>
        <w:t>i,Q</w:t>
      </w:r>
      <w:r w:rsidR="00FB23F8" w:rsidRPr="00FB23F8">
        <w:rPr>
          <w:i/>
          <w:vertAlign w:val="subscript"/>
        </w:rPr>
        <w:t>,s,x</w:t>
      </w:r>
      <w:r w:rsidR="005712BE">
        <w:t xml:space="preserve"> is the proportion of the population of </w:t>
      </w:r>
      <w:r w:rsidR="00FB23F8">
        <w:t xml:space="preserve">species </w:t>
      </w:r>
      <w:r w:rsidR="00FB23F8">
        <w:rPr>
          <w:i/>
        </w:rPr>
        <w:t xml:space="preserve">x </w:t>
      </w:r>
      <w:r w:rsidR="00FB23F8">
        <w:t xml:space="preserve">of life stage </w:t>
      </w:r>
      <w:r w:rsidR="00FB23F8">
        <w:rPr>
          <w:i/>
        </w:rPr>
        <w:t>s</w:t>
      </w:r>
      <w:r w:rsidR="00FB23F8">
        <w:t xml:space="preserve"> in box </w:t>
      </w:r>
      <w:r w:rsidR="00FB23F8">
        <w:rPr>
          <w:i/>
        </w:rPr>
        <w:t>i</w:t>
      </w:r>
      <w:r w:rsidR="00FB23F8">
        <w:t xml:space="preserve"> in quarter </w:t>
      </w:r>
      <w:r w:rsidR="00FB23F8">
        <w:rPr>
          <w:i/>
        </w:rPr>
        <w:t>Q</w:t>
      </w:r>
      <w:r w:rsidR="005712BE">
        <w:t xml:space="preserve"> </w:t>
      </w:r>
      <w:r w:rsidR="00FB23F8">
        <w:t xml:space="preserve">– note that when the end of the year is reached the series of quarters loops so that </w:t>
      </w:r>
      <w:r w:rsidR="00FB23F8">
        <w:rPr>
          <w:i/>
        </w:rPr>
        <w:t>Q+1</w:t>
      </w:r>
      <w:r w:rsidR="00FB23F8">
        <w:t xml:space="preserve"> becomes the first quarter of the next year.</w:t>
      </w:r>
    </w:p>
    <w:p w14:paraId="7EA1C6E9" w14:textId="77777777" w:rsidR="00E31584" w:rsidRDefault="00E31584" w:rsidP="00575C1E"/>
    <w:p w14:paraId="6448B33B" w14:textId="00321912" w:rsidR="00575C1E" w:rsidRPr="005720CE" w:rsidRDefault="00575C1E" w:rsidP="00575C1E">
      <w:r>
        <w:t xml:space="preserve">This </w:t>
      </w:r>
      <w:r w:rsidR="00B414A7">
        <w:t xml:space="preserve">is the basic form of dynamic movement in Atlantis. This </w:t>
      </w:r>
      <w:r>
        <w:t>movement option also allows for migration into/out of the model domain, especially on a seasonal time frame.</w:t>
      </w:r>
    </w:p>
    <w:p w14:paraId="5410C935" w14:textId="77777777" w:rsidR="00575C1E" w:rsidRDefault="00575C1E">
      <w:pPr>
        <w:rPr>
          <w:i/>
        </w:rPr>
      </w:pPr>
    </w:p>
    <w:p w14:paraId="2303C9E0" w14:textId="77777777" w:rsidR="00575C1E" w:rsidRDefault="00575C1E">
      <w:pPr>
        <w:rPr>
          <w:i/>
        </w:rPr>
      </w:pPr>
      <w:r>
        <w:rPr>
          <w:i/>
        </w:rPr>
        <w:t>Home Ranges</w:t>
      </w:r>
    </w:p>
    <w:p w14:paraId="370D5F67" w14:textId="77777777" w:rsidR="003323A2" w:rsidRDefault="003323A2"/>
    <w:p w14:paraId="7D0F0D05" w14:textId="596B3782" w:rsidR="007A4573" w:rsidRDefault="00091FFE" w:rsidP="00091FFE">
      <w:r>
        <w:rPr>
          <w:lang w:val="en-US"/>
        </w:rPr>
        <w:t xml:space="preserve">Under this movement option the model domain is made up of a mosaic of home ranges (which may or may not overlap depending on the home range flag for that species). </w:t>
      </w:r>
      <w:r w:rsidRPr="00091FFE">
        <w:rPr>
          <w:lang w:val="en-US"/>
        </w:rPr>
        <w:t>Th</w:t>
      </w:r>
      <w:r>
        <w:rPr>
          <w:lang w:val="en-US"/>
        </w:rPr>
        <w:t xml:space="preserve">e movement algorithm then </w:t>
      </w:r>
      <w:r w:rsidRPr="00091FFE">
        <w:rPr>
          <w:lang w:val="en-US"/>
        </w:rPr>
        <w:t xml:space="preserve">distributes individuals across </w:t>
      </w:r>
      <w:r>
        <w:rPr>
          <w:lang w:val="en-US"/>
        </w:rPr>
        <w:t xml:space="preserve">the </w:t>
      </w:r>
      <w:r w:rsidRPr="00091FFE">
        <w:rPr>
          <w:lang w:val="en-US"/>
        </w:rPr>
        <w:t>home-range based on weighted averages (where weights are areas of boxes in the home range). The individuals are drawn from the matrix that keeps track of the numbers of animals in each home range.</w:t>
      </w:r>
      <w:r w:rsidR="00601A97">
        <w:rPr>
          <w:lang w:val="en-US"/>
        </w:rPr>
        <w:t xml:space="preserve"> </w:t>
      </w:r>
      <w:r w:rsidR="00601A97">
        <w:t xml:space="preserve">This gives the number of species </w:t>
      </w:r>
      <w:r w:rsidR="00601A97">
        <w:rPr>
          <w:i/>
        </w:rPr>
        <w:t>x</w:t>
      </w:r>
      <w:r w:rsidR="00601A97">
        <w:t xml:space="preserve"> of age class </w:t>
      </w:r>
      <w:r w:rsidR="00601A97">
        <w:rPr>
          <w:i/>
        </w:rPr>
        <w:t>y</w:t>
      </w:r>
      <w:r w:rsidR="00601A97">
        <w:t xml:space="preserve"> in layer </w:t>
      </w:r>
      <w:r w:rsidR="00601A97" w:rsidRPr="00EB7F46">
        <w:rPr>
          <w:i/>
        </w:rPr>
        <w:t>j</w:t>
      </w:r>
      <w:r w:rsidR="00601A97">
        <w:t xml:space="preserve"> of box </w:t>
      </w:r>
      <w:r w:rsidR="00601A97" w:rsidRPr="00EB7F46">
        <w:rPr>
          <w:i/>
        </w:rPr>
        <w:t>i</w:t>
      </w:r>
      <w:r w:rsidR="00601A97">
        <w:t xml:space="preserve"> (</w:t>
      </w:r>
      <w:r w:rsidR="00601A97">
        <w:rPr>
          <w:i/>
        </w:rPr>
        <w:t>N</w:t>
      </w:r>
      <w:r w:rsidR="00601A97">
        <w:rPr>
          <w:i/>
          <w:vertAlign w:val="subscript"/>
        </w:rPr>
        <w:t>x,y,i,j,t</w:t>
      </w:r>
      <w:r w:rsidR="00601A97">
        <w:t xml:space="preserve">) at time </w:t>
      </w:r>
      <w:r w:rsidR="00601A97">
        <w:rPr>
          <w:i/>
        </w:rPr>
        <w:t>t</w:t>
      </w:r>
      <w:r w:rsidR="00601A97">
        <w:t xml:space="preserve"> as:</w:t>
      </w:r>
    </w:p>
    <w:p w14:paraId="50534759" w14:textId="25E51240" w:rsidR="008F7582" w:rsidRDefault="008F7582" w:rsidP="00091FFE">
      <w:r>
        <w:tab/>
      </w:r>
    </w:p>
    <w:p w14:paraId="5FF9F0D2" w14:textId="0F6C7A76" w:rsidR="008F7582" w:rsidRDefault="008F7582" w:rsidP="00091FFE">
      <w:r>
        <w:tab/>
      </w:r>
      <w:r w:rsidR="00050DDF" w:rsidRPr="00817981">
        <w:rPr>
          <w:position w:val="-16"/>
        </w:rPr>
        <w:object w:dxaOrig="3300" w:dyaOrig="440" w14:anchorId="1E066FB6">
          <v:shape id="_x0000_i1027" type="#_x0000_t75" style="width:165.25pt;height:21.75pt" o:ole="">
            <v:imagedata r:id="rId10" o:title=""/>
          </v:shape>
          <o:OLEObject Type="Embed" ProgID="Equation.DSMT4" ShapeID="_x0000_i1027" DrawAspect="Content" ObjectID="_1314042272" r:id="rId11"/>
        </w:object>
      </w:r>
      <w:r w:rsidR="00722E64">
        <w:tab/>
      </w:r>
      <w:r w:rsidR="00722E64">
        <w:tab/>
      </w:r>
      <w:r w:rsidR="00817981">
        <w:tab/>
      </w:r>
      <w:r w:rsidR="00817981">
        <w:tab/>
      </w:r>
      <w:r w:rsidR="00817981">
        <w:tab/>
      </w:r>
      <w:r w:rsidR="00722E64">
        <w:t>(3)</w:t>
      </w:r>
    </w:p>
    <w:p w14:paraId="4FA2A80E" w14:textId="77777777" w:rsidR="00817981" w:rsidRDefault="00817981" w:rsidP="00091FFE"/>
    <w:p w14:paraId="2E15FADA" w14:textId="760FDF28" w:rsidR="00817981" w:rsidRPr="00050DDF" w:rsidRDefault="00817981" w:rsidP="00091FFE">
      <w:r>
        <w:t xml:space="preserve">where </w:t>
      </w:r>
      <w:r>
        <w:rPr>
          <w:i/>
        </w:rPr>
        <w:t>N</w:t>
      </w:r>
      <w:r>
        <w:rPr>
          <w:i/>
          <w:vertAlign w:val="subscript"/>
        </w:rPr>
        <w:t>x,y,t</w:t>
      </w:r>
      <w:r>
        <w:t xml:space="preserve"> and </w:t>
      </w:r>
      <w:r>
        <w:rPr>
          <w:rFonts w:ascii="Symbol" w:hAnsi="Symbol"/>
          <w:i/>
        </w:rPr>
        <w:t></w:t>
      </w:r>
      <w:r>
        <w:rPr>
          <w:i/>
          <w:vertAlign w:val="subscript"/>
        </w:rPr>
        <w:t>j,d,s,x</w:t>
      </w:r>
      <w:r>
        <w:t xml:space="preserve"> are as defined above; </w:t>
      </w:r>
      <w:r w:rsidRPr="005712BE">
        <w:rPr>
          <w:rFonts w:ascii="Symbol" w:hAnsi="Symbol"/>
          <w:i/>
        </w:rPr>
        <w:t></w:t>
      </w:r>
      <w:r>
        <w:rPr>
          <w:i/>
          <w:vertAlign w:val="subscript"/>
        </w:rPr>
        <w:t>r</w:t>
      </w:r>
      <w:r w:rsidRPr="00FB23F8">
        <w:rPr>
          <w:i/>
          <w:vertAlign w:val="subscript"/>
        </w:rPr>
        <w:t>,s,x</w:t>
      </w:r>
      <w:r>
        <w:t xml:space="preserve"> is the proportion of the population of species </w:t>
      </w:r>
      <w:r>
        <w:rPr>
          <w:i/>
        </w:rPr>
        <w:t xml:space="preserve">x </w:t>
      </w:r>
      <w:r>
        <w:t xml:space="preserve">of life stage </w:t>
      </w:r>
      <w:r>
        <w:rPr>
          <w:i/>
        </w:rPr>
        <w:t>s</w:t>
      </w:r>
      <w:r>
        <w:t xml:space="preserve"> in home range </w:t>
      </w:r>
      <w:r>
        <w:rPr>
          <w:i/>
        </w:rPr>
        <w:t>r</w:t>
      </w:r>
      <w:r>
        <w:t xml:space="preserve">; and </w:t>
      </w:r>
      <w:r w:rsidR="00050DDF">
        <w:rPr>
          <w:rFonts w:ascii="Symbol" w:hAnsi="Symbol"/>
          <w:i/>
        </w:rPr>
        <w:t></w:t>
      </w:r>
      <w:r w:rsidR="00050DDF">
        <w:rPr>
          <w:i/>
          <w:vertAlign w:val="subscript"/>
        </w:rPr>
        <w:t>i</w:t>
      </w:r>
      <w:r w:rsidRPr="00FB23F8">
        <w:rPr>
          <w:i/>
          <w:vertAlign w:val="subscript"/>
        </w:rPr>
        <w:t>,</w:t>
      </w:r>
      <w:r w:rsidR="00050DDF">
        <w:rPr>
          <w:i/>
          <w:vertAlign w:val="subscript"/>
        </w:rPr>
        <w:t>r</w:t>
      </w:r>
      <w:r>
        <w:t xml:space="preserve"> is the</w:t>
      </w:r>
      <w:r w:rsidR="00050DDF">
        <w:t xml:space="preserve"> proportional of home range </w:t>
      </w:r>
      <w:r w:rsidR="00050DDF">
        <w:rPr>
          <w:i/>
        </w:rPr>
        <w:t xml:space="preserve">r </w:t>
      </w:r>
      <w:r w:rsidR="00050DDF">
        <w:t xml:space="preserve">in box </w:t>
      </w:r>
      <w:r w:rsidR="00050DDF">
        <w:rPr>
          <w:i/>
        </w:rPr>
        <w:t>i</w:t>
      </w:r>
      <w:r w:rsidR="00050DDF">
        <w:t xml:space="preserve"> (set to 0 if not in that home range or if in the home range then set to the relative area of the box versus the total area of that home range)</w:t>
      </w:r>
    </w:p>
    <w:p w14:paraId="6364651F" w14:textId="77777777" w:rsidR="005720CE" w:rsidRDefault="005720CE">
      <w:pPr>
        <w:rPr>
          <w:i/>
        </w:rPr>
      </w:pPr>
    </w:p>
    <w:p w14:paraId="1D8852CC" w14:textId="77777777" w:rsidR="005720CE" w:rsidRDefault="005720CE">
      <w:pPr>
        <w:rPr>
          <w:i/>
        </w:rPr>
      </w:pPr>
      <w:r>
        <w:rPr>
          <w:i/>
        </w:rPr>
        <w:t>Forage, density and mate dependent</w:t>
      </w:r>
    </w:p>
    <w:p w14:paraId="11DD0B3E" w14:textId="77777777" w:rsidR="00575C1E" w:rsidRDefault="00575C1E">
      <w:pPr>
        <w:rPr>
          <w:i/>
        </w:rPr>
      </w:pPr>
    </w:p>
    <w:p w14:paraId="6D0A54D3" w14:textId="1ED391C7" w:rsidR="00BD0E16" w:rsidRDefault="008B1763" w:rsidP="00C53759">
      <w:r>
        <w:t>Th</w:t>
      </w:r>
      <w:r w:rsidR="00EB053A">
        <w:t>is movement system allocate</w:t>
      </w:r>
      <w:r>
        <w:t>s</w:t>
      </w:r>
      <w:r w:rsidR="00EB053A">
        <w:t xml:space="preserve"> individuals based on the distribution of forage fields and prescribed quarterly distributions (if the species follows spawning migrations</w:t>
      </w:r>
      <w:r w:rsidR="0051340A">
        <w:t xml:space="preserve"> or any other non-forage movement drivers</w:t>
      </w:r>
      <w:r w:rsidR="00EB053A">
        <w:t>)</w:t>
      </w:r>
      <w:r>
        <w:t>, but t</w:t>
      </w:r>
      <w:r w:rsidR="00EB053A">
        <w:t xml:space="preserve">he degree of movement actually realised is then dependent on how density dependent the group is and how fast it swims. </w:t>
      </w:r>
      <w:r w:rsidR="00C53759">
        <w:t>This</w:t>
      </w:r>
      <w:r w:rsidR="00CC3E0F">
        <w:t xml:space="preserve"> </w:t>
      </w:r>
      <w:r w:rsidR="00BD0E16">
        <w:t xml:space="preserve">gives the number of species </w:t>
      </w:r>
      <w:r w:rsidR="00BD0E16">
        <w:rPr>
          <w:i/>
        </w:rPr>
        <w:t>x</w:t>
      </w:r>
      <w:r w:rsidR="00BD0E16">
        <w:t xml:space="preserve"> of age class </w:t>
      </w:r>
      <w:r w:rsidR="00BD0E16">
        <w:rPr>
          <w:i/>
        </w:rPr>
        <w:t>y</w:t>
      </w:r>
      <w:r w:rsidR="00BD0E16">
        <w:t xml:space="preserve"> in layer </w:t>
      </w:r>
      <w:r w:rsidR="00BD0E16" w:rsidRPr="00EB7F46">
        <w:rPr>
          <w:i/>
        </w:rPr>
        <w:t>j</w:t>
      </w:r>
      <w:r w:rsidR="00BD0E16">
        <w:t xml:space="preserve"> of box </w:t>
      </w:r>
      <w:r w:rsidR="00BD0E16" w:rsidRPr="00EB7F46">
        <w:rPr>
          <w:i/>
        </w:rPr>
        <w:t>i</w:t>
      </w:r>
      <w:r w:rsidR="00BD0E16">
        <w:t xml:space="preserve"> (</w:t>
      </w:r>
      <w:r w:rsidR="00BD0E16">
        <w:rPr>
          <w:i/>
        </w:rPr>
        <w:t>N</w:t>
      </w:r>
      <w:r w:rsidR="00BD0E16">
        <w:rPr>
          <w:i/>
          <w:vertAlign w:val="subscript"/>
        </w:rPr>
        <w:t>x,y,i,j,t</w:t>
      </w:r>
      <w:r w:rsidR="00BD0E16">
        <w:t xml:space="preserve">) at time </w:t>
      </w:r>
      <w:r w:rsidR="00BD0E16">
        <w:rPr>
          <w:i/>
        </w:rPr>
        <w:t>t</w:t>
      </w:r>
      <w:r w:rsidR="00BD0E16">
        <w:t xml:space="preserve"> as:</w:t>
      </w:r>
    </w:p>
    <w:p w14:paraId="096B54FC" w14:textId="77777777" w:rsidR="00EB053A" w:rsidRDefault="00EB053A" w:rsidP="00575C1E"/>
    <w:p w14:paraId="3FA27B42" w14:textId="2F1073C9" w:rsidR="00CC3E0F" w:rsidRDefault="003202BC" w:rsidP="00575C1E">
      <w:r>
        <w:tab/>
      </w:r>
      <w:r w:rsidR="00153272" w:rsidRPr="00153272">
        <w:rPr>
          <w:position w:val="-28"/>
        </w:rPr>
        <w:object w:dxaOrig="6680" w:dyaOrig="680" w14:anchorId="11E7FC90">
          <v:shape id="_x0000_i1028" type="#_x0000_t75" style="width:334.1pt;height:34.2pt" o:ole="">
            <v:imagedata r:id="rId12" o:title=""/>
          </v:shape>
          <o:OLEObject Type="Embed" ProgID="Equation.DSMT4" ShapeID="_x0000_i1028" DrawAspect="Content" ObjectID="_1314042273" r:id="rId13"/>
        </w:object>
      </w:r>
      <w:r w:rsidR="00E60CBC">
        <w:tab/>
        <w:t>(4)</w:t>
      </w:r>
      <w:r w:rsidR="008F175E">
        <w:tab/>
      </w:r>
    </w:p>
    <w:p w14:paraId="7A0941AE" w14:textId="77777777" w:rsidR="00153272" w:rsidRDefault="00153272" w:rsidP="00575C1E"/>
    <w:p w14:paraId="259C8FED" w14:textId="2737F0DF" w:rsidR="00B963CE" w:rsidRPr="00B963CE" w:rsidRDefault="00B963CE" w:rsidP="00575C1E">
      <w:r>
        <w:t xml:space="preserve">where </w:t>
      </w:r>
      <w:r>
        <w:rPr>
          <w:i/>
        </w:rPr>
        <w:t>N</w:t>
      </w:r>
      <w:r>
        <w:rPr>
          <w:i/>
          <w:vertAlign w:val="subscript"/>
        </w:rPr>
        <w:t>x,y,t</w:t>
      </w:r>
      <w:r>
        <w:t xml:space="preserve"> and </w:t>
      </w:r>
      <w:r>
        <w:rPr>
          <w:rFonts w:ascii="Symbol" w:hAnsi="Symbol"/>
          <w:i/>
        </w:rPr>
        <w:t></w:t>
      </w:r>
      <w:r>
        <w:rPr>
          <w:i/>
          <w:vertAlign w:val="subscript"/>
        </w:rPr>
        <w:t>j,d,s,x</w:t>
      </w:r>
      <w:r>
        <w:t xml:space="preserve"> are as defined above, </w:t>
      </w:r>
      <w:r w:rsidRPr="00B963CE">
        <w:rPr>
          <w:rFonts w:ascii="Symbol" w:hAnsi="Symbol"/>
          <w:i/>
        </w:rPr>
        <w:t></w:t>
      </w:r>
      <w:r>
        <w:rPr>
          <w:i/>
          <w:vertAlign w:val="subscript"/>
        </w:rPr>
        <w:t>x</w:t>
      </w:r>
      <w:r>
        <w:t xml:space="preserve"> the average cruising speed of species </w:t>
      </w:r>
      <w:r>
        <w:rPr>
          <w:i/>
        </w:rPr>
        <w:t>x</w:t>
      </w:r>
      <w:r>
        <w:t xml:space="preserve">; </w:t>
      </w:r>
      <w:r w:rsidRPr="00B963CE">
        <w:rPr>
          <w:rFonts w:ascii="Symbol" w:hAnsi="Symbol"/>
          <w:i/>
        </w:rPr>
        <w:t></w:t>
      </w:r>
      <w:r>
        <w:t xml:space="preserve"> the model time step; </w:t>
      </w:r>
      <w:r>
        <w:rPr>
          <w:rFonts w:ascii="Symbol" w:hAnsi="Symbol"/>
        </w:rPr>
        <w:t></w:t>
      </w:r>
      <w:r>
        <w:t xml:space="preserve"> the width of the model domain; </w:t>
      </w:r>
      <w:r w:rsidRPr="00B963CE">
        <w:rPr>
          <w:rFonts w:ascii="Symbol" w:hAnsi="Symbol"/>
          <w:i/>
        </w:rPr>
        <w:t></w:t>
      </w:r>
      <w:r w:rsidRPr="00B963CE">
        <w:rPr>
          <w:i/>
          <w:vertAlign w:val="subscript"/>
        </w:rPr>
        <w:t>x,y,</w:t>
      </w:r>
      <w:r>
        <w:rPr>
          <w:i/>
          <w:vertAlign w:val="subscript"/>
        </w:rPr>
        <w:t>i</w:t>
      </w:r>
      <w:r w:rsidRPr="00B963CE">
        <w:rPr>
          <w:i/>
          <w:vertAlign w:val="subscript"/>
        </w:rPr>
        <w:t>,j,t-1</w:t>
      </w:r>
      <w:r>
        <w:t xml:space="preserve"> is the proportional distribution of species </w:t>
      </w:r>
      <w:r w:rsidRPr="00B963CE">
        <w:rPr>
          <w:i/>
        </w:rPr>
        <w:t>x</w:t>
      </w:r>
      <w:r>
        <w:t xml:space="preserve"> age class </w:t>
      </w:r>
      <w:r w:rsidRPr="00B963CE">
        <w:rPr>
          <w:i/>
        </w:rPr>
        <w:t>y</w:t>
      </w:r>
      <w:r>
        <w:t xml:space="preserve"> in box </w:t>
      </w:r>
      <w:r w:rsidRPr="00B963CE">
        <w:rPr>
          <w:i/>
        </w:rPr>
        <w:t>i</w:t>
      </w:r>
      <w:r>
        <w:t xml:space="preserve"> at time t-1</w:t>
      </w:r>
      <w:r w:rsidR="002876D7">
        <w:t>; with the contribution to the spatial distribution due to non-forage drivers given by an equation similar to prescribed movement above:</w:t>
      </w:r>
    </w:p>
    <w:p w14:paraId="024A4241" w14:textId="77777777" w:rsidR="00B963CE" w:rsidRDefault="00B963CE" w:rsidP="00575C1E"/>
    <w:p w14:paraId="6B9DD607" w14:textId="3E6B839D" w:rsidR="00153272" w:rsidRDefault="00153272" w:rsidP="00575C1E">
      <w:r>
        <w:tab/>
      </w:r>
      <w:r w:rsidRPr="00153272">
        <w:rPr>
          <w:position w:val="-38"/>
        </w:rPr>
        <w:object w:dxaOrig="6420" w:dyaOrig="880" w14:anchorId="67C2003D">
          <v:shape id="_x0000_i1029" type="#_x0000_t75" style="width:321.15pt;height:44.05pt" o:ole="">
            <v:imagedata r:id="rId14" o:title=""/>
          </v:shape>
          <o:OLEObject Type="Embed" ProgID="Equation.DSMT4" ShapeID="_x0000_i1029" DrawAspect="Content" ObjectID="_1314042274" r:id="rId15"/>
        </w:object>
      </w:r>
      <w:r w:rsidR="00E60CBC">
        <w:tab/>
      </w:r>
      <w:r w:rsidR="00E60CBC">
        <w:tab/>
        <w:t>(5)</w:t>
      </w:r>
    </w:p>
    <w:p w14:paraId="4C6A92A4" w14:textId="77777777" w:rsidR="00153272" w:rsidRDefault="00153272" w:rsidP="00575C1E"/>
    <w:p w14:paraId="00428E07" w14:textId="3C10406E" w:rsidR="00153272" w:rsidRDefault="00153272" w:rsidP="00575C1E">
      <w:r>
        <w:t>and</w:t>
      </w:r>
      <w:r w:rsidR="002876D7">
        <w:t xml:space="preserve"> the forage-based contribution given by:</w:t>
      </w:r>
    </w:p>
    <w:p w14:paraId="2F887DB6" w14:textId="77777777" w:rsidR="00153272" w:rsidRDefault="00153272" w:rsidP="00575C1E"/>
    <w:p w14:paraId="224B8AAF" w14:textId="5FD4DFBC" w:rsidR="00153272" w:rsidRDefault="00153272" w:rsidP="00575C1E">
      <w:r>
        <w:tab/>
      </w:r>
      <w:r w:rsidR="003E0C61" w:rsidRPr="00153272">
        <w:rPr>
          <w:position w:val="-70"/>
        </w:rPr>
        <w:object w:dxaOrig="4280" w:dyaOrig="1520" w14:anchorId="6F4E8DBB">
          <v:shape id="_x0000_i1030" type="#_x0000_t75" style="width:213.95pt;height:76.15pt" o:ole="">
            <v:imagedata r:id="rId16" o:title=""/>
          </v:shape>
          <o:OLEObject Type="Embed" ProgID="Equation.DSMT4" ShapeID="_x0000_i1030" DrawAspect="Content" ObjectID="_1314042275" r:id="rId17"/>
        </w:object>
      </w:r>
      <w:r w:rsidR="00E60CBC">
        <w:tab/>
      </w:r>
      <w:r w:rsidR="00E60CBC">
        <w:tab/>
      </w:r>
      <w:r w:rsidR="00E60CBC">
        <w:tab/>
      </w:r>
      <w:r w:rsidR="00E60CBC">
        <w:tab/>
        <w:t>(6)</w:t>
      </w:r>
    </w:p>
    <w:p w14:paraId="75A7F40D" w14:textId="77777777" w:rsidR="00EB053A" w:rsidRDefault="00EB053A" w:rsidP="00575C1E"/>
    <w:p w14:paraId="67B52B55" w14:textId="3B13644F" w:rsidR="00E60CBC" w:rsidRDefault="00E60CBC" w:rsidP="00575C1E">
      <w:r>
        <w:t xml:space="preserve">where </w:t>
      </w:r>
      <w:r w:rsidRPr="005712BE">
        <w:rPr>
          <w:rFonts w:ascii="Symbol" w:hAnsi="Symbol"/>
          <w:i/>
        </w:rPr>
        <w:t></w:t>
      </w:r>
      <w:r>
        <w:rPr>
          <w:i/>
          <w:vertAlign w:val="subscript"/>
        </w:rPr>
        <w:t>r</w:t>
      </w:r>
      <w:r w:rsidRPr="00FB23F8">
        <w:rPr>
          <w:i/>
          <w:vertAlign w:val="subscript"/>
        </w:rPr>
        <w:t>,s,x</w:t>
      </w:r>
      <w:r>
        <w:t xml:space="preserve"> is the proportion of the total population of species </w:t>
      </w:r>
      <w:r>
        <w:rPr>
          <w:i/>
        </w:rPr>
        <w:t xml:space="preserve">x </w:t>
      </w:r>
      <w:r>
        <w:t xml:space="preserve">age class </w:t>
      </w:r>
      <w:r>
        <w:rPr>
          <w:i/>
        </w:rPr>
        <w:t>y</w:t>
      </w:r>
      <w:r>
        <w:t xml:space="preserve"> having to move due to less than threshold local forage levels (this is so the final proportional distributions sum to one given some won’t change their distribution if local forage levels are sufficiently high); </w:t>
      </w:r>
      <w:r w:rsidRPr="00E60CBC">
        <w:rPr>
          <w:rFonts w:ascii="Symbol" w:hAnsi="Symbol"/>
          <w:i/>
        </w:rPr>
        <w:t></w:t>
      </w:r>
      <w:r w:rsidRPr="00E60CBC">
        <w:rPr>
          <w:i/>
          <w:vertAlign w:val="subscript"/>
        </w:rPr>
        <w:t>w</w:t>
      </w:r>
      <w:r>
        <w:t xml:space="preserve"> is a weighting scalar for the forage field; </w:t>
      </w:r>
      <w:r w:rsidRPr="00E60CBC">
        <w:rPr>
          <w:rFonts w:ascii="Symbol" w:hAnsi="Symbol"/>
          <w:i/>
        </w:rPr>
        <w:t></w:t>
      </w:r>
      <w:r>
        <w:rPr>
          <w:i/>
          <w:vertAlign w:val="subscript"/>
        </w:rPr>
        <w:t>k</w:t>
      </w:r>
      <w:r>
        <w:t xml:space="preserve"> is the coefficient of forage field that scales the individual weight of age class </w:t>
      </w:r>
      <w:r w:rsidRPr="00E60CBC">
        <w:rPr>
          <w:i/>
        </w:rPr>
        <w:t>y</w:t>
      </w:r>
      <w:r>
        <w:t xml:space="preserve"> of species </w:t>
      </w:r>
      <w:r w:rsidRPr="00E60CBC">
        <w:rPr>
          <w:i/>
        </w:rPr>
        <w:t>x</w:t>
      </w:r>
      <w:r>
        <w:t xml:space="preserve"> at time </w:t>
      </w:r>
      <w:r w:rsidRPr="00E60CBC">
        <w:rPr>
          <w:i/>
        </w:rPr>
        <w:t>t</w:t>
      </w:r>
      <w:r>
        <w:t xml:space="preserve"> </w:t>
      </w:r>
      <w:r w:rsidR="00C84965">
        <w:t>(</w:t>
      </w:r>
      <w:r w:rsidR="00C84965" w:rsidRPr="00C84965">
        <w:rPr>
          <w:i/>
        </w:rPr>
        <w:t>W</w:t>
      </w:r>
      <w:r w:rsidR="00C84965" w:rsidRPr="00C84965">
        <w:rPr>
          <w:i/>
          <w:vertAlign w:val="subscript"/>
        </w:rPr>
        <w:t>x,y,t</w:t>
      </w:r>
      <w:r w:rsidR="00C84965">
        <w:t xml:space="preserve">) </w:t>
      </w:r>
      <w:r>
        <w:t>to provide the forage movement trigger; and the local forage level (</w:t>
      </w:r>
      <w:r>
        <w:rPr>
          <w:i/>
        </w:rPr>
        <w:t>f</w:t>
      </w:r>
      <w:r>
        <w:rPr>
          <w:i/>
          <w:vertAlign w:val="subscript"/>
        </w:rPr>
        <w:t>i</w:t>
      </w:r>
      <w:r w:rsidRPr="00E60CBC">
        <w:t>)</w:t>
      </w:r>
      <w:r>
        <w:t xml:space="preserve">is given by: </w:t>
      </w:r>
    </w:p>
    <w:p w14:paraId="2C4C550A" w14:textId="4F90660E" w:rsidR="00E60CBC" w:rsidRDefault="00E60CBC" w:rsidP="00575C1E">
      <w:r>
        <w:tab/>
      </w:r>
      <w:r w:rsidR="003E0C61" w:rsidRPr="003E0C61">
        <w:rPr>
          <w:position w:val="-104"/>
        </w:rPr>
        <w:object w:dxaOrig="8820" w:dyaOrig="2200" w14:anchorId="71A7F71B">
          <v:shape id="_x0000_i1036" type="#_x0000_t75" style="width:440.8pt;height:109.8pt" o:ole="">
            <v:imagedata r:id="rId18" o:title=""/>
          </v:shape>
          <o:OLEObject Type="Embed" ProgID="Equation.DSMT4" ShapeID="_x0000_i1036" DrawAspect="Content" ObjectID="_1314042276" r:id="rId19"/>
        </w:object>
      </w:r>
    </w:p>
    <w:p w14:paraId="53BFC6B6" w14:textId="169B571E" w:rsidR="003E0C61" w:rsidRPr="003E0C61" w:rsidRDefault="003E0C61" w:rsidP="00575C1E">
      <w:r>
        <w:t xml:space="preserve">where </w:t>
      </w:r>
      <w:r>
        <w:rPr>
          <w:i/>
        </w:rPr>
        <w:t>h</w:t>
      </w:r>
      <w:r>
        <w:rPr>
          <w:i/>
          <w:vertAlign w:val="subscript"/>
        </w:rPr>
        <w:t>i,x</w:t>
      </w:r>
      <w:r w:rsidRPr="00C84965">
        <w:rPr>
          <w:i/>
          <w:vertAlign w:val="subscript"/>
        </w:rPr>
        <w:t>,y</w:t>
      </w:r>
      <w:r>
        <w:t xml:space="preserve"> is the refuge status of box </w:t>
      </w:r>
      <w:r>
        <w:rPr>
          <w:i/>
        </w:rPr>
        <w:t>i</w:t>
      </w:r>
      <w:r>
        <w:t xml:space="preserve"> for species </w:t>
      </w:r>
      <w:r>
        <w:rPr>
          <w:i/>
        </w:rPr>
        <w:t>x</w:t>
      </w:r>
      <w:r>
        <w:t xml:space="preserve"> age class </w:t>
      </w:r>
      <w:r>
        <w:rPr>
          <w:i/>
        </w:rPr>
        <w:t>y</w:t>
      </w:r>
      <w:r>
        <w:t xml:space="preserve"> if a habitat dependent species (if not habitat dependent than this is simply set to 1.0); </w:t>
      </w:r>
      <w:r>
        <w:rPr>
          <w:i/>
        </w:rPr>
        <w:t>e</w:t>
      </w:r>
      <w:r>
        <w:rPr>
          <w:i/>
          <w:vertAlign w:val="subscript"/>
        </w:rPr>
        <w:t>x</w:t>
      </w:r>
      <w:r>
        <w:t xml:space="preserve"> is the primary assimilation efficiency of species </w:t>
      </w:r>
      <w:r>
        <w:rPr>
          <w:i/>
        </w:rPr>
        <w:t>x</w:t>
      </w:r>
      <w:r>
        <w:t xml:space="preserve"> (i.e. assimilation rate of species </w:t>
      </w:r>
      <w:r>
        <w:rPr>
          <w:i/>
        </w:rPr>
        <w:t>x</w:t>
      </w:r>
      <w:r>
        <w:t xml:space="preserve"> on its dominant food type); </w:t>
      </w:r>
      <w:r>
        <w:rPr>
          <w:i/>
        </w:rPr>
        <w:t>C</w:t>
      </w:r>
      <w:r>
        <w:rPr>
          <w:i/>
          <w:vertAlign w:val="subscript"/>
        </w:rPr>
        <w:t>i,x,y</w:t>
      </w:r>
      <w:r>
        <w:t xml:space="preserve"> is the maximum potential consumption possible for species </w:t>
      </w:r>
      <w:r w:rsidR="00D43608">
        <w:rPr>
          <w:i/>
        </w:rPr>
        <w:t>x</w:t>
      </w:r>
      <w:r w:rsidR="00D43608">
        <w:t xml:space="preserve"> age class </w:t>
      </w:r>
      <w:r w:rsidR="00D43608">
        <w:rPr>
          <w:i/>
        </w:rPr>
        <w:t>y</w:t>
      </w:r>
      <w:r w:rsidR="00D43608">
        <w:t xml:space="preserve"> in box </w:t>
      </w:r>
      <w:r w:rsidR="00D43608">
        <w:rPr>
          <w:i/>
        </w:rPr>
        <w:t>i</w:t>
      </w:r>
      <w:r w:rsidR="00D43608">
        <w:t xml:space="preserve"> </w:t>
      </w:r>
      <w:r>
        <w:t xml:space="preserve"> </w:t>
      </w:r>
      <w:r w:rsidR="00D43608">
        <w:t xml:space="preserve">given the prey biomasses </w:t>
      </w:r>
      <w:r w:rsidR="006C52BB">
        <w:t xml:space="preserve">available </w:t>
      </w:r>
      <w:r w:rsidR="00D43608">
        <w:t>at that location – uses the same functional response as for the feeding equations, typically a type II Holling.</w:t>
      </w:r>
    </w:p>
    <w:p w14:paraId="049807F1" w14:textId="77777777" w:rsidR="00E60CBC" w:rsidRDefault="00E60CBC" w:rsidP="00575C1E"/>
    <w:p w14:paraId="680506AA" w14:textId="5CB20618" w:rsidR="00575C1E" w:rsidRPr="005720CE" w:rsidRDefault="00C00791" w:rsidP="00575C1E">
      <w:r>
        <w:t xml:space="preserve">This is the more elaborate form of movement in Atlantis. This movement option </w:t>
      </w:r>
      <w:r w:rsidR="00575C1E">
        <w:t>also allows for migration into/out of the model domain, especially on a seasonal time frame.</w:t>
      </w:r>
    </w:p>
    <w:p w14:paraId="23DD89FE" w14:textId="77777777" w:rsidR="00575C1E" w:rsidRDefault="00575C1E">
      <w:pPr>
        <w:rPr>
          <w:i/>
        </w:rPr>
      </w:pPr>
    </w:p>
    <w:p w14:paraId="7C9153A2" w14:textId="22E0B404" w:rsidR="00582C48" w:rsidRDefault="00582C48" w:rsidP="00582C48">
      <w:pPr>
        <w:rPr>
          <w:i/>
        </w:rPr>
      </w:pPr>
      <w:r>
        <w:rPr>
          <w:i/>
        </w:rPr>
        <w:t>Environmental sensitiv</w:t>
      </w:r>
      <w:r w:rsidR="00420421">
        <w:rPr>
          <w:i/>
        </w:rPr>
        <w:t>i</w:t>
      </w:r>
      <w:r>
        <w:rPr>
          <w:i/>
        </w:rPr>
        <w:t>ty</w:t>
      </w:r>
    </w:p>
    <w:p w14:paraId="32836FD3" w14:textId="77777777" w:rsidR="001937C8" w:rsidRDefault="001937C8" w:rsidP="00582C48">
      <w:pPr>
        <w:rPr>
          <w:i/>
        </w:rPr>
      </w:pPr>
    </w:p>
    <w:p w14:paraId="7765D2C2" w14:textId="303E6CCE" w:rsidR="001937C8" w:rsidRPr="001937C8" w:rsidRDefault="00557882" w:rsidP="00582C48">
      <w:r>
        <w:t xml:space="preserve">If a group is sensitive to environmental conditions then after the initial distributions are calculated using the options above then any cell (layer per box) is compared against the species temperature, salinity, alkalinity and oxygen tolerances. Any cell outside the tolerances is zeroed. For sedentary species the numbers in those boxes are simply lost. For those species following the other movement options the relative distributions are re-normalised (so it assumes that individuals from the boxes now out of tolerable limits move to </w:t>
      </w:r>
      <w:r w:rsidR="00DD7380">
        <w:t>another location within the model domain until no tolerable boxes remain).</w:t>
      </w:r>
    </w:p>
    <w:p w14:paraId="19736FB6" w14:textId="77777777" w:rsidR="00582C48" w:rsidRDefault="00582C48">
      <w:pPr>
        <w:rPr>
          <w:i/>
        </w:rPr>
      </w:pPr>
    </w:p>
    <w:p w14:paraId="01E5E2C8" w14:textId="77777777" w:rsidR="00E4295E" w:rsidRDefault="00E4295E">
      <w:pPr>
        <w:rPr>
          <w:i/>
        </w:rPr>
      </w:pPr>
    </w:p>
    <w:p w14:paraId="6B39C920" w14:textId="77777777" w:rsidR="00E4295E" w:rsidRDefault="00E4295E">
      <w:pPr>
        <w:rPr>
          <w:i/>
        </w:rPr>
      </w:pPr>
    </w:p>
    <w:p w14:paraId="2CA7FA1C" w14:textId="77777777" w:rsidR="00570F5D" w:rsidRDefault="00570F5D">
      <w:pPr>
        <w:rPr>
          <w:i/>
        </w:rPr>
      </w:pPr>
    </w:p>
    <w:p w14:paraId="22E5D2DB" w14:textId="7E808A8A" w:rsidR="00E4295E" w:rsidRDefault="00E4295E">
      <w:pPr>
        <w:rPr>
          <w:b/>
        </w:rPr>
      </w:pPr>
      <w:r>
        <w:rPr>
          <w:b/>
        </w:rPr>
        <w:t>Atlantis IBM Movement</w:t>
      </w:r>
    </w:p>
    <w:p w14:paraId="65D6DA46" w14:textId="77777777" w:rsidR="00E4295E" w:rsidRDefault="00E4295E">
      <w:pPr>
        <w:rPr>
          <w:b/>
        </w:rPr>
      </w:pPr>
    </w:p>
    <w:p w14:paraId="244FCB8B" w14:textId="2084C7AD" w:rsidR="00E4295E" w:rsidRDefault="00E4295E">
      <w:r w:rsidRPr="00E4295E">
        <w:t xml:space="preserve">This </w:t>
      </w:r>
      <w:r>
        <w:t>is a grossly simplified form of movement that basically identifies a waypoint that best matches the current activity type and then heads for it at best possible speed.</w:t>
      </w:r>
      <w:r w:rsidR="001C0007">
        <w:t xml:space="preserve"> Thus movement is as follows</w:t>
      </w:r>
      <w:r w:rsidR="005730F9">
        <w:t xml:space="preserve"> with the destination at time </w:t>
      </w:r>
      <w:r w:rsidR="005730F9">
        <w:rPr>
          <w:i/>
        </w:rPr>
        <w:t xml:space="preserve">t </w:t>
      </w:r>
      <w:r w:rsidR="005730F9">
        <w:t xml:space="preserve"> given by</w:t>
      </w:r>
      <w:r w:rsidR="001C0007">
        <w:t>:</w:t>
      </w:r>
    </w:p>
    <w:p w14:paraId="37931448" w14:textId="77777777" w:rsidR="001C0007" w:rsidRDefault="001C0007"/>
    <w:p w14:paraId="4180250F" w14:textId="77777777" w:rsidR="001C0007" w:rsidRDefault="001C0007" w:rsidP="001C0007"/>
    <w:p w14:paraId="0DEFDDD5" w14:textId="7B862B26" w:rsidR="001C0007" w:rsidRDefault="001C0007" w:rsidP="001C0007">
      <w:r w:rsidRPr="001C0007">
        <w:rPr>
          <w:position w:val="-106"/>
        </w:rPr>
        <w:object w:dxaOrig="8080" w:dyaOrig="2240" w14:anchorId="65324624">
          <v:shape id="_x0000_i1032" type="#_x0000_t75" style="width:404.05pt;height:111.9pt" o:ole="">
            <v:imagedata r:id="rId20" o:title=""/>
          </v:shape>
          <o:OLEObject Type="Embed" ProgID="Equation.DSMT4" ShapeID="_x0000_i1032" DrawAspect="Content" ObjectID="_1314042277" r:id="rId21"/>
        </w:object>
      </w:r>
    </w:p>
    <w:p w14:paraId="461DEEE6" w14:textId="77777777" w:rsidR="001C0007" w:rsidRDefault="001C0007" w:rsidP="001C0007"/>
    <w:p w14:paraId="0562C214" w14:textId="6ACEB881" w:rsidR="001C0007" w:rsidRDefault="003F267A" w:rsidP="001C0007">
      <w:r>
        <w:t xml:space="preserve">with </w:t>
      </w:r>
      <w:r>
        <w:rPr>
          <w:i/>
        </w:rPr>
        <w:t>x</w:t>
      </w:r>
      <w:r>
        <w:rPr>
          <w:i/>
          <w:vertAlign w:val="subscript"/>
        </w:rPr>
        <w:t>t,f</w:t>
      </w:r>
      <w:r>
        <w:t xml:space="preserve"> is the </w:t>
      </w:r>
      <w:r w:rsidRPr="003F267A">
        <w:rPr>
          <w:i/>
        </w:rPr>
        <w:t>x</w:t>
      </w:r>
      <w:r>
        <w:t xml:space="preserve"> coordinate of the location with the highest forage density that is within the search radius of current species at time </w:t>
      </w:r>
      <w:r>
        <w:rPr>
          <w:i/>
        </w:rPr>
        <w:t>t</w:t>
      </w:r>
      <w:r w:rsidR="00A25A4A">
        <w:rPr>
          <w:i/>
        </w:rPr>
        <w:t>; x</w:t>
      </w:r>
      <w:r w:rsidR="00A25A4A">
        <w:rPr>
          <w:i/>
          <w:vertAlign w:val="subscript"/>
        </w:rPr>
        <w:t>t,n</w:t>
      </w:r>
      <w:r w:rsidR="00A25A4A">
        <w:t xml:space="preserve"> is the </w:t>
      </w:r>
      <w:r w:rsidR="00A25A4A" w:rsidRPr="003F267A">
        <w:rPr>
          <w:i/>
        </w:rPr>
        <w:t>x</w:t>
      </w:r>
      <w:r w:rsidR="00A25A4A">
        <w:t xml:space="preserve"> coordinate of the individual’s nest location (or spawning site); </w:t>
      </w:r>
      <w:r w:rsidR="00A25A4A">
        <w:rPr>
          <w:i/>
        </w:rPr>
        <w:t>x</w:t>
      </w:r>
      <w:r w:rsidR="00A25A4A">
        <w:rPr>
          <w:i/>
          <w:vertAlign w:val="subscript"/>
        </w:rPr>
        <w:t>t,o</w:t>
      </w:r>
      <w:r w:rsidR="00A25A4A">
        <w:t xml:space="preserve"> is the </w:t>
      </w:r>
      <w:r w:rsidR="00A25A4A" w:rsidRPr="003F267A">
        <w:rPr>
          <w:i/>
        </w:rPr>
        <w:t>x</w:t>
      </w:r>
      <w:r w:rsidR="00A25A4A">
        <w:t xml:space="preserve"> coordinate of the location of the exit point for the emigrating individual; and if the current individual is a nursing infant in a species with maternal care then </w:t>
      </w:r>
      <w:r w:rsidR="00A25A4A">
        <w:rPr>
          <w:i/>
        </w:rPr>
        <w:t>x</w:t>
      </w:r>
      <w:r w:rsidR="00A25A4A">
        <w:rPr>
          <w:i/>
          <w:vertAlign w:val="subscript"/>
        </w:rPr>
        <w:t>t,f</w:t>
      </w:r>
      <w:r w:rsidR="00A25A4A">
        <w:t xml:space="preserve"> is the </w:t>
      </w:r>
      <w:r w:rsidR="00A25A4A" w:rsidRPr="003F267A">
        <w:rPr>
          <w:i/>
        </w:rPr>
        <w:t>x</w:t>
      </w:r>
      <w:r w:rsidR="00A25A4A">
        <w:t xml:space="preserve"> coordinate of the mother’s position</w:t>
      </w:r>
      <w:r w:rsidR="00B9097E">
        <w:t xml:space="preserve"> (or father in the case of species with paternal care)</w:t>
      </w:r>
      <w:r w:rsidR="00A25A4A">
        <w:t>.</w:t>
      </w:r>
      <w:r w:rsidR="00B9097E">
        <w:t xml:space="preserve"> Similar for the </w:t>
      </w:r>
      <w:r w:rsidR="00B9097E" w:rsidRPr="00B9097E">
        <w:t>y</w:t>
      </w:r>
      <w:r w:rsidR="00B9097E">
        <w:t xml:space="preserve"> and </w:t>
      </w:r>
      <w:r w:rsidR="00B9097E" w:rsidRPr="00B9097E">
        <w:t>z</w:t>
      </w:r>
      <w:r w:rsidR="00B9097E">
        <w:t xml:space="preserve"> </w:t>
      </w:r>
      <w:r w:rsidR="00B9097E" w:rsidRPr="00B9097E">
        <w:t>coordinates</w:t>
      </w:r>
      <w:r w:rsidR="00B9097E">
        <w:t>.</w:t>
      </w:r>
    </w:p>
    <w:p w14:paraId="0C5C8E30" w14:textId="77777777" w:rsidR="00570F5D" w:rsidRDefault="00570F5D" w:rsidP="001C0007"/>
    <w:p w14:paraId="55C7875A" w14:textId="0D6599D7" w:rsidR="00570F5D" w:rsidRPr="00570F5D" w:rsidRDefault="00570F5D" w:rsidP="001C0007">
      <w:r>
        <w:t>Where the search radius (</w:t>
      </w:r>
      <w:r>
        <w:rPr>
          <w:i/>
        </w:rPr>
        <w:t>s</w:t>
      </w:r>
      <w:r>
        <w:t>) is given by:</w:t>
      </w:r>
    </w:p>
    <w:p w14:paraId="6C1A89D6" w14:textId="77777777" w:rsidR="001C0007" w:rsidRDefault="001C0007" w:rsidP="001C0007"/>
    <w:p w14:paraId="5D0C711E" w14:textId="4BED54CE" w:rsidR="00092D50" w:rsidRDefault="00092D50" w:rsidP="001C0007">
      <w:r w:rsidRPr="00092D50">
        <w:rPr>
          <w:position w:val="-70"/>
        </w:rPr>
        <w:object w:dxaOrig="8260" w:dyaOrig="1540" w14:anchorId="6ADB4E0E">
          <v:shape id="_x0000_i1037" type="#_x0000_t75" style="width:412.85pt;height:77.2pt" o:ole="">
            <v:imagedata r:id="rId22" o:title=""/>
          </v:shape>
          <o:OLEObject Type="Embed" ProgID="Equation.DSMT4" ShapeID="_x0000_i1037" DrawAspect="Content" ObjectID="_1314042278" r:id="rId23"/>
        </w:object>
      </w:r>
    </w:p>
    <w:p w14:paraId="7A4E6C83" w14:textId="77777777" w:rsidR="00092D50" w:rsidRDefault="00092D50" w:rsidP="001C0007"/>
    <w:p w14:paraId="2DA5E07E" w14:textId="5D1151F9" w:rsidR="00092D50" w:rsidRPr="00092D50" w:rsidRDefault="00092D50" w:rsidP="001C0007">
      <w:r>
        <w:t xml:space="preserve">where the various </w:t>
      </w:r>
      <w:r>
        <w:rPr>
          <w:i/>
        </w:rPr>
        <w:t>s</w:t>
      </w:r>
      <w:r>
        <w:t xml:space="preserve"> represent the search radius dependent on position in the reproductive cycle; and the final option uses the default cruising speed (per unit time) for that species – with </w:t>
      </w:r>
      <w:r>
        <w:rPr>
          <w:i/>
        </w:rPr>
        <w:t>dt</w:t>
      </w:r>
      <w:r>
        <w:t xml:space="preserve"> the time step and </w:t>
      </w:r>
      <w:r>
        <w:rPr>
          <w:i/>
        </w:rPr>
        <w:t>d</w:t>
      </w:r>
      <w:r>
        <w:t xml:space="preserve"> the distance between the current and destination locations.</w:t>
      </w:r>
    </w:p>
    <w:p w14:paraId="4FA201D6" w14:textId="77777777" w:rsidR="00092D50" w:rsidRDefault="00092D50" w:rsidP="001C0007"/>
    <w:p w14:paraId="4D1EA2C3" w14:textId="3F2A733F" w:rsidR="004D587C" w:rsidRDefault="004D587C" w:rsidP="001C0007">
      <w:r>
        <w:t xml:space="preserve">Finally movement is executed as </w:t>
      </w:r>
    </w:p>
    <w:p w14:paraId="2B56E20A" w14:textId="77777777" w:rsidR="004D587C" w:rsidRDefault="004D587C" w:rsidP="001C0007"/>
    <w:p w14:paraId="5A941B04" w14:textId="1A68EACB" w:rsidR="004D587C" w:rsidRDefault="005A5E75" w:rsidP="005A5E75">
      <w:pPr>
        <w:ind w:firstLine="720"/>
      </w:pPr>
      <w:r w:rsidRPr="005A5E75">
        <w:rPr>
          <w:position w:val="-14"/>
        </w:rPr>
        <w:object w:dxaOrig="2160" w:dyaOrig="360" w14:anchorId="46042126">
          <v:shape id="_x0000_i1039" type="#_x0000_t75" style="width:108.25pt;height:18.15pt" o:ole="">
            <v:imagedata r:id="rId24" o:title=""/>
          </v:shape>
          <o:OLEObject Type="Embed" ProgID="Equation.DSMT4" ShapeID="_x0000_i1039" DrawAspect="Content" ObjectID="_1314042279" r:id="rId25"/>
        </w:object>
      </w:r>
    </w:p>
    <w:p w14:paraId="236A3819" w14:textId="77777777" w:rsidR="00FC6C15" w:rsidRDefault="00FC6C15" w:rsidP="001C0007"/>
    <w:p w14:paraId="61AB46C3" w14:textId="390AA4A8" w:rsidR="00833BAF" w:rsidRPr="00833BAF" w:rsidRDefault="00E40810" w:rsidP="001C0007">
      <w:r>
        <w:t xml:space="preserve">where </w:t>
      </w:r>
      <w:r>
        <w:rPr>
          <w:i/>
        </w:rPr>
        <w:t>x</w:t>
      </w:r>
      <w:r>
        <w:rPr>
          <w:i/>
          <w:vertAlign w:val="subscript"/>
        </w:rPr>
        <w:t xml:space="preserve">curr </w:t>
      </w:r>
      <w:r>
        <w:t xml:space="preserve"> is the new x coordinate of the new “current </w:t>
      </w:r>
      <w:r w:rsidRPr="00E40810">
        <w:t>location”</w:t>
      </w:r>
      <w:r>
        <w:t xml:space="preserve"> and </w:t>
      </w:r>
      <w:r>
        <w:rPr>
          <w:i/>
        </w:rPr>
        <w:t>x</w:t>
      </w:r>
      <w:r>
        <w:rPr>
          <w:i/>
          <w:vertAlign w:val="subscript"/>
        </w:rPr>
        <w:t>face</w:t>
      </w:r>
      <w:r w:rsidRPr="00E40810">
        <w:t xml:space="preserve"> is </w:t>
      </w:r>
      <w:r>
        <w:t>facing</w:t>
      </w:r>
      <w:r w:rsidR="006841D1">
        <w:t xml:space="preserve"> (set equal to </w:t>
      </w:r>
      <w:r w:rsidR="006841D1">
        <w:rPr>
          <w:i/>
        </w:rPr>
        <w:t xml:space="preserve">x </w:t>
      </w:r>
      <w:r w:rsidR="006841D1">
        <w:t xml:space="preserve">coordinate of the destination point minus </w:t>
      </w:r>
      <w:r w:rsidR="006841D1">
        <w:rPr>
          <w:i/>
        </w:rPr>
        <w:t>x</w:t>
      </w:r>
      <w:r w:rsidR="006841D1">
        <w:rPr>
          <w:i/>
          <w:vertAlign w:val="subscript"/>
        </w:rPr>
        <w:t>t-1</w:t>
      </w:r>
      <w:r w:rsidR="006841D1">
        <w:t>)</w:t>
      </w:r>
      <w:bookmarkStart w:id="0" w:name="_GoBack"/>
      <w:bookmarkEnd w:id="0"/>
      <w:r>
        <w:t>.</w:t>
      </w:r>
      <w:r>
        <w:rPr>
          <w:i/>
        </w:rPr>
        <w:t xml:space="preserve"> </w:t>
      </w:r>
      <w:r>
        <w:t>S</w:t>
      </w:r>
      <w:r w:rsidR="00833BAF">
        <w:t xml:space="preserve">imilarly for </w:t>
      </w:r>
      <w:r w:rsidR="00833BAF">
        <w:rPr>
          <w:i/>
        </w:rPr>
        <w:t>y</w:t>
      </w:r>
      <w:r w:rsidR="00833BAF">
        <w:t xml:space="preserve"> and </w:t>
      </w:r>
      <w:r w:rsidR="00833BAF">
        <w:rPr>
          <w:i/>
        </w:rPr>
        <w:t>z</w:t>
      </w:r>
      <w:r w:rsidR="00833BAF">
        <w:t xml:space="preserve"> dimensions</w:t>
      </w:r>
      <w:r>
        <w:t>.</w:t>
      </w:r>
      <w:r w:rsidR="006841D1">
        <w:t xml:space="preserve"> </w:t>
      </w:r>
    </w:p>
    <w:p w14:paraId="7EDD4E34" w14:textId="77777777" w:rsidR="004D587C" w:rsidRDefault="004D587C" w:rsidP="001C0007"/>
    <w:p w14:paraId="6928BF15" w14:textId="338F20B0" w:rsidR="004B44F0" w:rsidRDefault="004B44F0" w:rsidP="001C0007">
      <w:r>
        <w:t>Note that the forage density map is updated during the general ecological routine to speed computation (rather than each individual building the map anew when they execute their movement decisions).</w:t>
      </w:r>
      <w:r w:rsidR="0068426E">
        <w:t xml:space="preserve"> This master list is then looped over as each individual executes to find the peak location in their local area.</w:t>
      </w:r>
    </w:p>
    <w:p w14:paraId="46538825" w14:textId="77777777" w:rsidR="00FE1174" w:rsidRDefault="00FE1174" w:rsidP="001C0007"/>
    <w:p w14:paraId="0D9AD3A7" w14:textId="7C070B1C" w:rsidR="00FE1174" w:rsidRDefault="00FE1174" w:rsidP="001C0007">
      <w:r>
        <w:t>Also note that movement increases the cost of metabolism.</w:t>
      </w:r>
    </w:p>
    <w:p w14:paraId="207DEDEB" w14:textId="35421F3E" w:rsidR="001C0007" w:rsidRPr="00E4295E" w:rsidRDefault="001C0007"/>
    <w:sectPr w:rsidR="001C0007" w:rsidRPr="00E4295E" w:rsidSect="005A0C1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522B4"/>
    <w:multiLevelType w:val="multilevel"/>
    <w:tmpl w:val="0409001D"/>
    <w:styleLink w:val="BethCSIROtyp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0B9491A"/>
    <w:multiLevelType w:val="multilevel"/>
    <w:tmpl w:val="3BB2A9D2"/>
    <w:styleLink w:val="Bethstyl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0CE"/>
    <w:rsid w:val="00050DDF"/>
    <w:rsid w:val="00091FFE"/>
    <w:rsid w:val="00092D50"/>
    <w:rsid w:val="000E4998"/>
    <w:rsid w:val="0013669D"/>
    <w:rsid w:val="00153272"/>
    <w:rsid w:val="001937C8"/>
    <w:rsid w:val="00193E03"/>
    <w:rsid w:val="001C0007"/>
    <w:rsid w:val="002876D7"/>
    <w:rsid w:val="003026D4"/>
    <w:rsid w:val="003202BC"/>
    <w:rsid w:val="0032394D"/>
    <w:rsid w:val="003323A2"/>
    <w:rsid w:val="0038260D"/>
    <w:rsid w:val="003E0C61"/>
    <w:rsid w:val="003F267A"/>
    <w:rsid w:val="003F53A2"/>
    <w:rsid w:val="00420421"/>
    <w:rsid w:val="004B3B7A"/>
    <w:rsid w:val="004B44F0"/>
    <w:rsid w:val="004D587C"/>
    <w:rsid w:val="0051340A"/>
    <w:rsid w:val="00533F51"/>
    <w:rsid w:val="00557882"/>
    <w:rsid w:val="00570F5D"/>
    <w:rsid w:val="005712BE"/>
    <w:rsid w:val="005720CE"/>
    <w:rsid w:val="005730F9"/>
    <w:rsid w:val="00575C1E"/>
    <w:rsid w:val="00582C48"/>
    <w:rsid w:val="005A0C1B"/>
    <w:rsid w:val="005A5E75"/>
    <w:rsid w:val="005C2620"/>
    <w:rsid w:val="005E62BC"/>
    <w:rsid w:val="00601A97"/>
    <w:rsid w:val="00616270"/>
    <w:rsid w:val="0068375F"/>
    <w:rsid w:val="006841D1"/>
    <w:rsid w:val="0068426E"/>
    <w:rsid w:val="006B3779"/>
    <w:rsid w:val="006C52BB"/>
    <w:rsid w:val="00722E64"/>
    <w:rsid w:val="00725A8B"/>
    <w:rsid w:val="007A4573"/>
    <w:rsid w:val="007A56B2"/>
    <w:rsid w:val="00817981"/>
    <w:rsid w:val="00833BAF"/>
    <w:rsid w:val="008B1763"/>
    <w:rsid w:val="008F175E"/>
    <w:rsid w:val="008F7582"/>
    <w:rsid w:val="00987D8D"/>
    <w:rsid w:val="009D349B"/>
    <w:rsid w:val="00A25A4A"/>
    <w:rsid w:val="00B414A7"/>
    <w:rsid w:val="00B9097E"/>
    <w:rsid w:val="00B963CE"/>
    <w:rsid w:val="00BB2F7D"/>
    <w:rsid w:val="00BD0E16"/>
    <w:rsid w:val="00C00791"/>
    <w:rsid w:val="00C3629D"/>
    <w:rsid w:val="00C53759"/>
    <w:rsid w:val="00C84965"/>
    <w:rsid w:val="00CC3E0F"/>
    <w:rsid w:val="00D13B0C"/>
    <w:rsid w:val="00D43608"/>
    <w:rsid w:val="00DD7380"/>
    <w:rsid w:val="00E24AFF"/>
    <w:rsid w:val="00E31584"/>
    <w:rsid w:val="00E40810"/>
    <w:rsid w:val="00E4295E"/>
    <w:rsid w:val="00E60CBC"/>
    <w:rsid w:val="00EB053A"/>
    <w:rsid w:val="00EB7F46"/>
    <w:rsid w:val="00F64556"/>
    <w:rsid w:val="00FB23F8"/>
    <w:rsid w:val="00FC6C15"/>
    <w:rsid w:val="00FE11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6"/>
    <o:shapelayout v:ext="edit">
      <o:idmap v:ext="edit" data="1"/>
    </o:shapelayout>
  </w:shapeDefaults>
  <w:decimalSymbol w:val="."/>
  <w:listSeparator w:val=","/>
  <w14:docId w14:val="746296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thstyle">
    <w:name w:val="Beth style"/>
    <w:uiPriority w:val="99"/>
    <w:rsid w:val="0013669D"/>
    <w:pPr>
      <w:numPr>
        <w:numId w:val="1"/>
      </w:numPr>
    </w:pPr>
  </w:style>
  <w:style w:type="numbering" w:customStyle="1" w:styleId="BethCSIROtype">
    <w:name w:val="Beth CSIRO type"/>
    <w:uiPriority w:val="99"/>
    <w:rsid w:val="000E4998"/>
    <w:pPr>
      <w:numPr>
        <w:numId w:val="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thstyle">
    <w:name w:val="Beth style"/>
    <w:uiPriority w:val="99"/>
    <w:rsid w:val="0013669D"/>
    <w:pPr>
      <w:numPr>
        <w:numId w:val="1"/>
      </w:numPr>
    </w:pPr>
  </w:style>
  <w:style w:type="numbering" w:customStyle="1" w:styleId="BethCSIROtype">
    <w:name w:val="Beth CSIRO type"/>
    <w:uiPriority w:val="99"/>
    <w:rsid w:val="000E499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20" Type="http://schemas.openxmlformats.org/officeDocument/2006/relationships/image" Target="media/image8.emf"/><Relationship Id="rId21" Type="http://schemas.openxmlformats.org/officeDocument/2006/relationships/oleObject" Target="embeddings/oleObject8.bin"/><Relationship Id="rId22" Type="http://schemas.openxmlformats.org/officeDocument/2006/relationships/image" Target="media/image9.emf"/><Relationship Id="rId23" Type="http://schemas.openxmlformats.org/officeDocument/2006/relationships/oleObject" Target="embeddings/oleObject9.bin"/><Relationship Id="rId24" Type="http://schemas.openxmlformats.org/officeDocument/2006/relationships/image" Target="media/image10.emf"/><Relationship Id="rId25" Type="http://schemas.openxmlformats.org/officeDocument/2006/relationships/oleObject" Target="embeddings/oleObject10.bin"/><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oleObject" Target="embeddings/oleObject3.bin"/><Relationship Id="rId12" Type="http://schemas.openxmlformats.org/officeDocument/2006/relationships/image" Target="media/image4.emf"/><Relationship Id="rId13" Type="http://schemas.openxmlformats.org/officeDocument/2006/relationships/oleObject" Target="embeddings/oleObject4.bin"/><Relationship Id="rId14" Type="http://schemas.openxmlformats.org/officeDocument/2006/relationships/image" Target="media/image5.emf"/><Relationship Id="rId15" Type="http://schemas.openxmlformats.org/officeDocument/2006/relationships/oleObject" Target="embeddings/oleObject5.bin"/><Relationship Id="rId16" Type="http://schemas.openxmlformats.org/officeDocument/2006/relationships/image" Target="media/image6.emf"/><Relationship Id="rId17" Type="http://schemas.openxmlformats.org/officeDocument/2006/relationships/oleObject" Target="embeddings/oleObject6.bin"/><Relationship Id="rId18" Type="http://schemas.openxmlformats.org/officeDocument/2006/relationships/image" Target="media/image7.emf"/><Relationship Id="rId19" Type="http://schemas.openxmlformats.org/officeDocument/2006/relationships/oleObject" Target="embeddings/oleObject7.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oleObject1.bin"/><Relationship Id="rId8"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1179</Words>
  <Characters>6725</Characters>
  <Application>Microsoft Macintosh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Fulton</dc:creator>
  <cp:keywords/>
  <dc:description/>
  <cp:lastModifiedBy>Beth Fulton</cp:lastModifiedBy>
  <cp:revision>64</cp:revision>
  <dcterms:created xsi:type="dcterms:W3CDTF">2013-08-29T11:11:00Z</dcterms:created>
  <dcterms:modified xsi:type="dcterms:W3CDTF">2013-09-08T12:55:00Z</dcterms:modified>
</cp:coreProperties>
</file>